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7E57" w:rsidRDefault="00477E57" w:rsidP="0021557A"/>
    <w:tbl>
      <w:tblPr>
        <w:tblW w:w="9976"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4"/>
        <w:gridCol w:w="6864"/>
        <w:gridCol w:w="2608"/>
      </w:tblGrid>
      <w:tr w:rsidR="008D4FB9" w:rsidTr="008D4FB9">
        <w:trPr>
          <w:trHeight w:val="274"/>
        </w:trPr>
        <w:tc>
          <w:tcPr>
            <w:tcW w:w="504" w:type="dxa"/>
            <w:vAlign w:val="bottom"/>
          </w:tcPr>
          <w:p w:rsidR="008D4FB9" w:rsidRPr="008D4FB9" w:rsidRDefault="008D4FB9" w:rsidP="008D4FB9">
            <w:pPr>
              <w:jc w:val="center"/>
            </w:pPr>
          </w:p>
        </w:tc>
        <w:tc>
          <w:tcPr>
            <w:tcW w:w="6864" w:type="dxa"/>
            <w:vAlign w:val="bottom"/>
          </w:tcPr>
          <w:p w:rsidR="008D4FB9" w:rsidRPr="008D4FB9" w:rsidRDefault="008D4FB9" w:rsidP="008D4FB9">
            <w:pPr>
              <w:jc w:val="center"/>
            </w:pPr>
            <w:r w:rsidRPr="008D4FB9">
              <w:rPr>
                <w:sz w:val="22"/>
              </w:rPr>
              <w:t>Stereotypering</w:t>
            </w:r>
          </w:p>
        </w:tc>
        <w:tc>
          <w:tcPr>
            <w:tcW w:w="2608" w:type="dxa"/>
            <w:vAlign w:val="bottom"/>
          </w:tcPr>
          <w:p w:rsidR="008D4FB9" w:rsidRDefault="008D4FB9" w:rsidP="008D4FB9">
            <w:pPr>
              <w:jc w:val="center"/>
            </w:pPr>
            <w:r>
              <w:t>verklaring</w:t>
            </w:r>
          </w:p>
        </w:tc>
      </w:tr>
      <w:tr w:rsidR="008D4FB9" w:rsidTr="008D4FB9">
        <w:trPr>
          <w:trHeight w:val="5832"/>
        </w:trPr>
        <w:tc>
          <w:tcPr>
            <w:tcW w:w="504" w:type="dxa"/>
          </w:tcPr>
          <w:p w:rsidR="008D4FB9" w:rsidRDefault="008D4FB9" w:rsidP="008D4FB9">
            <w:r>
              <w:t>1.</w:t>
            </w:r>
          </w:p>
        </w:tc>
        <w:tc>
          <w:tcPr>
            <w:tcW w:w="6864" w:type="dxa"/>
          </w:tcPr>
          <w:p w:rsidR="008D4FB9" w:rsidRDefault="008D4FB9">
            <w:r>
              <w:rPr>
                <w:noProof/>
                <w:lang w:eastAsia="nl-BE"/>
              </w:rPr>
              <w:drawing>
                <wp:anchor distT="0" distB="0" distL="114300" distR="114300" simplePos="0" relativeHeight="251661824" behindDoc="1" locked="0" layoutInCell="1" allowOverlap="1" wp14:anchorId="5E3E674D" wp14:editId="1B0DDE66">
                  <wp:simplePos x="0" y="0"/>
                  <wp:positionH relativeFrom="column">
                    <wp:posOffset>199390</wp:posOffset>
                  </wp:positionH>
                  <wp:positionV relativeFrom="paragraph">
                    <wp:posOffset>363855</wp:posOffset>
                  </wp:positionV>
                  <wp:extent cx="3842249" cy="2592000"/>
                  <wp:effectExtent l="76200" t="76200" r="139700" b="132715"/>
                  <wp:wrapTight wrapText="bothSides">
                    <wp:wrapPolygon edited="0">
                      <wp:start x="-214" y="-635"/>
                      <wp:lineTo x="-428" y="-476"/>
                      <wp:lineTo x="-428" y="21912"/>
                      <wp:lineTo x="-214" y="22547"/>
                      <wp:lineTo x="22064" y="22547"/>
                      <wp:lineTo x="22064" y="22389"/>
                      <wp:lineTo x="22278" y="20007"/>
                      <wp:lineTo x="22278" y="2064"/>
                      <wp:lineTo x="22064" y="-318"/>
                      <wp:lineTo x="22064" y="-635"/>
                      <wp:lineTo x="-214" y="-635"/>
                    </wp:wrapPolygon>
                  </wp:wrapTight>
                  <wp:docPr id="5" name="Afbeelding 5" descr="https://bush34blog.files.wordpress.com/2013/04/schlit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bush34blog.files.wordpress.com/2013/04/schlitz.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42249" cy="25920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p>
        </w:tc>
        <w:tc>
          <w:tcPr>
            <w:tcW w:w="2608" w:type="dxa"/>
          </w:tcPr>
          <w:p w:rsidR="008D4FB9" w:rsidRPr="008D4FB9" w:rsidRDefault="008D4FB9" w:rsidP="008D4FB9">
            <w:pPr>
              <w:rPr>
                <w:lang w:val="nl-NL"/>
              </w:rPr>
            </w:pPr>
            <w:r>
              <w:rPr>
                <w:lang w:val="nl-NL"/>
              </w:rPr>
              <w:t xml:space="preserve">De advertentie van Schlitz bier </w:t>
            </w:r>
            <w:r w:rsidRPr="008D4FB9">
              <w:rPr>
                <w:lang w:val="nl-NL"/>
              </w:rPr>
              <w:t xml:space="preserve">toont stereotypen van zowel vrouwen als mannen. </w:t>
            </w:r>
            <w:r>
              <w:rPr>
                <w:lang w:val="nl-NL"/>
              </w:rPr>
              <w:t>De zin</w:t>
            </w:r>
            <w:r w:rsidRPr="008D4FB9">
              <w:rPr>
                <w:lang w:val="nl-NL"/>
              </w:rPr>
              <w:t xml:space="preserve">" </w:t>
            </w:r>
            <w:r>
              <w:rPr>
                <w:lang w:val="nl-NL"/>
              </w:rPr>
              <w:t>don’t worry darling, you didn’t burn the beer" is gericht op de verbrande pan in haar hand. Dit duidt op het stereotype dat de vrouw moet zorgen voor het eten. Het is haar taak op de koken.</w:t>
            </w:r>
            <w:r w:rsidRPr="008D4FB9">
              <w:rPr>
                <w:lang w:val="nl-NL"/>
              </w:rPr>
              <w:t xml:space="preserve"> </w:t>
            </w:r>
            <w:r>
              <w:rPr>
                <w:lang w:val="nl-NL"/>
              </w:rPr>
              <w:t xml:space="preserve"> Door het kostuum dat de man draagt </w:t>
            </w:r>
            <w:r w:rsidRPr="008D4FB9">
              <w:rPr>
                <w:lang w:val="nl-NL" w:eastAsia="nl-BE"/>
              </w:rPr>
              <w:t>lijkt</w:t>
            </w:r>
            <w:r>
              <w:rPr>
                <w:lang w:val="nl-NL" w:eastAsia="nl-BE"/>
              </w:rPr>
              <w:t xml:space="preserve"> het erop </w:t>
            </w:r>
            <w:r w:rsidRPr="008D4FB9">
              <w:rPr>
                <w:lang w:val="nl-NL" w:eastAsia="nl-BE"/>
              </w:rPr>
              <w:t xml:space="preserve">dat de man </w:t>
            </w:r>
            <w:r>
              <w:rPr>
                <w:lang w:val="nl-NL" w:eastAsia="nl-BE"/>
              </w:rPr>
              <w:t>de persoon is die gaat werken</w:t>
            </w:r>
            <w:r w:rsidRPr="008D4FB9">
              <w:rPr>
                <w:lang w:val="nl-NL" w:eastAsia="nl-BE"/>
              </w:rPr>
              <w:t xml:space="preserve">. De vrouw </w:t>
            </w:r>
            <w:r>
              <w:rPr>
                <w:lang w:val="nl-NL" w:eastAsia="nl-BE"/>
              </w:rPr>
              <w:t xml:space="preserve">voldoet dan weer aan het beeld van de huisvrouw. Ze </w:t>
            </w:r>
            <w:r w:rsidRPr="008D4FB9">
              <w:rPr>
                <w:lang w:val="nl-NL" w:eastAsia="nl-BE"/>
              </w:rPr>
              <w:t>is moo</w:t>
            </w:r>
            <w:r>
              <w:rPr>
                <w:lang w:val="nl-NL" w:eastAsia="nl-BE"/>
              </w:rPr>
              <w:t>i</w:t>
            </w:r>
            <w:r w:rsidRPr="008D4FB9">
              <w:rPr>
                <w:lang w:val="nl-NL" w:eastAsia="nl-BE"/>
              </w:rPr>
              <w:t xml:space="preserve">, </w:t>
            </w:r>
            <w:r>
              <w:rPr>
                <w:lang w:val="nl-NL" w:eastAsia="nl-BE"/>
              </w:rPr>
              <w:t>draagt make</w:t>
            </w:r>
            <w:r>
              <w:rPr>
                <w:lang w:val="nl-NL" w:eastAsia="nl-BE"/>
              </w:rPr>
              <w:noBreakHyphen/>
              <w:t>up en sieraden</w:t>
            </w:r>
            <w:r w:rsidRPr="008D4FB9">
              <w:rPr>
                <w:lang w:val="nl-NL" w:eastAsia="nl-BE"/>
              </w:rPr>
              <w:t xml:space="preserve">. </w:t>
            </w:r>
            <w:r>
              <w:rPr>
                <w:lang w:val="nl-NL" w:eastAsia="nl-BE"/>
              </w:rPr>
              <w:t>Het beeld dat we hebben over de man en bier drinken wordt hierin nog eens bevestigd.</w:t>
            </w:r>
          </w:p>
          <w:p w:rsidR="008D4FB9" w:rsidRDefault="008D4FB9"/>
        </w:tc>
      </w:tr>
      <w:tr w:rsidR="008D4FB9" w:rsidTr="008D4FB9">
        <w:trPr>
          <w:trHeight w:val="4056"/>
        </w:trPr>
        <w:tc>
          <w:tcPr>
            <w:tcW w:w="504" w:type="dxa"/>
          </w:tcPr>
          <w:p w:rsidR="008D4FB9" w:rsidRDefault="008D4FB9" w:rsidP="008D4FB9">
            <w:r>
              <w:t>2.</w:t>
            </w:r>
          </w:p>
        </w:tc>
        <w:tc>
          <w:tcPr>
            <w:tcW w:w="6864" w:type="dxa"/>
          </w:tcPr>
          <w:p w:rsidR="008D4FB9" w:rsidRDefault="008D4FB9" w:rsidP="008D4FB9">
            <w:pPr>
              <w:rPr>
                <w:noProof/>
                <w:lang w:eastAsia="nl-BE"/>
              </w:rPr>
            </w:pPr>
            <w:r>
              <w:rPr>
                <w:noProof/>
                <w:lang w:eastAsia="nl-BE"/>
              </w:rPr>
              <w:drawing>
                <wp:anchor distT="0" distB="0" distL="114300" distR="114300" simplePos="0" relativeHeight="251662848" behindDoc="0" locked="0" layoutInCell="1" allowOverlap="1">
                  <wp:simplePos x="0" y="0"/>
                  <wp:positionH relativeFrom="column">
                    <wp:posOffset>816610</wp:posOffset>
                  </wp:positionH>
                  <wp:positionV relativeFrom="paragraph">
                    <wp:posOffset>127635</wp:posOffset>
                  </wp:positionV>
                  <wp:extent cx="2857500" cy="2522220"/>
                  <wp:effectExtent l="76200" t="76200" r="133350" b="125730"/>
                  <wp:wrapTopAndBottom/>
                  <wp:docPr id="7" name="Afbeelding 7" descr="sexist_vintage_ads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xist_vintage_ads_0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252222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p>
        </w:tc>
        <w:tc>
          <w:tcPr>
            <w:tcW w:w="2608" w:type="dxa"/>
          </w:tcPr>
          <w:p w:rsidR="008D4FB9" w:rsidRDefault="008D4FB9" w:rsidP="008D4FB9">
            <w:r>
              <w:rPr>
                <w:lang w:val="nl-NL"/>
              </w:rPr>
              <w:t>Deze advertentie geeft de vrouw een negatief stereotypebeeld</w:t>
            </w:r>
            <w:r w:rsidRPr="008D4FB9">
              <w:rPr>
                <w:lang w:val="nl-NL"/>
              </w:rPr>
              <w:t>. Er wordt vaak gedacht dat vrouwen</w:t>
            </w:r>
            <w:r>
              <w:rPr>
                <w:lang w:val="nl-NL"/>
              </w:rPr>
              <w:t xml:space="preserve"> niet goed met de auto kunnen rijden. In de </w:t>
            </w:r>
            <w:r w:rsidRPr="008D4FB9">
              <w:rPr>
                <w:lang w:val="nl-NL"/>
              </w:rPr>
              <w:t xml:space="preserve">advertentie </w:t>
            </w:r>
            <w:r>
              <w:rPr>
                <w:lang w:val="nl-NL"/>
              </w:rPr>
              <w:t>wordt</w:t>
            </w:r>
            <w:r w:rsidRPr="008D4FB9">
              <w:rPr>
                <w:lang w:val="nl-NL"/>
              </w:rPr>
              <w:t xml:space="preserve"> een vrouw </w:t>
            </w:r>
            <w:r>
              <w:rPr>
                <w:lang w:val="nl-NL"/>
              </w:rPr>
              <w:t xml:space="preserve">voorgesteld </w:t>
            </w:r>
            <w:r w:rsidRPr="008D4FB9">
              <w:rPr>
                <w:lang w:val="nl-NL"/>
              </w:rPr>
              <w:t>die bang en onzeker</w:t>
            </w:r>
            <w:r>
              <w:rPr>
                <w:lang w:val="nl-NL"/>
              </w:rPr>
              <w:t xml:space="preserve"> is achter het stuur</w:t>
            </w:r>
            <w:r w:rsidRPr="008D4FB9">
              <w:rPr>
                <w:lang w:val="nl-NL"/>
              </w:rPr>
              <w:t>. Het suggereert dat vrouwen kleinere auto</w:t>
            </w:r>
            <w:r>
              <w:rPr>
                <w:lang w:val="nl-NL"/>
              </w:rPr>
              <w:t>’</w:t>
            </w:r>
            <w:r w:rsidRPr="008D4FB9">
              <w:rPr>
                <w:lang w:val="nl-NL"/>
              </w:rPr>
              <w:t>s</w:t>
            </w:r>
            <w:r>
              <w:rPr>
                <w:lang w:val="nl-NL"/>
              </w:rPr>
              <w:t xml:space="preserve"> beter kunnen besturen</w:t>
            </w:r>
            <w:r w:rsidRPr="008D4FB9">
              <w:rPr>
                <w:lang w:val="nl-NL"/>
              </w:rPr>
              <w:t xml:space="preserve"> </w:t>
            </w:r>
            <w:r>
              <w:rPr>
                <w:lang w:val="nl-NL"/>
              </w:rPr>
              <w:t xml:space="preserve">die eenvoudig te bedienen zijn. Een vrouw zou het zogezegd moeilijker hebben met een grotere en iets ingewikkeldere auto. </w:t>
            </w:r>
          </w:p>
        </w:tc>
      </w:tr>
    </w:tbl>
    <w:p w:rsidR="00A30F20" w:rsidRDefault="00A30F20"/>
    <w:p w:rsidR="00A30F20" w:rsidRDefault="00A30F20">
      <w:pPr>
        <w:spacing w:after="0" w:line="240" w:lineRule="auto"/>
      </w:pPr>
      <w:r>
        <w:br w:type="page"/>
      </w:r>
    </w:p>
    <w:p w:rsidR="0021557A" w:rsidRDefault="0021557A">
      <w:bookmarkStart w:id="0" w:name="_GoBack"/>
      <w:bookmarkEnd w:id="0"/>
    </w:p>
    <w:tbl>
      <w:tblPr>
        <w:tblW w:w="9795"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4"/>
        <w:gridCol w:w="6060"/>
        <w:gridCol w:w="3231"/>
      </w:tblGrid>
      <w:tr w:rsidR="008D4FB9" w:rsidTr="008D4FB9">
        <w:trPr>
          <w:trHeight w:val="274"/>
        </w:trPr>
        <w:tc>
          <w:tcPr>
            <w:tcW w:w="504" w:type="dxa"/>
            <w:vAlign w:val="bottom"/>
          </w:tcPr>
          <w:p w:rsidR="008D4FB9" w:rsidRPr="008D4FB9" w:rsidRDefault="008D4FB9" w:rsidP="00525A78">
            <w:pPr>
              <w:jc w:val="center"/>
            </w:pPr>
          </w:p>
        </w:tc>
        <w:tc>
          <w:tcPr>
            <w:tcW w:w="6060" w:type="dxa"/>
            <w:vAlign w:val="bottom"/>
          </w:tcPr>
          <w:p w:rsidR="008D4FB9" w:rsidRPr="008D4FB9" w:rsidRDefault="008D4FB9" w:rsidP="008D4FB9">
            <w:pPr>
              <w:jc w:val="center"/>
            </w:pPr>
            <w:r>
              <w:rPr>
                <w:sz w:val="22"/>
              </w:rPr>
              <w:t>Anti-s</w:t>
            </w:r>
            <w:r w:rsidRPr="008D4FB9">
              <w:rPr>
                <w:sz w:val="22"/>
              </w:rPr>
              <w:t>tereotypering</w:t>
            </w:r>
          </w:p>
        </w:tc>
        <w:tc>
          <w:tcPr>
            <w:tcW w:w="3231" w:type="dxa"/>
            <w:vAlign w:val="bottom"/>
          </w:tcPr>
          <w:p w:rsidR="008D4FB9" w:rsidRDefault="008D4FB9" w:rsidP="00525A78">
            <w:pPr>
              <w:jc w:val="center"/>
            </w:pPr>
            <w:r>
              <w:t>verklaring</w:t>
            </w:r>
          </w:p>
        </w:tc>
      </w:tr>
      <w:tr w:rsidR="008D4FB9" w:rsidTr="008D4FB9">
        <w:trPr>
          <w:trHeight w:val="5832"/>
        </w:trPr>
        <w:tc>
          <w:tcPr>
            <w:tcW w:w="504" w:type="dxa"/>
          </w:tcPr>
          <w:p w:rsidR="008D4FB9" w:rsidRDefault="008D4FB9" w:rsidP="00525A78">
            <w:r>
              <w:t>1.</w:t>
            </w:r>
          </w:p>
        </w:tc>
        <w:tc>
          <w:tcPr>
            <w:tcW w:w="6060" w:type="dxa"/>
          </w:tcPr>
          <w:p w:rsidR="008D4FB9" w:rsidRDefault="008D4FB9" w:rsidP="00525A78">
            <w:r>
              <w:rPr>
                <w:noProof/>
                <w:lang w:eastAsia="nl-BE"/>
              </w:rPr>
              <w:drawing>
                <wp:anchor distT="0" distB="0" distL="114300" distR="114300" simplePos="0" relativeHeight="251663872" behindDoc="0" locked="0" layoutInCell="1" allowOverlap="1">
                  <wp:simplePos x="0" y="0"/>
                  <wp:positionH relativeFrom="column">
                    <wp:posOffset>748030</wp:posOffset>
                  </wp:positionH>
                  <wp:positionV relativeFrom="paragraph">
                    <wp:posOffset>110490</wp:posOffset>
                  </wp:positionV>
                  <wp:extent cx="2346325" cy="3116580"/>
                  <wp:effectExtent l="76200" t="76200" r="130175" b="140970"/>
                  <wp:wrapTopAndBottom/>
                  <wp:docPr id="10" name="Afbeelding 10" descr="https://inagrove.files.wordpress.com/2015/07/20121031-army-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nagrove.files.wordpress.com/2015/07/20121031-army-ad.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46325" cy="311658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p>
        </w:tc>
        <w:tc>
          <w:tcPr>
            <w:tcW w:w="3231" w:type="dxa"/>
          </w:tcPr>
          <w:p w:rsidR="008D4FB9" w:rsidRDefault="008D4FB9" w:rsidP="008D4FB9">
            <w:r>
              <w:t xml:space="preserve"> </w:t>
            </w:r>
            <w:r>
              <w:rPr>
                <w:lang w:val="nl-NL"/>
              </w:rPr>
              <w:t>Volgens het stereotypebeeld dat de maatschappij heeft, zouden vrouwen niet in het leger passen. Deze advertentie toont juist aan dat vrouwen ook in het leger kunnen zitten. Vrouwen hebben ook de capaciteit om het leger sterk te laten zijn. Het zijn niet enkel mannen die moed hebben, met een wapen kunnen schieten, zorgen voor onze veiligheid. Vrouwen zijn hier even bekwaam in en dat wordt duidelijk gemaakt aan de hand van deze advertentie.</w:t>
            </w:r>
          </w:p>
        </w:tc>
      </w:tr>
      <w:tr w:rsidR="008D4FB9" w:rsidTr="008D4FB9">
        <w:trPr>
          <w:trHeight w:val="4056"/>
        </w:trPr>
        <w:tc>
          <w:tcPr>
            <w:tcW w:w="504" w:type="dxa"/>
          </w:tcPr>
          <w:p w:rsidR="008D4FB9" w:rsidRDefault="008D4FB9" w:rsidP="00525A78">
            <w:r>
              <w:t>2.</w:t>
            </w:r>
          </w:p>
        </w:tc>
        <w:tc>
          <w:tcPr>
            <w:tcW w:w="6060" w:type="dxa"/>
          </w:tcPr>
          <w:p w:rsidR="008D4FB9" w:rsidRDefault="008D4FB9" w:rsidP="00525A78">
            <w:pPr>
              <w:rPr>
                <w:noProof/>
                <w:lang w:eastAsia="nl-BE"/>
              </w:rPr>
            </w:pPr>
            <w:r>
              <w:rPr>
                <w:noProof/>
                <w:lang w:eastAsia="nl-BE"/>
              </w:rPr>
              <w:drawing>
                <wp:inline distT="0" distB="0" distL="0" distR="0" wp14:anchorId="273E5C99" wp14:editId="7C699BFB">
                  <wp:extent cx="3480361" cy="2304000"/>
                  <wp:effectExtent l="76200" t="76200" r="139700" b="134620"/>
                  <wp:docPr id="11" name="Afbeelding 11" descr="https://diamondhabesha.files.wordpress.com/2013/03/fath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iamondhabesha.files.wordpress.com/2013/03/father.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80361" cy="23040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tc>
        <w:tc>
          <w:tcPr>
            <w:tcW w:w="3231" w:type="dxa"/>
          </w:tcPr>
          <w:p w:rsidR="008D4FB9" w:rsidRDefault="008D4FB9" w:rsidP="008D4FB9">
            <w:r>
              <w:rPr>
                <w:rFonts w:ascii="Arial" w:hAnsi="Arial" w:cs="Arial"/>
                <w:color w:val="212121"/>
                <w:shd w:val="clear" w:color="auto" w:fill="FFFFFF"/>
              </w:rPr>
              <w:t>Deze advertentie is van USACycling. Hij geeft weer dat niet enkel de vrouwen kinderen kunnen opvoeden, maar dat ook mannen deze taak op hun kunnen nemen. Zij zijn ook instaat hun kinderen op te voeden niet alleen vrouwen staan in voor de verzorging. De tekst zegt: " Het is nooit te laat om te beginnen met het ontwikkelen van de volgende generatie fietsers" en in plaats van met de stereotype rol van de moeder te spelen, toont men een man die teder en liefdevol met zijn  kind omgaat. De maatschappij vindt eerder dat mannen  hun gevoelige kant minder moeten laten zien en juist eerder hun stoere kant de bovenhand moeten laten nemen. De advertentie toont het tegenovergestelde van dat stereotypebeeld . De vader toont een zachte, kwetsbare zachte kant en is in contact met zijn emoties. De advertentie toont mannen in een positief licht en laat de mensen weten dat je een mens kan zijn die zijn kind koestert.</w:t>
            </w:r>
          </w:p>
        </w:tc>
      </w:tr>
    </w:tbl>
    <w:p w:rsidR="008D4FB9" w:rsidRDefault="008D4FB9"/>
    <w:sectPr w:rsidR="008D4FB9" w:rsidSect="0019090B">
      <w:headerReference w:type="default" r:id="rId11"/>
      <w:pgSz w:w="11906" w:h="16838"/>
      <w:pgMar w:top="567" w:right="567" w:bottom="567" w:left="1418" w:header="709"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418F" w:rsidRDefault="00CF418F" w:rsidP="006B076D">
      <w:pPr>
        <w:spacing w:after="0" w:line="240" w:lineRule="auto"/>
      </w:pPr>
      <w:r>
        <w:separator/>
      </w:r>
    </w:p>
  </w:endnote>
  <w:endnote w:type="continuationSeparator" w:id="0">
    <w:p w:rsidR="00CF418F" w:rsidRDefault="00CF418F" w:rsidP="006B0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418F" w:rsidRDefault="00CF418F" w:rsidP="006B076D">
      <w:pPr>
        <w:spacing w:after="0" w:line="240" w:lineRule="auto"/>
      </w:pPr>
      <w:r>
        <w:separator/>
      </w:r>
    </w:p>
  </w:footnote>
  <w:footnote w:type="continuationSeparator" w:id="0">
    <w:p w:rsidR="00CF418F" w:rsidRDefault="00CF418F" w:rsidP="006B07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28DC" w:rsidRDefault="00BE28DC">
    <w:pPr>
      <w:pStyle w:val="Koptekst"/>
    </w:pPr>
    <w:r>
      <w:rPr>
        <w:noProof/>
        <w:lang w:eastAsia="nl-BE"/>
      </w:rPr>
      <mc:AlternateContent>
        <mc:Choice Requires="wps">
          <w:drawing>
            <wp:anchor distT="0" distB="0" distL="114300" distR="114300" simplePos="0" relativeHeight="251659264" behindDoc="0" locked="0" layoutInCell="1" allowOverlap="1" wp14:anchorId="2075AAE4" wp14:editId="5D29A805">
              <wp:simplePos x="0" y="0"/>
              <wp:positionH relativeFrom="column">
                <wp:posOffset>-205740</wp:posOffset>
              </wp:positionH>
              <wp:positionV relativeFrom="paragraph">
                <wp:posOffset>102235</wp:posOffset>
              </wp:positionV>
              <wp:extent cx="0" cy="9867900"/>
              <wp:effectExtent l="0" t="0" r="19050" b="19050"/>
              <wp:wrapNone/>
              <wp:docPr id="1" name="Rechte verbindingslijn 1"/>
              <wp:cNvGraphicFramePr/>
              <a:graphic xmlns:a="http://schemas.openxmlformats.org/drawingml/2006/main">
                <a:graphicData uri="http://schemas.microsoft.com/office/word/2010/wordprocessingShape">
                  <wps:wsp>
                    <wps:cNvCnPr/>
                    <wps:spPr>
                      <a:xfrm flipV="1">
                        <a:off x="0" y="0"/>
                        <a:ext cx="0" cy="986790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5164951" id="Rechte verbindingslijn 1"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2pt,8.05pt" to="-16.2pt,78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" strokecolor="black [3213]" strokeweight=".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E1AA2"/>
    <w:multiLevelType w:val="hybridMultilevel"/>
    <w:tmpl w:val="E46CB6B2"/>
    <w:lvl w:ilvl="0" w:tplc="D8F2743E">
      <w:start w:val="1"/>
      <w:numFmt w:val="decimal"/>
      <w:pStyle w:val="vraagnummering"/>
      <w:lvlText w:val="%1"/>
      <w:lvlJc w:val="left"/>
      <w:pPr>
        <w:tabs>
          <w:tab w:val="num" w:pos="454"/>
        </w:tabs>
        <w:ind w:left="454" w:hanging="454"/>
      </w:pPr>
      <w:rPr>
        <w:rFonts w:hint="default"/>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 w15:restartNumberingAfterBreak="0">
    <w:nsid w:val="06731EE7"/>
    <w:multiLevelType w:val="multilevel"/>
    <w:tmpl w:val="E46CB6B2"/>
    <w:lvl w:ilvl="0">
      <w:start w:val="1"/>
      <w:numFmt w:val="decimal"/>
      <w:lvlText w:val="%1"/>
      <w:lvlJc w:val="left"/>
      <w:pPr>
        <w:tabs>
          <w:tab w:val="num" w:pos="454"/>
        </w:tabs>
        <w:ind w:left="454" w:hanging="45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75036DA"/>
    <w:multiLevelType w:val="hybridMultilevel"/>
    <w:tmpl w:val="2C504ED8"/>
    <w:lvl w:ilvl="0" w:tplc="A8789B80">
      <w:start w:val="1"/>
      <w:numFmt w:val="bullet"/>
      <w:lvlText w:val=""/>
      <w:lvlJc w:val="left"/>
      <w:pPr>
        <w:tabs>
          <w:tab w:val="num" w:pos="794"/>
        </w:tabs>
        <w:ind w:left="794" w:hanging="340"/>
      </w:pPr>
      <w:rPr>
        <w:rFonts w:ascii="Wingdings" w:hAnsi="Wingding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15:restartNumberingAfterBreak="0">
    <w:nsid w:val="0B771444"/>
    <w:multiLevelType w:val="multilevel"/>
    <w:tmpl w:val="13A869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F7E1A34"/>
    <w:multiLevelType w:val="hybridMultilevel"/>
    <w:tmpl w:val="F1B43416"/>
    <w:lvl w:ilvl="0" w:tplc="1CF08A74">
      <w:start w:val="1"/>
      <w:numFmt w:val="decimal"/>
      <w:lvlText w:val="%1"/>
      <w:lvlJc w:val="left"/>
      <w:pPr>
        <w:tabs>
          <w:tab w:val="num" w:pos="454"/>
        </w:tabs>
        <w:ind w:left="454" w:hanging="454"/>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5" w15:restartNumberingAfterBreak="0">
    <w:nsid w:val="16BB2D2C"/>
    <w:multiLevelType w:val="multilevel"/>
    <w:tmpl w:val="E46CB6B2"/>
    <w:lvl w:ilvl="0">
      <w:start w:val="1"/>
      <w:numFmt w:val="decimal"/>
      <w:lvlText w:val="%1"/>
      <w:lvlJc w:val="left"/>
      <w:pPr>
        <w:tabs>
          <w:tab w:val="num" w:pos="454"/>
        </w:tabs>
        <w:ind w:left="454" w:hanging="45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353F7205"/>
    <w:multiLevelType w:val="hybridMultilevel"/>
    <w:tmpl w:val="DD989154"/>
    <w:lvl w:ilvl="0" w:tplc="EB2CA7DC">
      <w:start w:val="1"/>
      <w:numFmt w:val="bullet"/>
      <w:lvlText w:val=""/>
      <w:lvlJc w:val="left"/>
      <w:pPr>
        <w:tabs>
          <w:tab w:val="num" w:pos="794"/>
        </w:tabs>
        <w:ind w:left="794" w:hanging="340"/>
      </w:pPr>
      <w:rPr>
        <w:rFonts w:ascii="Wingdings" w:hAnsi="Wingding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7" w15:restartNumberingAfterBreak="0">
    <w:nsid w:val="539F53A2"/>
    <w:multiLevelType w:val="hybridMultilevel"/>
    <w:tmpl w:val="66DA56B0"/>
    <w:lvl w:ilvl="0" w:tplc="1CF08A74">
      <w:start w:val="1"/>
      <w:numFmt w:val="decimal"/>
      <w:lvlText w:val="%1"/>
      <w:lvlJc w:val="left"/>
      <w:pPr>
        <w:tabs>
          <w:tab w:val="num" w:pos="454"/>
        </w:tabs>
        <w:ind w:left="454" w:hanging="454"/>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8" w15:restartNumberingAfterBreak="0">
    <w:nsid w:val="589D5291"/>
    <w:multiLevelType w:val="multilevel"/>
    <w:tmpl w:val="6B7CFB14"/>
    <w:lvl w:ilvl="0">
      <w:start w:val="1"/>
      <w:numFmt w:val="decimal"/>
      <w:lvlText w:val="%1"/>
      <w:lvlJc w:val="left"/>
      <w:pPr>
        <w:tabs>
          <w:tab w:val="num" w:pos="454"/>
        </w:tabs>
        <w:ind w:left="454" w:hanging="454"/>
      </w:pPr>
      <w:rPr>
        <w:rFonts w:ascii="Times New Roman" w:hAnsi="Times New Roman" w:hint="default"/>
        <w:color w:val="auto"/>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60597C43"/>
    <w:multiLevelType w:val="multilevel"/>
    <w:tmpl w:val="6B7CFB14"/>
    <w:lvl w:ilvl="0">
      <w:start w:val="1"/>
      <w:numFmt w:val="decimal"/>
      <w:lvlText w:val="%1"/>
      <w:lvlJc w:val="left"/>
      <w:pPr>
        <w:tabs>
          <w:tab w:val="num" w:pos="454"/>
        </w:tabs>
        <w:ind w:left="454" w:hanging="454"/>
      </w:pPr>
      <w:rPr>
        <w:rFonts w:ascii="Times New Roman" w:hAnsi="Times New Roman" w:hint="default"/>
        <w:color w:val="auto"/>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7B50720F"/>
    <w:multiLevelType w:val="multilevel"/>
    <w:tmpl w:val="E46CB6B2"/>
    <w:lvl w:ilvl="0">
      <w:start w:val="1"/>
      <w:numFmt w:val="decimal"/>
      <w:lvlText w:val="%1"/>
      <w:lvlJc w:val="left"/>
      <w:pPr>
        <w:tabs>
          <w:tab w:val="num" w:pos="454"/>
        </w:tabs>
        <w:ind w:left="454" w:hanging="45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9"/>
  </w:num>
  <w:num w:numId="2">
    <w:abstractNumId w:val="3"/>
  </w:num>
  <w:num w:numId="3">
    <w:abstractNumId w:val="8"/>
  </w:num>
  <w:num w:numId="4">
    <w:abstractNumId w:val="7"/>
  </w:num>
  <w:num w:numId="5">
    <w:abstractNumId w:val="4"/>
  </w:num>
  <w:num w:numId="6">
    <w:abstractNumId w:val="0"/>
  </w:num>
  <w:num w:numId="7">
    <w:abstractNumId w:val="5"/>
  </w:num>
  <w:num w:numId="8">
    <w:abstractNumId w:val="10"/>
  </w:num>
  <w:num w:numId="9">
    <w:abstractNumId w:val="2"/>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18F"/>
    <w:rsid w:val="00021C14"/>
    <w:rsid w:val="00027DBC"/>
    <w:rsid w:val="000372E9"/>
    <w:rsid w:val="00041628"/>
    <w:rsid w:val="000478D1"/>
    <w:rsid w:val="00054655"/>
    <w:rsid w:val="00063F1F"/>
    <w:rsid w:val="00071CBD"/>
    <w:rsid w:val="00077FF2"/>
    <w:rsid w:val="00080C33"/>
    <w:rsid w:val="00085FEC"/>
    <w:rsid w:val="000860E2"/>
    <w:rsid w:val="000B2155"/>
    <w:rsid w:val="000B6AC0"/>
    <w:rsid w:val="000C5744"/>
    <w:rsid w:val="001204C0"/>
    <w:rsid w:val="001630E8"/>
    <w:rsid w:val="00167BAA"/>
    <w:rsid w:val="001727DD"/>
    <w:rsid w:val="0017684C"/>
    <w:rsid w:val="0019090B"/>
    <w:rsid w:val="001C4629"/>
    <w:rsid w:val="001C6E52"/>
    <w:rsid w:val="001F1BE2"/>
    <w:rsid w:val="001F2F34"/>
    <w:rsid w:val="001F3563"/>
    <w:rsid w:val="0021557A"/>
    <w:rsid w:val="00220733"/>
    <w:rsid w:val="002262F9"/>
    <w:rsid w:val="002326D5"/>
    <w:rsid w:val="00242F48"/>
    <w:rsid w:val="00242F73"/>
    <w:rsid w:val="00276003"/>
    <w:rsid w:val="0029619F"/>
    <w:rsid w:val="002A0969"/>
    <w:rsid w:val="002D2E11"/>
    <w:rsid w:val="002E040D"/>
    <w:rsid w:val="002E7D19"/>
    <w:rsid w:val="002F415A"/>
    <w:rsid w:val="00311DE0"/>
    <w:rsid w:val="0032221D"/>
    <w:rsid w:val="00345A3B"/>
    <w:rsid w:val="0035292D"/>
    <w:rsid w:val="00360D20"/>
    <w:rsid w:val="003721AF"/>
    <w:rsid w:val="00381ACA"/>
    <w:rsid w:val="00391C14"/>
    <w:rsid w:val="00393FEE"/>
    <w:rsid w:val="00394C9B"/>
    <w:rsid w:val="003B0C73"/>
    <w:rsid w:val="003C2875"/>
    <w:rsid w:val="003D435A"/>
    <w:rsid w:val="003D692E"/>
    <w:rsid w:val="004237F1"/>
    <w:rsid w:val="00425B80"/>
    <w:rsid w:val="00434077"/>
    <w:rsid w:val="0044071F"/>
    <w:rsid w:val="004454DF"/>
    <w:rsid w:val="004540E4"/>
    <w:rsid w:val="00477E57"/>
    <w:rsid w:val="004876E4"/>
    <w:rsid w:val="00497A2E"/>
    <w:rsid w:val="004A4CCC"/>
    <w:rsid w:val="00527BDE"/>
    <w:rsid w:val="00573DAE"/>
    <w:rsid w:val="00582C30"/>
    <w:rsid w:val="00585E7A"/>
    <w:rsid w:val="00590F4F"/>
    <w:rsid w:val="0059422C"/>
    <w:rsid w:val="00632194"/>
    <w:rsid w:val="00650D08"/>
    <w:rsid w:val="00651A21"/>
    <w:rsid w:val="00674A42"/>
    <w:rsid w:val="00680E1C"/>
    <w:rsid w:val="006A22C8"/>
    <w:rsid w:val="006A7BDE"/>
    <w:rsid w:val="006B076D"/>
    <w:rsid w:val="006B6F1F"/>
    <w:rsid w:val="006E56C8"/>
    <w:rsid w:val="006F3C79"/>
    <w:rsid w:val="007462B0"/>
    <w:rsid w:val="00782AA4"/>
    <w:rsid w:val="0078389F"/>
    <w:rsid w:val="00787F38"/>
    <w:rsid w:val="007D5BCF"/>
    <w:rsid w:val="007E3713"/>
    <w:rsid w:val="007F2310"/>
    <w:rsid w:val="008076F8"/>
    <w:rsid w:val="00823B0C"/>
    <w:rsid w:val="00833662"/>
    <w:rsid w:val="00846423"/>
    <w:rsid w:val="0085021E"/>
    <w:rsid w:val="00874E52"/>
    <w:rsid w:val="00880B2D"/>
    <w:rsid w:val="008B1554"/>
    <w:rsid w:val="008D4FB9"/>
    <w:rsid w:val="008F465A"/>
    <w:rsid w:val="008F5D0C"/>
    <w:rsid w:val="00906AD8"/>
    <w:rsid w:val="0092353F"/>
    <w:rsid w:val="00941937"/>
    <w:rsid w:val="0094590C"/>
    <w:rsid w:val="0097615C"/>
    <w:rsid w:val="00991A9E"/>
    <w:rsid w:val="009A615D"/>
    <w:rsid w:val="009A6BA3"/>
    <w:rsid w:val="009B3013"/>
    <w:rsid w:val="00A01B58"/>
    <w:rsid w:val="00A270B2"/>
    <w:rsid w:val="00A27930"/>
    <w:rsid w:val="00A30F20"/>
    <w:rsid w:val="00A44D25"/>
    <w:rsid w:val="00A51A1D"/>
    <w:rsid w:val="00A754EE"/>
    <w:rsid w:val="00A90F0E"/>
    <w:rsid w:val="00AC58EC"/>
    <w:rsid w:val="00AF1058"/>
    <w:rsid w:val="00AF3506"/>
    <w:rsid w:val="00B27065"/>
    <w:rsid w:val="00B33C83"/>
    <w:rsid w:val="00B55B7E"/>
    <w:rsid w:val="00B63D7E"/>
    <w:rsid w:val="00B6579F"/>
    <w:rsid w:val="00B670F6"/>
    <w:rsid w:val="00B94148"/>
    <w:rsid w:val="00BB552B"/>
    <w:rsid w:val="00BC72EB"/>
    <w:rsid w:val="00BE28DC"/>
    <w:rsid w:val="00C04453"/>
    <w:rsid w:val="00C2322D"/>
    <w:rsid w:val="00C24280"/>
    <w:rsid w:val="00C32127"/>
    <w:rsid w:val="00C36576"/>
    <w:rsid w:val="00C67538"/>
    <w:rsid w:val="00C80084"/>
    <w:rsid w:val="00C8312B"/>
    <w:rsid w:val="00C93011"/>
    <w:rsid w:val="00CB5EC7"/>
    <w:rsid w:val="00CC2E85"/>
    <w:rsid w:val="00CD047D"/>
    <w:rsid w:val="00CE476A"/>
    <w:rsid w:val="00CF2823"/>
    <w:rsid w:val="00CF418F"/>
    <w:rsid w:val="00D27783"/>
    <w:rsid w:val="00D616E7"/>
    <w:rsid w:val="00D63EFB"/>
    <w:rsid w:val="00D911D7"/>
    <w:rsid w:val="00DE6CF8"/>
    <w:rsid w:val="00E03418"/>
    <w:rsid w:val="00E140CA"/>
    <w:rsid w:val="00E21588"/>
    <w:rsid w:val="00E5255A"/>
    <w:rsid w:val="00E7238D"/>
    <w:rsid w:val="00E8793A"/>
    <w:rsid w:val="00E94F75"/>
    <w:rsid w:val="00EA4AC5"/>
    <w:rsid w:val="00ED50F8"/>
    <w:rsid w:val="00EF771A"/>
    <w:rsid w:val="00F01DE3"/>
    <w:rsid w:val="00F3266C"/>
    <w:rsid w:val="00F52189"/>
    <w:rsid w:val="00F61498"/>
    <w:rsid w:val="00FA7ABC"/>
    <w:rsid w:val="00FF523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5:docId w15:val="{AD4A979D-A0A7-4FD5-80A5-501C9C1F3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nl-BE" w:eastAsia="nl-B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60D20"/>
    <w:pPr>
      <w:spacing w:after="200" w:line="276" w:lineRule="auto"/>
    </w:pPr>
    <w:rPr>
      <w:szCs w:val="22"/>
      <w:lang w:eastAsia="en-US"/>
    </w:rPr>
  </w:style>
  <w:style w:type="paragraph" w:styleId="Kop1">
    <w:name w:val="heading 1"/>
    <w:basedOn w:val="Standaard"/>
    <w:next w:val="Standaard"/>
    <w:qFormat/>
    <w:rsid w:val="00651A21"/>
    <w:pPr>
      <w:keepNext/>
      <w:spacing w:before="240" w:after="60"/>
      <w:outlineLvl w:val="0"/>
    </w:pPr>
    <w:rPr>
      <w:rFonts w:cs="Arial"/>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2262F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262F9"/>
    <w:rPr>
      <w:rFonts w:ascii="Tahoma" w:hAnsi="Tahoma" w:cs="Tahoma"/>
      <w:sz w:val="16"/>
      <w:szCs w:val="16"/>
    </w:rPr>
  </w:style>
  <w:style w:type="table" w:styleId="Tabelraster">
    <w:name w:val="Table Grid"/>
    <w:basedOn w:val="Standaardtabel"/>
    <w:uiPriority w:val="59"/>
    <w:rsid w:val="002262F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Koptekst">
    <w:name w:val="header"/>
    <w:basedOn w:val="Standaard"/>
    <w:link w:val="KoptekstChar"/>
    <w:uiPriority w:val="99"/>
    <w:unhideWhenUsed/>
    <w:rsid w:val="006B076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B076D"/>
  </w:style>
  <w:style w:type="paragraph" w:styleId="Voettekst">
    <w:name w:val="footer"/>
    <w:basedOn w:val="Standaard"/>
    <w:link w:val="VoettekstChar"/>
    <w:uiPriority w:val="99"/>
    <w:unhideWhenUsed/>
    <w:rsid w:val="004540E4"/>
    <w:pPr>
      <w:tabs>
        <w:tab w:val="center" w:pos="4536"/>
        <w:tab w:val="right" w:pos="9072"/>
      </w:tabs>
      <w:spacing w:after="0" w:line="240" w:lineRule="auto"/>
    </w:pPr>
    <w:rPr>
      <w:b/>
    </w:rPr>
  </w:style>
  <w:style w:type="character" w:customStyle="1" w:styleId="VoettekstChar">
    <w:name w:val="Voettekst Char"/>
    <w:basedOn w:val="Standaardalinea-lettertype"/>
    <w:link w:val="Voettekst"/>
    <w:uiPriority w:val="99"/>
    <w:rsid w:val="004540E4"/>
    <w:rPr>
      <w:rFonts w:ascii="Calibri" w:eastAsia="Calibri" w:hAnsi="Calibri"/>
      <w:b/>
      <w:szCs w:val="22"/>
      <w:lang w:val="nl-BE" w:eastAsia="en-US" w:bidi="ar-SA"/>
    </w:rPr>
  </w:style>
  <w:style w:type="table" w:customStyle="1" w:styleId="Gemiddeldearcering1-accent11">
    <w:name w:val="Gemiddelde arcering 1 - accent 11"/>
    <w:basedOn w:val="Standaardtabel"/>
    <w:uiPriority w:val="63"/>
    <w:rsid w:val="007D5BCF"/>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minikop">
    <w:name w:val="minikop"/>
    <w:rsid w:val="00360D20"/>
    <w:rPr>
      <w:rFonts w:ascii="Arial Narrow" w:hAnsi="Arial Narrow"/>
      <w:b/>
      <w:sz w:val="16"/>
      <w:szCs w:val="22"/>
      <w:lang w:eastAsia="en-US"/>
    </w:rPr>
  </w:style>
  <w:style w:type="paragraph" w:customStyle="1" w:styleId="invulheading">
    <w:name w:val="invulheading"/>
    <w:basedOn w:val="Standaard"/>
    <w:rsid w:val="00360D20"/>
    <w:pPr>
      <w:spacing w:after="0" w:line="240" w:lineRule="auto"/>
    </w:pPr>
    <w:rPr>
      <w:sz w:val="18"/>
    </w:rPr>
  </w:style>
  <w:style w:type="paragraph" w:customStyle="1" w:styleId="invulheading2">
    <w:name w:val="invulheading2"/>
    <w:basedOn w:val="invulheading"/>
    <w:rsid w:val="00360D20"/>
    <w:pPr>
      <w:spacing w:after="120"/>
    </w:pPr>
  </w:style>
  <w:style w:type="paragraph" w:customStyle="1" w:styleId="placeholderhead">
    <w:name w:val="placeholderhead"/>
    <w:basedOn w:val="Standaard"/>
    <w:rsid w:val="00C93011"/>
    <w:rPr>
      <w:sz w:val="24"/>
    </w:rPr>
  </w:style>
  <w:style w:type="character" w:styleId="Paginanummer">
    <w:name w:val="page number"/>
    <w:basedOn w:val="Standaardalinea-lettertype"/>
    <w:rsid w:val="00A754EE"/>
  </w:style>
  <w:style w:type="paragraph" w:customStyle="1" w:styleId="vraagnummering">
    <w:name w:val="vraagnummering"/>
    <w:basedOn w:val="Standaard"/>
    <w:rsid w:val="00833662"/>
    <w:pPr>
      <w:numPr>
        <w:numId w:val="6"/>
      </w:numPr>
    </w:pPr>
  </w:style>
  <w:style w:type="paragraph" w:styleId="HTML-voorafopgemaakt">
    <w:name w:val="HTML Preformatted"/>
    <w:basedOn w:val="Standaard"/>
    <w:link w:val="HTML-voorafopgemaaktChar"/>
    <w:uiPriority w:val="99"/>
    <w:semiHidden/>
    <w:unhideWhenUsed/>
    <w:rsid w:val="008D4F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Cs w:val="20"/>
      <w:lang w:eastAsia="nl-BE"/>
    </w:rPr>
  </w:style>
  <w:style w:type="character" w:customStyle="1" w:styleId="HTML-voorafopgemaaktChar">
    <w:name w:val="HTML - vooraf opgemaakt Char"/>
    <w:basedOn w:val="Standaardalinea-lettertype"/>
    <w:link w:val="HTML-voorafopgemaakt"/>
    <w:uiPriority w:val="99"/>
    <w:semiHidden/>
    <w:rsid w:val="008D4FB9"/>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240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bruiker\Downloads\sjabloon_huistaken%20(2).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sjabloon_huistaken (2)</Template>
  <TotalTime>0</TotalTime>
  <Pages>2</Pages>
  <Words>370</Words>
  <Characters>2041</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Gebruiker</cp:lastModifiedBy>
  <cp:revision>2</cp:revision>
  <cp:lastPrinted>2012-06-07T08:58:00Z</cp:lastPrinted>
  <dcterms:created xsi:type="dcterms:W3CDTF">2016-04-16T17:05:00Z</dcterms:created>
  <dcterms:modified xsi:type="dcterms:W3CDTF">2016-04-16T17:05:00Z</dcterms:modified>
</cp:coreProperties>
</file>