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62" w:rsidRPr="00446099" w:rsidRDefault="00446099" w:rsidP="00446099">
      <w:pPr>
        <w:pStyle w:val="Geenafstand"/>
        <w:rPr>
          <w:rFonts w:ascii="Times New Roman" w:hAnsi="Times New Roman" w:cs="Times New Roman"/>
          <w:sz w:val="44"/>
          <w:szCs w:val="44"/>
        </w:rPr>
      </w:pPr>
      <w:r w:rsidRPr="00446099">
        <w:rPr>
          <w:rFonts w:ascii="Times New Roman" w:hAnsi="Times New Roman" w:cs="Times New Roman"/>
          <w:sz w:val="44"/>
          <w:szCs w:val="44"/>
        </w:rPr>
        <w:t>Hoofdstuk 6 Kern</w:t>
      </w:r>
    </w:p>
    <w:p w:rsidR="00446099" w:rsidRPr="00446099" w:rsidRDefault="00446099" w:rsidP="00446099">
      <w:pPr>
        <w:pStyle w:val="Geenafstand"/>
        <w:rPr>
          <w:rFonts w:ascii="Times New Roman" w:hAnsi="Times New Roman" w:cs="Times New Roman"/>
          <w:sz w:val="28"/>
          <w:szCs w:val="28"/>
        </w:rPr>
      </w:pPr>
    </w:p>
    <w:p w:rsidR="00446099" w:rsidRDefault="00446099" w:rsidP="00446099">
      <w:pPr>
        <w:pStyle w:val="Geenafstand"/>
        <w:rPr>
          <w:rFonts w:ascii="Times New Roman" w:hAnsi="Times New Roman" w:cs="Times New Roman"/>
          <w:sz w:val="28"/>
          <w:szCs w:val="28"/>
        </w:rPr>
      </w:pPr>
      <w:r w:rsidRPr="00446099">
        <w:rPr>
          <w:rFonts w:ascii="Times New Roman" w:hAnsi="Times New Roman" w:cs="Times New Roman"/>
          <w:sz w:val="28"/>
          <w:szCs w:val="28"/>
        </w:rPr>
        <w:t>Kenmerkende aspecten:</w:t>
      </w:r>
    </w:p>
    <w:p w:rsidR="00446099" w:rsidRDefault="00446099" w:rsidP="00446099">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Wereldeconomie</w:t>
      </w:r>
    </w:p>
    <w:p w:rsidR="00446099" w:rsidRDefault="00446099" w:rsidP="00446099">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De Gouden Eeuw</w:t>
      </w:r>
    </w:p>
    <w:p w:rsidR="00446099" w:rsidRDefault="00446099" w:rsidP="00446099">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Absolutisme</w:t>
      </w:r>
    </w:p>
    <w:p w:rsidR="00446099" w:rsidRDefault="00446099" w:rsidP="00446099">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Wetenschappelijke Revolutie</w:t>
      </w:r>
    </w:p>
    <w:p w:rsidR="00446099" w:rsidRDefault="00446099" w:rsidP="00446099">
      <w:pPr>
        <w:pStyle w:val="Geenafstand"/>
        <w:rPr>
          <w:rFonts w:ascii="Times New Roman" w:hAnsi="Times New Roman" w:cs="Times New Roman"/>
          <w:sz w:val="28"/>
          <w:szCs w:val="28"/>
        </w:rPr>
      </w:pPr>
    </w:p>
    <w:p w:rsidR="00446099" w:rsidRDefault="00C37D2A" w:rsidP="00446099">
      <w:pPr>
        <w:pStyle w:val="Geenafstand"/>
        <w:rPr>
          <w:rFonts w:ascii="Times New Roman" w:hAnsi="Times New Roman" w:cs="Times New Roman"/>
          <w:sz w:val="28"/>
          <w:szCs w:val="28"/>
        </w:rPr>
      </w:pPr>
      <w:r>
        <w:rPr>
          <w:rFonts w:ascii="Times New Roman" w:hAnsi="Times New Roman" w:cs="Times New Roman"/>
          <w:sz w:val="28"/>
          <w:szCs w:val="28"/>
        </w:rPr>
        <w:t>Enkele moeilijke begrippen:</w:t>
      </w:r>
    </w:p>
    <w:p w:rsidR="00C37D2A" w:rsidRDefault="00C37D2A" w:rsidP="00446099">
      <w:pPr>
        <w:pStyle w:val="Geenafstand"/>
        <w:rPr>
          <w:rFonts w:ascii="Times New Roman" w:hAnsi="Times New Roman" w:cs="Times New Roman"/>
          <w:sz w:val="28"/>
          <w:szCs w:val="28"/>
        </w:rPr>
      </w:pPr>
    </w:p>
    <w:p w:rsidR="00C37D2A" w:rsidRDefault="00C37D2A" w:rsidP="00C37D2A">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Absolutisme</w:t>
      </w:r>
    </w:p>
    <w:p w:rsidR="00C37D2A" w:rsidRDefault="00C37D2A" w:rsidP="00C37D2A">
      <w:pPr>
        <w:pStyle w:val="Geenafstand"/>
        <w:ind w:left="360"/>
        <w:rPr>
          <w:rFonts w:ascii="Times New Roman" w:hAnsi="Times New Roman" w:cs="Times New Roman"/>
          <w:sz w:val="28"/>
          <w:szCs w:val="28"/>
        </w:rPr>
      </w:pPr>
      <w:r>
        <w:rPr>
          <w:rFonts w:ascii="Times New Roman" w:hAnsi="Times New Roman" w:cs="Times New Roman"/>
          <w:sz w:val="28"/>
          <w:szCs w:val="28"/>
        </w:rPr>
        <w:t>Regeringssysteem waarbij de macht van de koning niet wordt beperkt door een grondwet of door rechten van andere organen.</w:t>
      </w:r>
    </w:p>
    <w:p w:rsidR="00C37D2A" w:rsidRDefault="00C37D2A" w:rsidP="00C37D2A">
      <w:pPr>
        <w:pStyle w:val="Geenafstand"/>
        <w:ind w:left="360"/>
        <w:rPr>
          <w:rFonts w:ascii="Times New Roman" w:hAnsi="Times New Roman" w:cs="Times New Roman"/>
          <w:sz w:val="28"/>
          <w:szCs w:val="28"/>
        </w:rPr>
      </w:pPr>
    </w:p>
    <w:p w:rsidR="00C37D2A" w:rsidRDefault="00C37D2A" w:rsidP="00C37D2A">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Handelskapitalisme</w:t>
      </w:r>
    </w:p>
    <w:p w:rsidR="00C37D2A" w:rsidRDefault="00C37D2A" w:rsidP="00C37D2A">
      <w:pPr>
        <w:pStyle w:val="Geenafstand"/>
        <w:ind w:left="360"/>
        <w:rPr>
          <w:rFonts w:ascii="Times New Roman" w:hAnsi="Times New Roman" w:cs="Times New Roman"/>
          <w:sz w:val="28"/>
          <w:szCs w:val="28"/>
        </w:rPr>
      </w:pPr>
      <w:r>
        <w:rPr>
          <w:rFonts w:ascii="Times New Roman" w:hAnsi="Times New Roman" w:cs="Times New Roman"/>
          <w:sz w:val="28"/>
          <w:szCs w:val="28"/>
        </w:rPr>
        <w:t>Economisch systeem vanaf de 17</w:t>
      </w:r>
      <w:r w:rsidRPr="00C37D2A">
        <w:rPr>
          <w:rFonts w:ascii="Times New Roman" w:hAnsi="Times New Roman" w:cs="Times New Roman"/>
          <w:sz w:val="28"/>
          <w:szCs w:val="28"/>
          <w:vertAlign w:val="superscript"/>
        </w:rPr>
        <w:t>e</w:t>
      </w:r>
      <w:r>
        <w:rPr>
          <w:rFonts w:ascii="Times New Roman" w:hAnsi="Times New Roman" w:cs="Times New Roman"/>
          <w:sz w:val="28"/>
          <w:szCs w:val="28"/>
        </w:rPr>
        <w:t xml:space="preserve"> eeuw in Europa waarbij koopman-ondernemers zich met handel en nijverheid bezighielden en een deel van de winst weer in de onderneming werd geïnvesteerd. Het bezit van de onderneming was vaak via aandelen losgekoppeld van de leiding van het bedrijf.</w:t>
      </w:r>
    </w:p>
    <w:p w:rsidR="00C37D2A" w:rsidRDefault="00C37D2A" w:rsidP="00C37D2A">
      <w:pPr>
        <w:pStyle w:val="Geenafstand"/>
        <w:ind w:left="360"/>
        <w:rPr>
          <w:rFonts w:ascii="Times New Roman" w:hAnsi="Times New Roman" w:cs="Times New Roman"/>
          <w:sz w:val="28"/>
          <w:szCs w:val="28"/>
        </w:rPr>
      </w:pPr>
    </w:p>
    <w:p w:rsidR="00C37D2A" w:rsidRDefault="00C37D2A" w:rsidP="00C37D2A">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Constitutionele monarchie</w:t>
      </w:r>
    </w:p>
    <w:p w:rsidR="00C37D2A" w:rsidRDefault="00C37D2A" w:rsidP="00C37D2A">
      <w:pPr>
        <w:pStyle w:val="Geenafstand"/>
        <w:ind w:left="360"/>
        <w:rPr>
          <w:rFonts w:ascii="Times New Roman" w:hAnsi="Times New Roman" w:cs="Times New Roman"/>
          <w:sz w:val="28"/>
          <w:szCs w:val="28"/>
        </w:rPr>
      </w:pPr>
      <w:r>
        <w:rPr>
          <w:rFonts w:ascii="Times New Roman" w:hAnsi="Times New Roman" w:cs="Times New Roman"/>
          <w:sz w:val="28"/>
          <w:szCs w:val="28"/>
        </w:rPr>
        <w:t>Koninkrijk waarbij de macht van de koning gebonden is aan een grondwet.</w:t>
      </w:r>
    </w:p>
    <w:p w:rsidR="00C37D2A" w:rsidRDefault="00C37D2A" w:rsidP="00C37D2A">
      <w:pPr>
        <w:pStyle w:val="Geenafstand"/>
        <w:ind w:left="360"/>
        <w:rPr>
          <w:rFonts w:ascii="Times New Roman" w:hAnsi="Times New Roman" w:cs="Times New Roman"/>
          <w:sz w:val="28"/>
          <w:szCs w:val="28"/>
        </w:rPr>
      </w:pPr>
    </w:p>
    <w:p w:rsidR="00C37D2A" w:rsidRDefault="00C37D2A" w:rsidP="00C37D2A">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Gouverneur-Generaal</w:t>
      </w:r>
    </w:p>
    <w:p w:rsidR="00C37D2A" w:rsidRDefault="00C37D2A" w:rsidP="00C37D2A">
      <w:pPr>
        <w:pStyle w:val="Geenafstand"/>
        <w:ind w:left="360"/>
        <w:rPr>
          <w:rFonts w:ascii="Times New Roman" w:hAnsi="Times New Roman" w:cs="Times New Roman"/>
          <w:sz w:val="28"/>
          <w:szCs w:val="28"/>
        </w:rPr>
      </w:pPr>
      <w:r>
        <w:rPr>
          <w:rFonts w:ascii="Times New Roman" w:hAnsi="Times New Roman" w:cs="Times New Roman"/>
          <w:sz w:val="28"/>
          <w:szCs w:val="28"/>
        </w:rPr>
        <w:t>Letterlijk: Algemeen bestuurder. Bij de VOC was de … in Batavia de hoogste bestuurder in Azië. Hij stond onder de Heren 17.</w:t>
      </w:r>
    </w:p>
    <w:p w:rsidR="00C37D2A" w:rsidRDefault="00C37D2A" w:rsidP="00C37D2A">
      <w:pPr>
        <w:pStyle w:val="Geenafstand"/>
        <w:ind w:left="360"/>
        <w:rPr>
          <w:rFonts w:ascii="Times New Roman" w:hAnsi="Times New Roman" w:cs="Times New Roman"/>
          <w:sz w:val="28"/>
          <w:szCs w:val="28"/>
        </w:rPr>
      </w:pPr>
    </w:p>
    <w:p w:rsidR="00C37D2A" w:rsidRDefault="00C37D2A" w:rsidP="00C37D2A">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Mercantilisme</w:t>
      </w:r>
    </w:p>
    <w:p w:rsidR="00C37D2A" w:rsidRDefault="00C37D2A" w:rsidP="00C37D2A">
      <w:pPr>
        <w:pStyle w:val="Geenafstand"/>
        <w:ind w:left="360"/>
        <w:rPr>
          <w:rFonts w:ascii="Times New Roman" w:hAnsi="Times New Roman" w:cs="Times New Roman"/>
          <w:sz w:val="28"/>
          <w:szCs w:val="28"/>
        </w:rPr>
      </w:pPr>
      <w:r>
        <w:rPr>
          <w:rFonts w:ascii="Times New Roman" w:hAnsi="Times New Roman" w:cs="Times New Roman"/>
          <w:sz w:val="28"/>
          <w:szCs w:val="28"/>
        </w:rPr>
        <w:t>Economisch systeem in de 17</w:t>
      </w:r>
      <w:r w:rsidRPr="00C37D2A">
        <w:rPr>
          <w:rFonts w:ascii="Times New Roman" w:hAnsi="Times New Roman" w:cs="Times New Roman"/>
          <w:sz w:val="28"/>
          <w:szCs w:val="28"/>
          <w:vertAlign w:val="superscript"/>
        </w:rPr>
        <w:t>e</w:t>
      </w:r>
      <w:r>
        <w:rPr>
          <w:rFonts w:ascii="Times New Roman" w:hAnsi="Times New Roman" w:cs="Times New Roman"/>
          <w:sz w:val="28"/>
          <w:szCs w:val="28"/>
        </w:rPr>
        <w:t xml:space="preserve"> en 18</w:t>
      </w:r>
      <w:r w:rsidRPr="00C37D2A">
        <w:rPr>
          <w:rFonts w:ascii="Times New Roman" w:hAnsi="Times New Roman" w:cs="Times New Roman"/>
          <w:sz w:val="28"/>
          <w:szCs w:val="28"/>
          <w:vertAlign w:val="superscript"/>
        </w:rPr>
        <w:t>e</w:t>
      </w:r>
      <w:r>
        <w:rPr>
          <w:rFonts w:ascii="Times New Roman" w:hAnsi="Times New Roman" w:cs="Times New Roman"/>
          <w:sz w:val="28"/>
          <w:szCs w:val="28"/>
        </w:rPr>
        <w:t xml:space="preserve"> eeuw waarbij de overheid de nationale economie versterkte door bevordering van productie en export, het afremmen van import en ander ingrijpen in economie. Economische kant absolutisme.</w:t>
      </w:r>
    </w:p>
    <w:p w:rsidR="00C37D2A" w:rsidRDefault="00C37D2A" w:rsidP="00C37D2A">
      <w:pPr>
        <w:pStyle w:val="Geenafstand"/>
        <w:ind w:left="360"/>
        <w:rPr>
          <w:rFonts w:ascii="Times New Roman" w:hAnsi="Times New Roman" w:cs="Times New Roman"/>
          <w:sz w:val="28"/>
          <w:szCs w:val="28"/>
        </w:rPr>
      </w:pPr>
    </w:p>
    <w:p w:rsidR="00C37D2A" w:rsidRDefault="00C37D2A" w:rsidP="00C37D2A">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Regenten</w:t>
      </w:r>
    </w:p>
    <w:p w:rsidR="00C37D2A" w:rsidRDefault="00C37D2A" w:rsidP="00C37D2A">
      <w:pPr>
        <w:pStyle w:val="Geenafstand"/>
        <w:ind w:left="360"/>
        <w:rPr>
          <w:rFonts w:ascii="Times New Roman" w:hAnsi="Times New Roman" w:cs="Times New Roman"/>
          <w:sz w:val="28"/>
          <w:szCs w:val="28"/>
        </w:rPr>
      </w:pPr>
      <w:r>
        <w:rPr>
          <w:rFonts w:ascii="Times New Roman" w:hAnsi="Times New Roman" w:cs="Times New Roman"/>
          <w:sz w:val="28"/>
          <w:szCs w:val="28"/>
        </w:rPr>
        <w:t>Hoge bestuurders in Nederlandse steden, gewesten en op het platteland, die de bovenlaag van de maatschappij vormen.</w:t>
      </w:r>
    </w:p>
    <w:p w:rsidR="00C37D2A" w:rsidRDefault="00C37D2A" w:rsidP="00C37D2A">
      <w:pPr>
        <w:pStyle w:val="Geenafstand"/>
        <w:ind w:left="360"/>
        <w:rPr>
          <w:rFonts w:ascii="Times New Roman" w:hAnsi="Times New Roman" w:cs="Times New Roman"/>
          <w:sz w:val="28"/>
          <w:szCs w:val="28"/>
        </w:rPr>
      </w:pPr>
    </w:p>
    <w:p w:rsidR="00C37D2A" w:rsidRDefault="00C37D2A" w:rsidP="00C37D2A">
      <w:pPr>
        <w:pStyle w:val="Geenafstand"/>
        <w:ind w:left="360"/>
        <w:rPr>
          <w:rFonts w:ascii="Times New Roman" w:hAnsi="Times New Roman" w:cs="Times New Roman"/>
          <w:sz w:val="28"/>
          <w:szCs w:val="28"/>
        </w:rPr>
      </w:pPr>
      <w:bookmarkStart w:id="0" w:name="_GoBack"/>
      <w:bookmarkEnd w:id="0"/>
      <w:r>
        <w:rPr>
          <w:rFonts w:ascii="Times New Roman" w:hAnsi="Times New Roman" w:cs="Times New Roman"/>
          <w:sz w:val="28"/>
          <w:szCs w:val="28"/>
        </w:rPr>
        <w:t>Belangrijke jaartallen:</w:t>
      </w:r>
    </w:p>
    <w:p w:rsidR="000D0B28" w:rsidRDefault="000D0B28" w:rsidP="000D0B28">
      <w:pPr>
        <w:pStyle w:val="Geenafstand"/>
        <w:ind w:left="360"/>
        <w:rPr>
          <w:rFonts w:ascii="Times New Roman" w:hAnsi="Times New Roman" w:cs="Times New Roman"/>
          <w:sz w:val="28"/>
          <w:szCs w:val="28"/>
        </w:rPr>
      </w:pPr>
    </w:p>
    <w:p w:rsidR="00C37D2A" w:rsidRDefault="000D0B28" w:rsidP="000D0B28">
      <w:pPr>
        <w:pStyle w:val="Geenafstand"/>
        <w:ind w:left="360"/>
        <w:rPr>
          <w:rFonts w:ascii="Times New Roman" w:hAnsi="Times New Roman" w:cs="Times New Roman"/>
          <w:sz w:val="28"/>
          <w:szCs w:val="28"/>
        </w:rPr>
      </w:pPr>
      <w:r>
        <w:rPr>
          <w:rFonts w:ascii="Times New Roman" w:hAnsi="Times New Roman" w:cs="Times New Roman"/>
          <w:sz w:val="28"/>
          <w:szCs w:val="28"/>
        </w:rPr>
        <w:t xml:space="preserve">1600 Bevestiging juistheid </w:t>
      </w:r>
      <w:r>
        <w:rPr>
          <w:rFonts w:ascii="Times New Roman" w:hAnsi="Times New Roman" w:cs="Times New Roman"/>
          <w:sz w:val="28"/>
          <w:szCs w:val="28"/>
        </w:rPr>
        <w:t xml:space="preserve">Copernicus theorie door </w:t>
      </w:r>
      <w:proofErr w:type="spellStart"/>
      <w:r>
        <w:rPr>
          <w:rFonts w:ascii="Times New Roman" w:hAnsi="Times New Roman" w:cs="Times New Roman"/>
          <w:sz w:val="28"/>
          <w:szCs w:val="28"/>
        </w:rPr>
        <w:t>Galileo</w:t>
      </w:r>
      <w:proofErr w:type="spellEnd"/>
    </w:p>
    <w:p w:rsidR="00C37D2A" w:rsidRDefault="000D0B28" w:rsidP="000D0B28">
      <w:pPr>
        <w:pStyle w:val="Geenafstand"/>
        <w:ind w:left="360"/>
        <w:rPr>
          <w:rFonts w:ascii="Times New Roman" w:hAnsi="Times New Roman" w:cs="Times New Roman"/>
          <w:sz w:val="28"/>
          <w:szCs w:val="28"/>
        </w:rPr>
      </w:pPr>
      <w:r>
        <w:rPr>
          <w:rFonts w:ascii="Times New Roman" w:hAnsi="Times New Roman" w:cs="Times New Roman"/>
          <w:sz w:val="28"/>
          <w:szCs w:val="28"/>
        </w:rPr>
        <w:t>1602 Oprichting VOC</w:t>
      </w:r>
    </w:p>
    <w:p w:rsidR="000D0B28" w:rsidRDefault="000D0B28" w:rsidP="000D0B28">
      <w:pPr>
        <w:pStyle w:val="Geenafstand"/>
        <w:ind w:left="360"/>
        <w:rPr>
          <w:rFonts w:ascii="Times New Roman" w:hAnsi="Times New Roman" w:cs="Times New Roman"/>
          <w:sz w:val="28"/>
          <w:szCs w:val="28"/>
        </w:rPr>
      </w:pPr>
      <w:r>
        <w:rPr>
          <w:rFonts w:ascii="Times New Roman" w:hAnsi="Times New Roman" w:cs="Times New Roman"/>
          <w:sz w:val="28"/>
          <w:szCs w:val="28"/>
        </w:rPr>
        <w:t>1605 Verovering Ambon</w:t>
      </w:r>
    </w:p>
    <w:p w:rsidR="000D0B28" w:rsidRDefault="000D0B28" w:rsidP="000D0B28">
      <w:pPr>
        <w:pStyle w:val="Geenafstand"/>
        <w:ind w:left="360"/>
        <w:rPr>
          <w:rFonts w:ascii="Times New Roman" w:hAnsi="Times New Roman" w:cs="Times New Roman"/>
          <w:sz w:val="28"/>
          <w:szCs w:val="28"/>
        </w:rPr>
      </w:pPr>
      <w:r>
        <w:rPr>
          <w:rFonts w:ascii="Times New Roman" w:hAnsi="Times New Roman" w:cs="Times New Roman"/>
          <w:sz w:val="28"/>
          <w:szCs w:val="28"/>
        </w:rPr>
        <w:lastRenderedPageBreak/>
        <w:t>1619 Hoofdkwartier op Java – Batavia</w:t>
      </w:r>
    </w:p>
    <w:p w:rsidR="000D0B28" w:rsidRDefault="000D0B28" w:rsidP="000D0B28">
      <w:pPr>
        <w:pStyle w:val="Geenafstand"/>
        <w:ind w:left="360"/>
        <w:rPr>
          <w:rFonts w:ascii="Times New Roman" w:hAnsi="Times New Roman" w:cs="Times New Roman"/>
          <w:sz w:val="28"/>
          <w:szCs w:val="28"/>
        </w:rPr>
      </w:pPr>
      <w:r>
        <w:rPr>
          <w:rFonts w:ascii="Times New Roman" w:hAnsi="Times New Roman" w:cs="Times New Roman"/>
          <w:sz w:val="28"/>
          <w:szCs w:val="28"/>
        </w:rPr>
        <w:t>1621 Oprichting WIC</w:t>
      </w:r>
      <w:r>
        <w:rPr>
          <w:rFonts w:ascii="Times New Roman" w:hAnsi="Times New Roman" w:cs="Times New Roman"/>
          <w:sz w:val="28"/>
          <w:szCs w:val="28"/>
        </w:rPr>
        <w:br/>
        <w:t>1628 Verovering Zilvervloot door Piet Heijn</w:t>
      </w:r>
    </w:p>
    <w:p w:rsidR="000D0B28" w:rsidRDefault="000D0B28" w:rsidP="000D0B28">
      <w:pPr>
        <w:pStyle w:val="Geenafstand"/>
        <w:ind w:left="360"/>
        <w:rPr>
          <w:rFonts w:ascii="Times New Roman" w:hAnsi="Times New Roman" w:cs="Times New Roman"/>
          <w:sz w:val="28"/>
          <w:szCs w:val="28"/>
        </w:rPr>
      </w:pPr>
      <w:r>
        <w:rPr>
          <w:rFonts w:ascii="Times New Roman" w:hAnsi="Times New Roman" w:cs="Times New Roman"/>
          <w:sz w:val="28"/>
          <w:szCs w:val="28"/>
        </w:rPr>
        <w:t>1643 Lodewijk 14 erft op 4 jarige leeftijd de troon</w:t>
      </w:r>
    </w:p>
    <w:p w:rsidR="000D0B28" w:rsidRDefault="000D0B28" w:rsidP="000D0B28">
      <w:pPr>
        <w:pStyle w:val="Geenafstand"/>
        <w:ind w:left="360"/>
        <w:rPr>
          <w:rFonts w:ascii="Times New Roman" w:hAnsi="Times New Roman" w:cs="Times New Roman"/>
          <w:sz w:val="28"/>
          <w:szCs w:val="28"/>
        </w:rPr>
      </w:pPr>
      <w:r>
        <w:rPr>
          <w:rFonts w:ascii="Times New Roman" w:hAnsi="Times New Roman" w:cs="Times New Roman"/>
          <w:sz w:val="28"/>
          <w:szCs w:val="28"/>
        </w:rPr>
        <w:t>1648 Vrede van Westfalen</w:t>
      </w:r>
    </w:p>
    <w:p w:rsidR="000D0B28" w:rsidRDefault="000D0B28" w:rsidP="000D0B28">
      <w:pPr>
        <w:pStyle w:val="Geenafstand"/>
        <w:ind w:left="360"/>
        <w:rPr>
          <w:rFonts w:ascii="Times New Roman" w:hAnsi="Times New Roman" w:cs="Times New Roman"/>
          <w:sz w:val="28"/>
          <w:szCs w:val="28"/>
        </w:rPr>
      </w:pPr>
      <w:r>
        <w:rPr>
          <w:rFonts w:ascii="Times New Roman" w:hAnsi="Times New Roman" w:cs="Times New Roman"/>
          <w:sz w:val="28"/>
          <w:szCs w:val="28"/>
        </w:rPr>
        <w:t>1661 Lodewijk 14 neemt regering over van zijn moeder</w:t>
      </w:r>
    </w:p>
    <w:p w:rsidR="000D0B28" w:rsidRDefault="000D0B28" w:rsidP="000D0B28">
      <w:pPr>
        <w:pStyle w:val="Geenafstand"/>
        <w:ind w:left="360"/>
        <w:rPr>
          <w:rFonts w:ascii="Times New Roman" w:hAnsi="Times New Roman" w:cs="Times New Roman"/>
          <w:sz w:val="28"/>
          <w:szCs w:val="28"/>
        </w:rPr>
      </w:pPr>
      <w:r>
        <w:rPr>
          <w:rFonts w:ascii="Times New Roman" w:hAnsi="Times New Roman" w:cs="Times New Roman"/>
          <w:sz w:val="28"/>
          <w:szCs w:val="28"/>
        </w:rPr>
        <w:t>1667 Suriname kolonie Nederland</w:t>
      </w:r>
    </w:p>
    <w:p w:rsidR="000D0B28" w:rsidRDefault="000D0B28" w:rsidP="000D0B28">
      <w:pPr>
        <w:pStyle w:val="Geenafstand"/>
        <w:ind w:left="360"/>
        <w:rPr>
          <w:rFonts w:ascii="Times New Roman" w:hAnsi="Times New Roman" w:cs="Times New Roman"/>
          <w:sz w:val="28"/>
          <w:szCs w:val="28"/>
        </w:rPr>
      </w:pPr>
      <w:r>
        <w:rPr>
          <w:rFonts w:ascii="Times New Roman" w:hAnsi="Times New Roman" w:cs="Times New Roman"/>
          <w:sz w:val="28"/>
          <w:szCs w:val="28"/>
        </w:rPr>
        <w:t>1715 Dood Lodewijk 14 – einde regeringsperiode</w:t>
      </w:r>
    </w:p>
    <w:p w:rsidR="000D0B28" w:rsidRPr="00446099" w:rsidRDefault="000D0B28" w:rsidP="000D0B28">
      <w:pPr>
        <w:pStyle w:val="Geenafstand"/>
        <w:ind w:left="360"/>
        <w:rPr>
          <w:rFonts w:ascii="Times New Roman" w:hAnsi="Times New Roman" w:cs="Times New Roman"/>
          <w:sz w:val="28"/>
          <w:szCs w:val="28"/>
        </w:rPr>
      </w:pPr>
    </w:p>
    <w:p w:rsidR="00446099" w:rsidRPr="00446099" w:rsidRDefault="00446099" w:rsidP="00446099">
      <w:pPr>
        <w:pStyle w:val="Geenafstand"/>
        <w:rPr>
          <w:rFonts w:ascii="Times New Roman" w:hAnsi="Times New Roman" w:cs="Times New Roman"/>
          <w:sz w:val="28"/>
          <w:szCs w:val="28"/>
        </w:rPr>
      </w:pPr>
    </w:p>
    <w:p w:rsidR="00446099" w:rsidRPr="00446099" w:rsidRDefault="00446099">
      <w:pPr>
        <w:rPr>
          <w:sz w:val="44"/>
        </w:rPr>
      </w:pPr>
    </w:p>
    <w:sectPr w:rsidR="00446099" w:rsidRPr="00446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153DC"/>
    <w:multiLevelType w:val="hybridMultilevel"/>
    <w:tmpl w:val="32EE202C"/>
    <w:lvl w:ilvl="0" w:tplc="81FE65C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99"/>
    <w:rsid w:val="000D0B28"/>
    <w:rsid w:val="001B1062"/>
    <w:rsid w:val="002E0554"/>
    <w:rsid w:val="00446099"/>
    <w:rsid w:val="00C37D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3C99"/>
  <w15:chartTrackingRefBased/>
  <w15:docId w15:val="{96BB003F-FE32-41BE-92B1-FC784F72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46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249</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Stalenhoef</dc:creator>
  <cp:keywords/>
  <dc:description/>
  <cp:lastModifiedBy>Robin Stalenhoef</cp:lastModifiedBy>
  <cp:revision>1</cp:revision>
  <dcterms:created xsi:type="dcterms:W3CDTF">2016-01-25T14:54:00Z</dcterms:created>
  <dcterms:modified xsi:type="dcterms:W3CDTF">2016-01-25T15:26:00Z</dcterms:modified>
</cp:coreProperties>
</file>