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15" w:rsidRDefault="00BC355F" w:rsidP="00BC355F">
      <w:pPr>
        <w:spacing w:after="0"/>
        <w:jc w:val="center"/>
        <w:rPr>
          <w:sz w:val="36"/>
        </w:rPr>
      </w:pPr>
      <w:r>
        <w:rPr>
          <w:sz w:val="36"/>
        </w:rPr>
        <w:t>Samenvattingen boek</w:t>
      </w:r>
      <w:r w:rsidR="00F42940">
        <w:rPr>
          <w:sz w:val="36"/>
        </w:rPr>
        <w:t xml:space="preserve"> hoofdstuk 2</w:t>
      </w:r>
      <w:bookmarkStart w:id="0" w:name="_GoBack"/>
      <w:bookmarkEnd w:id="0"/>
    </w:p>
    <w:p w:rsidR="00BC355F" w:rsidRDefault="00BC355F" w:rsidP="00BC355F">
      <w:pPr>
        <w:spacing w:after="0"/>
        <w:rPr>
          <w:sz w:val="36"/>
        </w:rPr>
      </w:pPr>
    </w:p>
    <w:p w:rsidR="00BC355F" w:rsidRDefault="00C615F4" w:rsidP="00BC355F">
      <w:pPr>
        <w:spacing w:after="0"/>
        <w:rPr>
          <w:sz w:val="28"/>
        </w:rPr>
      </w:pPr>
      <w:r>
        <w:rPr>
          <w:sz w:val="28"/>
        </w:rPr>
        <w:t>2</w:t>
      </w:r>
      <w:r w:rsidR="00BC355F" w:rsidRPr="00BC355F">
        <w:rPr>
          <w:sz w:val="28"/>
        </w:rPr>
        <w:t>.1</w:t>
      </w:r>
    </w:p>
    <w:p w:rsidR="00BC355F" w:rsidRDefault="00BC355F" w:rsidP="00BC355F">
      <w:pPr>
        <w:spacing w:after="0"/>
      </w:pPr>
      <w:r>
        <w:t xml:space="preserve">Voor onafhankelijke informatie over producten, kun je terecht bij de consumentenbond. Zij kijken in een onpartijdig onderzoek naar de verschillen tussen gelijksoortige producten. Door als consumenten gezamenlijk op te treden, heb je meer invloed op producenten. Je noemt dit consumer power. </w:t>
      </w:r>
    </w:p>
    <w:p w:rsidR="00BC355F" w:rsidRDefault="00BC355F" w:rsidP="00BC355F">
      <w:pPr>
        <w:spacing w:after="0"/>
      </w:pPr>
      <w:r>
        <w:t>Als een goed of dienst volgens de producent aan bepaalde eisen voldoet, dan kan dat product een keurmerk hebben. De ACM ziet erop toe dat de rechten van consumenten worden beschermd en dat bedrijven eerlijk met elkaar concurren</w:t>
      </w:r>
    </w:p>
    <w:p w:rsidR="00325755" w:rsidRDefault="00325755" w:rsidP="00BC355F">
      <w:pPr>
        <w:spacing w:after="0"/>
      </w:pPr>
    </w:p>
    <w:p w:rsidR="00325755" w:rsidRDefault="00325755" w:rsidP="00BC355F">
      <w:pPr>
        <w:spacing w:after="0"/>
        <w:rPr>
          <w:sz w:val="28"/>
        </w:rPr>
      </w:pPr>
      <w:r>
        <w:rPr>
          <w:sz w:val="28"/>
        </w:rPr>
        <w:t>2.2</w:t>
      </w:r>
    </w:p>
    <w:p w:rsidR="00325755" w:rsidRDefault="00325755" w:rsidP="00BC355F">
      <w:pPr>
        <w:spacing w:after="0"/>
        <w:rPr>
          <w:sz w:val="24"/>
        </w:rPr>
      </w:pPr>
      <w:r>
        <w:rPr>
          <w:sz w:val="24"/>
        </w:rPr>
        <w:t>In consumentenrecht staan regels om consumenten te beschermen bij hun aankopen. Zo heb je altijd recht op een degelijk product. Regels voor voedsel en andere producten staan in de warenwet. Bij aankopen via internet ben je extra beschermd volgens de regels in de wet koop op afstand. De colportagewet geld bij aankopen op straat of aan de deur. Als je product schade veroorzaakt dan is de fabrikant aansprakelijk volgens de wet producten aansprakelijkheid. De SGV (de stichting geschillencommissie consumentenzaken) behandelt klachten tussen consumenten en leveranciers</w:t>
      </w:r>
      <w:r w:rsidR="00F42940">
        <w:rPr>
          <w:sz w:val="24"/>
        </w:rPr>
        <w:t>.</w:t>
      </w:r>
    </w:p>
    <w:p w:rsidR="00325755" w:rsidRDefault="00325755" w:rsidP="00BC355F">
      <w:pPr>
        <w:spacing w:after="0"/>
        <w:rPr>
          <w:sz w:val="32"/>
        </w:rPr>
      </w:pPr>
      <w:r>
        <w:rPr>
          <w:sz w:val="32"/>
        </w:rPr>
        <w:t>2.3</w:t>
      </w:r>
    </w:p>
    <w:p w:rsidR="00325755" w:rsidRDefault="00325755" w:rsidP="00BC355F">
      <w:pPr>
        <w:spacing w:after="0"/>
        <w:rPr>
          <w:sz w:val="24"/>
        </w:rPr>
      </w:pPr>
      <w:r>
        <w:rPr>
          <w:sz w:val="24"/>
        </w:rPr>
        <w:t>De woningmarkt bestaat uit de totale vraag naar woningen het aanbad van woningen. Veel huurwoningen zijn eigendom van een woningcorporatie. Als je te weinig inkomen hebt om de huur te betalen, kun je recht hebben op huurtoeslag. Bij aankoop van een huis kun je een makelaar inschakelen. Bij een bestaand huis, betaal je naast de aa</w:t>
      </w:r>
      <w:r w:rsidR="00F42940">
        <w:rPr>
          <w:sz w:val="24"/>
        </w:rPr>
        <w:t>nkoopprijs ook kosten koper en overdrachtsbelasting</w:t>
      </w:r>
      <w:r>
        <w:rPr>
          <w:sz w:val="24"/>
        </w:rPr>
        <w:t xml:space="preserve">. Pas </w:t>
      </w:r>
      <w:r w:rsidR="00F42940">
        <w:rPr>
          <w:sz w:val="24"/>
        </w:rPr>
        <w:t>als leveringsakte is ingeschreven in het kadaster ben je officieel de eigenaar van de woning. Als eigenaar van een woning betaal je onroerendezaakbelasting. Dat is een klein percentage van de WOZ-waarde</w:t>
      </w:r>
    </w:p>
    <w:p w:rsidR="00F42940" w:rsidRDefault="00F42940" w:rsidP="00BC355F">
      <w:pPr>
        <w:spacing w:after="0"/>
        <w:rPr>
          <w:sz w:val="24"/>
        </w:rPr>
      </w:pPr>
    </w:p>
    <w:p w:rsidR="00F42940" w:rsidRDefault="00F42940" w:rsidP="00BC355F">
      <w:pPr>
        <w:spacing w:after="0"/>
        <w:rPr>
          <w:sz w:val="32"/>
        </w:rPr>
      </w:pPr>
      <w:r>
        <w:rPr>
          <w:sz w:val="32"/>
        </w:rPr>
        <w:t>2.4</w:t>
      </w:r>
    </w:p>
    <w:p w:rsidR="00F42940" w:rsidRPr="00F42940" w:rsidRDefault="00F42940" w:rsidP="00BC355F">
      <w:pPr>
        <w:spacing w:after="0"/>
        <w:rPr>
          <w:sz w:val="24"/>
        </w:rPr>
      </w:pPr>
      <w:r>
        <w:rPr>
          <w:sz w:val="24"/>
        </w:rPr>
        <w:t>Consumptie heeft negatieve gevolgen voor het milieu. Deze gevolgen noem je milieuschade. De uitstoot van CO₂ veroorzaakt opwarming van de aarde. Dit noem je broeikaseffect. De Europese Unie heeft verplicht dat er een energielabel op apparaten, auto’s en woningen zit. Een product dat milieuvriendelijk of diervriendelijk is geproduceerd, kan een milieukeurmerk hebben. De nadelige gevolgen die de samenleving heeft van milieuvervuiling, noem je maatschappelijke kosten</w:t>
      </w:r>
    </w:p>
    <w:sectPr w:rsidR="00F42940" w:rsidRPr="00F42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5F"/>
    <w:rsid w:val="00325755"/>
    <w:rsid w:val="00A52F15"/>
    <w:rsid w:val="00BC355F"/>
    <w:rsid w:val="00C615F4"/>
    <w:rsid w:val="00F42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10BC-FAE8-47C5-9D56-6D4DB650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2016-10-09T11:02:00Z</dcterms:created>
  <dcterms:modified xsi:type="dcterms:W3CDTF">2016-10-26T12:17:00Z</dcterms:modified>
</cp:coreProperties>
</file>