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EB" w:rsidRPr="00F352C2" w:rsidRDefault="00C140EB" w:rsidP="00C140EB">
      <w:pPr>
        <w:pStyle w:val="Titel"/>
        <w:jc w:val="center"/>
        <w:rPr>
          <w:sz w:val="44"/>
          <w:lang w:val="en-GB"/>
        </w:rPr>
      </w:pPr>
      <w:r w:rsidRPr="00F352C2">
        <w:rPr>
          <w:sz w:val="44"/>
          <w:lang w:val="en-GB"/>
        </w:rPr>
        <w:t>- G E S C H I E D E N I S  -</w:t>
      </w:r>
    </w:p>
    <w:p w:rsidR="00C140EB" w:rsidRDefault="00C140EB" w:rsidP="00C140EB">
      <w:pPr>
        <w:pStyle w:val="Geenafstand"/>
        <w:jc w:val="center"/>
        <w:rPr>
          <w:i/>
          <w:sz w:val="24"/>
          <w:lang w:val="en-GB"/>
        </w:rPr>
      </w:pPr>
      <w:r>
        <w:rPr>
          <w:i/>
          <w:sz w:val="24"/>
          <w:lang w:val="en-GB"/>
        </w:rPr>
        <w:t xml:space="preserve">Tijdvak </w:t>
      </w:r>
      <w:r>
        <w:rPr>
          <w:i/>
          <w:sz w:val="24"/>
          <w:lang w:val="en-GB"/>
        </w:rPr>
        <w:t>6</w:t>
      </w:r>
    </w:p>
    <w:p w:rsidR="000E7811" w:rsidRPr="000E7811" w:rsidRDefault="000E7811" w:rsidP="000E7811">
      <w:pPr>
        <w:pStyle w:val="Kop1"/>
        <w:rPr>
          <w:b/>
          <w:color w:val="FF9393"/>
          <w:lang w:val="en-GB"/>
        </w:rPr>
      </w:pPr>
      <w:r w:rsidRPr="000E7811">
        <w:rPr>
          <w:b/>
          <w:color w:val="FF9393"/>
          <w:lang w:val="en-GB"/>
        </w:rPr>
        <w:t>Tijdvak 6</w:t>
      </w:r>
    </w:p>
    <w:p w:rsidR="000E7811" w:rsidRPr="000E7811" w:rsidRDefault="000E7811" w:rsidP="000E7811">
      <w:pPr>
        <w:pStyle w:val="Geenafstand"/>
        <w:rPr>
          <w:color w:val="FF9393"/>
          <w:sz w:val="24"/>
          <w:lang w:val="en-GB"/>
        </w:rPr>
      </w:pPr>
      <w:r w:rsidRPr="000E7811">
        <w:rPr>
          <w:color w:val="FF9393"/>
          <w:sz w:val="24"/>
          <w:lang w:val="en-GB"/>
        </w:rPr>
        <w:t>- T I J D   V A N   R E G E N T E N   E N   V O R S T E N -</w:t>
      </w:r>
    </w:p>
    <w:p w:rsidR="000E7811" w:rsidRPr="00A8119A" w:rsidRDefault="000E7811" w:rsidP="000E7811">
      <w:pPr>
        <w:pStyle w:val="Geenafstand"/>
        <w:rPr>
          <w:sz w:val="24"/>
          <w:lang w:val="en-GB"/>
        </w:rPr>
      </w:pPr>
    </w:p>
    <w:p w:rsidR="000E7811" w:rsidRPr="000E7811" w:rsidRDefault="000E7811" w:rsidP="000E7811">
      <w:pPr>
        <w:pStyle w:val="Geenafstand"/>
        <w:rPr>
          <w:i/>
          <w:color w:val="FF6165"/>
          <w:sz w:val="24"/>
        </w:rPr>
      </w:pPr>
      <w:r w:rsidRPr="000E7811">
        <w:rPr>
          <w:i/>
          <w:color w:val="FF6165"/>
          <w:sz w:val="24"/>
        </w:rPr>
        <w:t>6.1 De bloei in economisch en cultureel opzicht van de Nederlandse republiek. &amp; Wereldwijde handelscontacten, handelskapitalisme en het begin van een wereldeconomie.</w:t>
      </w:r>
    </w:p>
    <w:p w:rsidR="000E7811" w:rsidRDefault="000E7811" w:rsidP="000E7811">
      <w:pPr>
        <w:pStyle w:val="Geenafstand"/>
        <w:rPr>
          <w:sz w:val="24"/>
        </w:rPr>
      </w:pPr>
      <w:r>
        <w:rPr>
          <w:sz w:val="24"/>
        </w:rPr>
        <w:t>De Gouden Eeuw is de naam voor de bloeiperiode van de Republiek in de 17</w:t>
      </w:r>
      <w:r w:rsidRPr="00244F4A">
        <w:rPr>
          <w:sz w:val="24"/>
          <w:vertAlign w:val="superscript"/>
        </w:rPr>
        <w:t>e</w:t>
      </w:r>
      <w:r>
        <w:rPr>
          <w:sz w:val="24"/>
        </w:rPr>
        <w:t xml:space="preserve"> eeuw. Er was sprake van hoogontwikkelde schilderkunst en relatieve tolerantie. Nederland was een Republiek met invloed van burgers in het bestuur. Ook was er grote welvaart als het gevolg van de handel, zoals de VOC/moedernegotie.</w:t>
      </w:r>
    </w:p>
    <w:p w:rsidR="000E7811" w:rsidRDefault="000E7811" w:rsidP="000E7811">
      <w:pPr>
        <w:pStyle w:val="Geenafstand"/>
        <w:rPr>
          <w:sz w:val="24"/>
        </w:rPr>
      </w:pPr>
    </w:p>
    <w:p w:rsidR="000E7811" w:rsidRDefault="000E7811" w:rsidP="000E7811">
      <w:pPr>
        <w:pStyle w:val="Geenafstand"/>
        <w:rPr>
          <w:sz w:val="24"/>
        </w:rPr>
      </w:pPr>
      <w:r>
        <w:rPr>
          <w:sz w:val="24"/>
        </w:rPr>
        <w:t>Er waren 3 opeenvolgende/gelijktijdige ontwikkelingen in de Nederlanden:</w:t>
      </w:r>
    </w:p>
    <w:p w:rsidR="000E7811" w:rsidRDefault="000E7811" w:rsidP="000E7811">
      <w:pPr>
        <w:pStyle w:val="Geenafstand"/>
        <w:numPr>
          <w:ilvl w:val="0"/>
          <w:numId w:val="1"/>
        </w:numPr>
        <w:rPr>
          <w:sz w:val="24"/>
        </w:rPr>
      </w:pPr>
      <w:r>
        <w:rPr>
          <w:sz w:val="24"/>
        </w:rPr>
        <w:t xml:space="preserve">Specialisatie in landbouw: drassige grond die niet geschikt is voor graan. Men gaat zich specialiseren in commerciële producten zoals: </w:t>
      </w:r>
      <w:r w:rsidRPr="000E7811">
        <w:rPr>
          <w:sz w:val="24"/>
        </w:rPr>
        <w:t>zuivelproducten</w:t>
      </w:r>
      <w:r>
        <w:rPr>
          <w:sz w:val="24"/>
        </w:rPr>
        <w:t xml:space="preserve"> (kaas), handelsgewassen (vlas).</w:t>
      </w:r>
    </w:p>
    <w:p w:rsidR="000E7811" w:rsidRDefault="000E7811" w:rsidP="000E7811">
      <w:pPr>
        <w:pStyle w:val="Geenafstand"/>
        <w:numPr>
          <w:ilvl w:val="0"/>
          <w:numId w:val="1"/>
        </w:numPr>
        <w:rPr>
          <w:sz w:val="24"/>
        </w:rPr>
      </w:pPr>
      <w:r>
        <w:rPr>
          <w:sz w:val="24"/>
        </w:rPr>
        <w:t xml:space="preserve">Stapelmarkt: om toch genoeg voedsel te hebben, wordt graan vanuit de Oostzee geïmporteerd. Dit werd goedkoop ingekocht en daar produceerden we duurdere producten van, zodat daar grote winsten mee werden behaald. Deze graanhandel was de basis voor de rijkdom in Nederland. </w:t>
      </w:r>
    </w:p>
    <w:p w:rsidR="000E7811" w:rsidRDefault="000E7811" w:rsidP="000E7811">
      <w:pPr>
        <w:pStyle w:val="Geenafstand"/>
        <w:numPr>
          <w:ilvl w:val="0"/>
          <w:numId w:val="1"/>
        </w:numPr>
        <w:rPr>
          <w:sz w:val="24"/>
        </w:rPr>
      </w:pPr>
      <w:r>
        <w:rPr>
          <w:sz w:val="24"/>
        </w:rPr>
        <w:t>Wereldhandel: de rijkdom zorgde dat handelaren in staat waren om deel te nemen aan de handel met Azië. Hier werden luxe producten gehaald zoals specerijen, zijde, koffie en thee.</w:t>
      </w:r>
    </w:p>
    <w:p w:rsidR="000E7811" w:rsidRDefault="000E7811" w:rsidP="000E7811">
      <w:pPr>
        <w:pStyle w:val="Geenafstand"/>
        <w:rPr>
          <w:sz w:val="24"/>
        </w:rPr>
      </w:pPr>
    </w:p>
    <w:p w:rsidR="000E7811" w:rsidRPr="000E7811" w:rsidRDefault="000E7811" w:rsidP="000E7811">
      <w:pPr>
        <w:pStyle w:val="Geenafstand"/>
        <w:rPr>
          <w:i/>
          <w:color w:val="FF6165"/>
          <w:sz w:val="24"/>
        </w:rPr>
      </w:pPr>
      <w:r w:rsidRPr="000E7811">
        <w:rPr>
          <w:i/>
          <w:color w:val="FF6165"/>
          <w:sz w:val="24"/>
        </w:rPr>
        <w:t>6.2 Het streven van vorsten naar absolute macht. &amp; De bijzondere plaats in staatkundig opzicht van de Nederlandse Republiek.</w:t>
      </w:r>
    </w:p>
    <w:p w:rsidR="000E7811" w:rsidRDefault="000E7811" w:rsidP="000E7811">
      <w:pPr>
        <w:pStyle w:val="Geenafstand"/>
        <w:rPr>
          <w:sz w:val="24"/>
        </w:rPr>
      </w:pPr>
      <w:r>
        <w:rPr>
          <w:sz w:val="24"/>
        </w:rPr>
        <w:t xml:space="preserve">Vanaf de Late Middeleeuwen proberen vorsten meer macht naar zich toetrekken </w:t>
      </w:r>
      <w:r w:rsidRPr="00C606FA">
        <w:rPr>
          <w:i/>
          <w:sz w:val="24"/>
        </w:rPr>
        <w:t>(</w:t>
      </w:r>
      <w:r w:rsidRPr="00C606FA">
        <w:rPr>
          <w:i/>
          <w:sz w:val="24"/>
        </w:rPr>
        <w:sym w:font="Wingdings" w:char="F0E0"/>
      </w:r>
      <w:r w:rsidRPr="00C606FA">
        <w:rPr>
          <w:i/>
          <w:sz w:val="24"/>
        </w:rPr>
        <w:t xml:space="preserve"> het begin van staatsvorming en centralisatie</w:t>
      </w:r>
      <w:r>
        <w:rPr>
          <w:sz w:val="24"/>
        </w:rPr>
        <w:t>). In de 17</w:t>
      </w:r>
      <w:r w:rsidRPr="00CE6C06">
        <w:rPr>
          <w:sz w:val="24"/>
          <w:vertAlign w:val="superscript"/>
        </w:rPr>
        <w:t>e</w:t>
      </w:r>
      <w:r>
        <w:rPr>
          <w:sz w:val="24"/>
        </w:rPr>
        <w:t xml:space="preserve"> eeuw streden Europese vorsten met hun onderdanen om de verdeling van de macht. Veel vorsten streden naar absolute macht. Dat was dus een continuïteit van de staatsvorming en centralisatie. Absolutisme is een staatsvorm waarin de koning de koning alle macht in handen heeft en alleen aan God </w:t>
      </w:r>
    </w:p>
    <w:p w:rsidR="000E7811" w:rsidRDefault="000E7811" w:rsidP="000E7811">
      <w:pPr>
        <w:pStyle w:val="Geenafstand"/>
        <w:rPr>
          <w:sz w:val="24"/>
        </w:rPr>
      </w:pPr>
      <w:r>
        <w:rPr>
          <w:sz w:val="24"/>
        </w:rPr>
        <w:t xml:space="preserve">verantwoording hoeft af te leggen. Wetten golden voor een koning niet, hij kon doen en laten wat hij wil. </w:t>
      </w:r>
    </w:p>
    <w:p w:rsidR="000E7811" w:rsidRDefault="000E7811" w:rsidP="000E7811">
      <w:pPr>
        <w:pStyle w:val="Geenafstand"/>
        <w:rPr>
          <w:sz w:val="24"/>
        </w:rPr>
      </w:pPr>
    </w:p>
    <w:p w:rsidR="000E7811" w:rsidRDefault="000E7811" w:rsidP="000E7811">
      <w:pPr>
        <w:pStyle w:val="Geenafstand"/>
        <w:rPr>
          <w:sz w:val="24"/>
        </w:rPr>
      </w:pPr>
      <w:r>
        <w:rPr>
          <w:sz w:val="24"/>
        </w:rPr>
        <w:t>Absolutisme in de Republiek was niet mogelijk. In de Republiek was de stadhouder de belangrijkste functionaris van het land en ging zich gedragen als koning. Ze werden (door de oorlog met Spanje) voornamelijk legeraanvoerders.</w:t>
      </w:r>
    </w:p>
    <w:p w:rsidR="000E7811" w:rsidRDefault="000E7811" w:rsidP="000E7811">
      <w:pPr>
        <w:pStyle w:val="Geenafstand"/>
        <w:rPr>
          <w:sz w:val="24"/>
        </w:rPr>
      </w:pPr>
    </w:p>
    <w:p w:rsidR="000E7811" w:rsidRDefault="000E7811" w:rsidP="000E7811">
      <w:pPr>
        <w:pStyle w:val="Geenafstand"/>
        <w:rPr>
          <w:sz w:val="24"/>
        </w:rPr>
      </w:pPr>
      <w:r>
        <w:rPr>
          <w:sz w:val="24"/>
        </w:rPr>
        <w:t xml:space="preserve">Nederland kende een bijzondere staatsinrichting: </w:t>
      </w:r>
    </w:p>
    <w:p w:rsidR="000E7811" w:rsidRDefault="000E7811" w:rsidP="000E7811">
      <w:pPr>
        <w:pStyle w:val="Geenafstand"/>
        <w:numPr>
          <w:ilvl w:val="0"/>
          <w:numId w:val="2"/>
        </w:numPr>
        <w:rPr>
          <w:sz w:val="24"/>
        </w:rPr>
      </w:pPr>
      <w:r>
        <w:rPr>
          <w:sz w:val="24"/>
        </w:rPr>
        <w:t>Afwezigheid van feodale traditie</w:t>
      </w:r>
    </w:p>
    <w:p w:rsidR="000E7811" w:rsidRDefault="000E7811" w:rsidP="000E7811">
      <w:pPr>
        <w:pStyle w:val="Geenafstand"/>
        <w:numPr>
          <w:ilvl w:val="0"/>
          <w:numId w:val="2"/>
        </w:numPr>
        <w:rPr>
          <w:sz w:val="24"/>
        </w:rPr>
      </w:pPr>
      <w:r>
        <w:rPr>
          <w:sz w:val="24"/>
        </w:rPr>
        <w:t>Nadruk op de regentenklasse uit de stad</w:t>
      </w:r>
    </w:p>
    <w:p w:rsidR="000E7811" w:rsidRDefault="000E7811" w:rsidP="000E7811">
      <w:pPr>
        <w:pStyle w:val="Geenafstand"/>
        <w:numPr>
          <w:ilvl w:val="0"/>
          <w:numId w:val="2"/>
        </w:numPr>
        <w:rPr>
          <w:sz w:val="24"/>
        </w:rPr>
      </w:pPr>
      <w:r>
        <w:rPr>
          <w:sz w:val="24"/>
        </w:rPr>
        <w:t>Particularisme: streven van adel/burgers om privileges te behouden</w:t>
      </w:r>
    </w:p>
    <w:p w:rsidR="000E7811" w:rsidRDefault="000E7811" w:rsidP="000E7811">
      <w:pPr>
        <w:pStyle w:val="Geenafstand"/>
        <w:numPr>
          <w:ilvl w:val="0"/>
          <w:numId w:val="2"/>
        </w:numPr>
        <w:rPr>
          <w:sz w:val="24"/>
        </w:rPr>
      </w:pPr>
      <w:r>
        <w:rPr>
          <w:sz w:val="24"/>
        </w:rPr>
        <w:t>Geen centrale leider, maar een stadhouder (militair gebied) en landadvocaat (economie &amp; politiek)</w:t>
      </w:r>
    </w:p>
    <w:p w:rsidR="000E7811" w:rsidRDefault="000E7811" w:rsidP="000E7811">
      <w:pPr>
        <w:pStyle w:val="Geenafstand"/>
        <w:rPr>
          <w:sz w:val="24"/>
        </w:rPr>
      </w:pPr>
      <w:r>
        <w:rPr>
          <w:sz w:val="24"/>
        </w:rPr>
        <w:lastRenderedPageBreak/>
        <w:t>Dit zijn allemaal redenen waarom absolutisme niet mogelijk was, vooral het feit dat er 2 leiders waren werkte niet.</w:t>
      </w:r>
    </w:p>
    <w:p w:rsidR="000E7811" w:rsidRDefault="000E7811" w:rsidP="000E7811">
      <w:pPr>
        <w:pStyle w:val="Geenafstand"/>
        <w:rPr>
          <w:sz w:val="24"/>
        </w:rPr>
      </w:pPr>
    </w:p>
    <w:p w:rsidR="000E7811" w:rsidRDefault="000E7811" w:rsidP="000E7811">
      <w:pPr>
        <w:pStyle w:val="Geenafstand"/>
        <w:rPr>
          <w:sz w:val="24"/>
        </w:rPr>
      </w:pPr>
      <w:r>
        <w:rPr>
          <w:sz w:val="24"/>
        </w:rPr>
        <w:t>Bij stadhouder Willem III gaat het fout, in 1672 vermoordt hij raadspensionaris Johan de Witt. 1672 was het rampjaar: de Republiek komt in oorlog met Engeland, Frankrijk en Duitse Staten. Lodewijk XIV neemt het zuiden van het land in. Johan de Witt krijgt de schuld en Willem III grijpt de macht. Het leek erop dat hij streefde naar absolute macht.</w:t>
      </w:r>
    </w:p>
    <w:p w:rsidR="000E7811" w:rsidRDefault="000E7811" w:rsidP="000E7811">
      <w:pPr>
        <w:pStyle w:val="Geenafstand"/>
        <w:rPr>
          <w:sz w:val="24"/>
        </w:rPr>
      </w:pPr>
    </w:p>
    <w:p w:rsidR="000E7811" w:rsidRDefault="000E7811" w:rsidP="000E7811">
      <w:pPr>
        <w:pStyle w:val="Geenafstand"/>
        <w:rPr>
          <w:sz w:val="24"/>
        </w:rPr>
      </w:pPr>
      <w:r>
        <w:rPr>
          <w:sz w:val="24"/>
        </w:rPr>
        <w:t xml:space="preserve">Lodewijk XIV, was koning van Frankrijk (1638-1715). Van 5 tot 23-jarige leeftijd werd Frankrijk bestuurd door kardinaal </w:t>
      </w:r>
      <w:proofErr w:type="spellStart"/>
      <w:r>
        <w:rPr>
          <w:sz w:val="24"/>
        </w:rPr>
        <w:t>Mazarin</w:t>
      </w:r>
      <w:proofErr w:type="spellEnd"/>
      <w:r>
        <w:rPr>
          <w:sz w:val="24"/>
        </w:rPr>
        <w:t>, daarna probeert Lodewijk zelf te besturen i.p.v. een nieuwe regent te benoemen. Hij is 54 jaar absolutistisch vorst. De edelen probeerden hem als kind te kidnappen, om de centralisatie tegen te houden. Lodewijk wantrouwt da</w:t>
      </w:r>
      <w:r>
        <w:rPr>
          <w:sz w:val="24"/>
        </w:rPr>
        <w:t>a</w:t>
      </w:r>
      <w:r>
        <w:rPr>
          <w:sz w:val="24"/>
        </w:rPr>
        <w:t>rom zijn hele leven lang de adel. Hij neemt een aantal maatregelen om de macht in Frankrijk naar zich toe te trekken:</w:t>
      </w:r>
    </w:p>
    <w:p w:rsidR="000E7811" w:rsidRDefault="000E7811" w:rsidP="000E7811">
      <w:pPr>
        <w:pStyle w:val="Geenafstand"/>
        <w:numPr>
          <w:ilvl w:val="0"/>
          <w:numId w:val="3"/>
        </w:numPr>
        <w:rPr>
          <w:sz w:val="24"/>
        </w:rPr>
      </w:pPr>
      <w:r>
        <w:rPr>
          <w:sz w:val="24"/>
        </w:rPr>
        <w:t>Verkleinen van macht van Staten-Generaal (volksvertegenwoordiging)</w:t>
      </w:r>
    </w:p>
    <w:p w:rsidR="000E7811" w:rsidRDefault="000E7811" w:rsidP="000E7811">
      <w:pPr>
        <w:pStyle w:val="Geenafstand"/>
        <w:numPr>
          <w:ilvl w:val="0"/>
          <w:numId w:val="3"/>
        </w:numPr>
        <w:rPr>
          <w:sz w:val="24"/>
        </w:rPr>
      </w:pPr>
      <w:r>
        <w:rPr>
          <w:sz w:val="24"/>
        </w:rPr>
        <w:t>Professionalisering door ambtenaren in dienst te nemen: zij zijn geschoold en die kan hij ontslaan</w:t>
      </w:r>
    </w:p>
    <w:p w:rsidR="000E7811" w:rsidRDefault="000E7811" w:rsidP="000E7811">
      <w:pPr>
        <w:pStyle w:val="Geenafstand"/>
        <w:numPr>
          <w:ilvl w:val="0"/>
          <w:numId w:val="3"/>
        </w:numPr>
        <w:rPr>
          <w:sz w:val="24"/>
        </w:rPr>
      </w:pPr>
      <w:r>
        <w:rPr>
          <w:sz w:val="24"/>
        </w:rPr>
        <w:t>Hervormen leger</w:t>
      </w:r>
    </w:p>
    <w:p w:rsidR="000E7811" w:rsidRDefault="000E7811" w:rsidP="000E7811">
      <w:pPr>
        <w:pStyle w:val="Geenafstand"/>
        <w:numPr>
          <w:ilvl w:val="0"/>
          <w:numId w:val="3"/>
        </w:numPr>
        <w:rPr>
          <w:sz w:val="24"/>
        </w:rPr>
      </w:pPr>
      <w:r>
        <w:rPr>
          <w:sz w:val="24"/>
        </w:rPr>
        <w:t>Herroepen van het Edict van Nantes (= afspraak dat protestanten niet vervolgd mogen worden)</w:t>
      </w:r>
    </w:p>
    <w:p w:rsidR="000E7811" w:rsidRDefault="000E7811" w:rsidP="000E7811">
      <w:pPr>
        <w:pStyle w:val="Geenafstand"/>
        <w:numPr>
          <w:ilvl w:val="0"/>
          <w:numId w:val="3"/>
        </w:numPr>
        <w:rPr>
          <w:sz w:val="24"/>
        </w:rPr>
      </w:pPr>
      <w:r>
        <w:rPr>
          <w:sz w:val="24"/>
        </w:rPr>
        <w:t>Verstevigen economie door colbertisme (= invoerheffingen om economie te beschermen ten koste van de Republiek)</w:t>
      </w:r>
    </w:p>
    <w:p w:rsidR="000E7811" w:rsidRDefault="000E7811" w:rsidP="000E7811">
      <w:pPr>
        <w:pStyle w:val="Geenafstand"/>
        <w:rPr>
          <w:sz w:val="24"/>
        </w:rPr>
      </w:pPr>
    </w:p>
    <w:p w:rsidR="000E7811" w:rsidRDefault="000E7811" w:rsidP="000E7811">
      <w:pPr>
        <w:pStyle w:val="Geenafstand"/>
        <w:rPr>
          <w:sz w:val="24"/>
        </w:rPr>
      </w:pPr>
      <w:proofErr w:type="spellStart"/>
      <w:r>
        <w:rPr>
          <w:sz w:val="24"/>
        </w:rPr>
        <w:t>Droit</w:t>
      </w:r>
      <w:proofErr w:type="spellEnd"/>
      <w:r>
        <w:rPr>
          <w:sz w:val="24"/>
        </w:rPr>
        <w:t xml:space="preserve"> </w:t>
      </w:r>
      <w:proofErr w:type="spellStart"/>
      <w:r>
        <w:rPr>
          <w:sz w:val="24"/>
        </w:rPr>
        <w:t>divin</w:t>
      </w:r>
      <w:proofErr w:type="spellEnd"/>
      <w:r>
        <w:rPr>
          <w:sz w:val="24"/>
        </w:rPr>
        <w:t xml:space="preserve">: goddelijk recht, uitgelegd door zijn </w:t>
      </w:r>
      <w:proofErr w:type="spellStart"/>
      <w:r>
        <w:rPr>
          <w:sz w:val="24"/>
        </w:rPr>
        <w:t>hofpredikant</w:t>
      </w:r>
      <w:proofErr w:type="spellEnd"/>
      <w:r>
        <w:rPr>
          <w:sz w:val="24"/>
        </w:rPr>
        <w:t xml:space="preserve"> Jacques-Bénigne </w:t>
      </w:r>
      <w:proofErr w:type="spellStart"/>
      <w:r>
        <w:rPr>
          <w:sz w:val="24"/>
        </w:rPr>
        <w:t>Bassket</w:t>
      </w:r>
      <w:proofErr w:type="spellEnd"/>
      <w:r>
        <w:rPr>
          <w:sz w:val="24"/>
        </w:rPr>
        <w:t>. Hij dacht dat koningen verheven waren door God en daardoor kon doen wat hij wilde. Koningen waren dus alleen verantwoording schuldig aan God.</w:t>
      </w:r>
    </w:p>
    <w:p w:rsidR="000E7811" w:rsidRDefault="000E7811" w:rsidP="000E7811">
      <w:pPr>
        <w:pStyle w:val="Geenafstand"/>
        <w:rPr>
          <w:sz w:val="24"/>
        </w:rPr>
      </w:pPr>
    </w:p>
    <w:p w:rsidR="000E7811" w:rsidRDefault="000E7811" w:rsidP="000E7811">
      <w:pPr>
        <w:pStyle w:val="Geenafstand"/>
        <w:rPr>
          <w:sz w:val="24"/>
        </w:rPr>
      </w:pPr>
      <w:r>
        <w:rPr>
          <w:sz w:val="24"/>
        </w:rPr>
        <w:t>Omdat Lodewijk niet langer in Parijs wilde wonen, liet hij het jachtslot van zijn vader verbouwen tot het symbool van absolutisme. Het paleis van Versailles moest zijn macht uitstralen en het centrum van Frankrijk worden. Er werd een hofleven opgebouwd, dit zou bijdragen aan de glorie van de ‘Zonnekoning’ en de macht van de adel beperken. Zo kon hij de adel in de gaten houden als ze voor hem werkten. Dit laat ook de opkomst van het empirisme zien.</w:t>
      </w:r>
    </w:p>
    <w:p w:rsidR="000E7811" w:rsidRPr="000E7811" w:rsidRDefault="000E7811" w:rsidP="000E7811">
      <w:pPr>
        <w:pStyle w:val="Geenafstand"/>
        <w:rPr>
          <w:color w:val="FF6165"/>
          <w:sz w:val="24"/>
        </w:rPr>
      </w:pPr>
    </w:p>
    <w:p w:rsidR="000E7811" w:rsidRPr="000E7811" w:rsidRDefault="000E7811" w:rsidP="000E7811">
      <w:pPr>
        <w:pStyle w:val="Geenafstand"/>
        <w:rPr>
          <w:i/>
          <w:color w:val="FF6165"/>
          <w:sz w:val="24"/>
        </w:rPr>
      </w:pPr>
      <w:r w:rsidRPr="000E7811">
        <w:rPr>
          <w:i/>
          <w:color w:val="FF6165"/>
          <w:sz w:val="24"/>
        </w:rPr>
        <w:t>6.3 De wetenschappelijk revolutie.</w:t>
      </w:r>
    </w:p>
    <w:p w:rsidR="000E7811" w:rsidRDefault="000E7811" w:rsidP="000E7811">
      <w:pPr>
        <w:pStyle w:val="Geenafstand"/>
        <w:rPr>
          <w:sz w:val="24"/>
        </w:rPr>
      </w:pPr>
      <w:r>
        <w:rPr>
          <w:sz w:val="24"/>
        </w:rPr>
        <w:t xml:space="preserve">Deze revolutie ging om het loskomen van de klassieke filosofie en wetenschap baseren op nieuwe kennis die op empirische wijze tot stand is gekomen. </w:t>
      </w:r>
    </w:p>
    <w:p w:rsidR="000E7811" w:rsidRDefault="000E7811" w:rsidP="000E7811">
      <w:pPr>
        <w:pStyle w:val="Geenafstand"/>
        <w:rPr>
          <w:sz w:val="24"/>
        </w:rPr>
      </w:pPr>
      <w:r>
        <w:rPr>
          <w:sz w:val="24"/>
        </w:rPr>
        <w:t>Oorzaken van de revolutie waren:</w:t>
      </w:r>
    </w:p>
    <w:p w:rsidR="000E7811" w:rsidRDefault="000E7811" w:rsidP="000E7811">
      <w:pPr>
        <w:pStyle w:val="Geenafstand"/>
        <w:numPr>
          <w:ilvl w:val="0"/>
          <w:numId w:val="4"/>
        </w:numPr>
        <w:rPr>
          <w:sz w:val="24"/>
        </w:rPr>
      </w:pPr>
      <w:r>
        <w:rPr>
          <w:sz w:val="24"/>
        </w:rPr>
        <w:t>Nieuwe ontdekkingen (o.a. door ontdekkingsreizen)</w:t>
      </w:r>
    </w:p>
    <w:p w:rsidR="000E7811" w:rsidRDefault="000E7811" w:rsidP="000E7811">
      <w:pPr>
        <w:pStyle w:val="Geenafstand"/>
        <w:numPr>
          <w:ilvl w:val="0"/>
          <w:numId w:val="4"/>
        </w:numPr>
        <w:rPr>
          <w:sz w:val="24"/>
        </w:rPr>
      </w:pPr>
      <w:r>
        <w:rPr>
          <w:sz w:val="24"/>
        </w:rPr>
        <w:t>Toenemende welvaart</w:t>
      </w:r>
    </w:p>
    <w:p w:rsidR="000E7811" w:rsidRDefault="000E7811" w:rsidP="000E7811">
      <w:pPr>
        <w:pStyle w:val="Geenafstand"/>
        <w:numPr>
          <w:ilvl w:val="0"/>
          <w:numId w:val="4"/>
        </w:numPr>
        <w:rPr>
          <w:sz w:val="24"/>
        </w:rPr>
      </w:pPr>
      <w:r>
        <w:rPr>
          <w:sz w:val="24"/>
        </w:rPr>
        <w:t>Technologische verbeteringen</w:t>
      </w:r>
    </w:p>
    <w:p w:rsidR="000E7811" w:rsidRDefault="000E7811" w:rsidP="000E7811">
      <w:pPr>
        <w:pStyle w:val="Geenafstand"/>
        <w:rPr>
          <w:sz w:val="24"/>
        </w:rPr>
      </w:pPr>
      <w:r>
        <w:rPr>
          <w:sz w:val="24"/>
        </w:rPr>
        <w:t>De wetenschappelijke revolutie is een voortzetting van de kritische houding die werd ingenomen door de humanisten in de Tijd van Ontdekkers en Hervormers.</w:t>
      </w:r>
    </w:p>
    <w:p w:rsidR="00B07145" w:rsidRDefault="00B07145" w:rsidP="000E7811">
      <w:pPr>
        <w:pStyle w:val="Geenafstand"/>
        <w:rPr>
          <w:sz w:val="24"/>
        </w:rPr>
      </w:pPr>
    </w:p>
    <w:p w:rsidR="00264B71" w:rsidRPr="00EC42B7" w:rsidRDefault="000E7811" w:rsidP="00264B71">
      <w:pPr>
        <w:pStyle w:val="Geenafstand"/>
        <w:rPr>
          <w:sz w:val="24"/>
          <w:lang w:val="en-GB"/>
        </w:rPr>
      </w:pPr>
      <w:r>
        <w:rPr>
          <w:sz w:val="24"/>
        </w:rPr>
        <w:t>F</w:t>
      </w:r>
      <w:r w:rsidR="00B07145">
        <w:rPr>
          <w:sz w:val="24"/>
        </w:rPr>
        <w:t>rancis Bacon, Engels filos</w:t>
      </w:r>
      <w:r>
        <w:rPr>
          <w:sz w:val="24"/>
        </w:rPr>
        <w:t xml:space="preserve">oof en ‘vader’ van de wetenschappelijke methode. Hij ging er vanuit dat je alleen tot kennis kunt komen door waarnemingen, dat is het uitgangspunt van het empirisme. </w:t>
      </w:r>
      <w:bookmarkStart w:id="0" w:name="_GoBack"/>
      <w:bookmarkEnd w:id="0"/>
    </w:p>
    <w:sectPr w:rsidR="00264B71" w:rsidRPr="00EC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659B"/>
    <w:multiLevelType w:val="hybridMultilevel"/>
    <w:tmpl w:val="7DF0EF44"/>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6079A"/>
    <w:multiLevelType w:val="hybridMultilevel"/>
    <w:tmpl w:val="A7AE6CA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693112"/>
    <w:multiLevelType w:val="hybridMultilevel"/>
    <w:tmpl w:val="5980145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6E4D71"/>
    <w:multiLevelType w:val="hybridMultilevel"/>
    <w:tmpl w:val="5F2EBC7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EB"/>
    <w:rsid w:val="00024DC7"/>
    <w:rsid w:val="000C25EC"/>
    <w:rsid w:val="000D290D"/>
    <w:rsid w:val="000E7811"/>
    <w:rsid w:val="00144B3B"/>
    <w:rsid w:val="00167FAB"/>
    <w:rsid w:val="001807B1"/>
    <w:rsid w:val="00193A1A"/>
    <w:rsid w:val="00244642"/>
    <w:rsid w:val="00264B71"/>
    <w:rsid w:val="00350D0C"/>
    <w:rsid w:val="0039487E"/>
    <w:rsid w:val="00473607"/>
    <w:rsid w:val="0048696E"/>
    <w:rsid w:val="00564CA8"/>
    <w:rsid w:val="00572C2A"/>
    <w:rsid w:val="005E48E6"/>
    <w:rsid w:val="006723A8"/>
    <w:rsid w:val="00684836"/>
    <w:rsid w:val="006E3796"/>
    <w:rsid w:val="006E7FD8"/>
    <w:rsid w:val="008D4E41"/>
    <w:rsid w:val="009134F5"/>
    <w:rsid w:val="00A05DC4"/>
    <w:rsid w:val="00A52CCD"/>
    <w:rsid w:val="00A61840"/>
    <w:rsid w:val="00AA2A6A"/>
    <w:rsid w:val="00AB40E6"/>
    <w:rsid w:val="00AF606B"/>
    <w:rsid w:val="00B07145"/>
    <w:rsid w:val="00B55420"/>
    <w:rsid w:val="00B66683"/>
    <w:rsid w:val="00B75207"/>
    <w:rsid w:val="00BC69A4"/>
    <w:rsid w:val="00C140EB"/>
    <w:rsid w:val="00C33294"/>
    <w:rsid w:val="00CB14CF"/>
    <w:rsid w:val="00CB41F0"/>
    <w:rsid w:val="00CE0888"/>
    <w:rsid w:val="00D66CCC"/>
    <w:rsid w:val="00DB15B5"/>
    <w:rsid w:val="00DD3339"/>
    <w:rsid w:val="00E60155"/>
    <w:rsid w:val="00E81193"/>
    <w:rsid w:val="00EC42B7"/>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40A5B-5F7B-4ED7-ABBC-FAE94E9B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E7811"/>
    <w:pPr>
      <w:keepNext/>
      <w:keepLines/>
      <w:spacing w:before="240" w:after="0"/>
      <w:outlineLvl w:val="0"/>
    </w:pPr>
    <w:rPr>
      <w:rFonts w:asciiTheme="majorHAnsi" w:eastAsiaTheme="majorEastAsia" w:hAnsiTheme="majorHAnsi" w:cstheme="majorBidi"/>
      <w:color w:val="FF4040"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14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140EB"/>
    <w:rPr>
      <w:rFonts w:asciiTheme="majorHAnsi" w:eastAsiaTheme="majorEastAsia" w:hAnsiTheme="majorHAnsi" w:cstheme="majorBidi"/>
      <w:spacing w:val="-10"/>
      <w:kern w:val="28"/>
      <w:sz w:val="56"/>
      <w:szCs w:val="56"/>
    </w:rPr>
  </w:style>
  <w:style w:type="paragraph" w:styleId="Geenafstand">
    <w:name w:val="No Spacing"/>
    <w:uiPriority w:val="1"/>
    <w:qFormat/>
    <w:rsid w:val="00C140EB"/>
    <w:pPr>
      <w:spacing w:after="0" w:line="240" w:lineRule="auto"/>
    </w:pPr>
  </w:style>
  <w:style w:type="character" w:customStyle="1" w:styleId="Kop1Char">
    <w:name w:val="Kop 1 Char"/>
    <w:basedOn w:val="Standaardalinea-lettertype"/>
    <w:link w:val="Kop1"/>
    <w:uiPriority w:val="9"/>
    <w:rsid w:val="000E7811"/>
    <w:rPr>
      <w:rFonts w:asciiTheme="majorHAnsi" w:eastAsiaTheme="majorEastAsia" w:hAnsiTheme="majorHAnsi" w:cstheme="majorBidi"/>
      <w:color w:val="FF404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Tijdvak 6">
      <a:dk1>
        <a:sysClr val="windowText" lastClr="000000"/>
      </a:dk1>
      <a:lt1>
        <a:sysClr val="window" lastClr="FFFFFF"/>
      </a:lt1>
      <a:dk2>
        <a:srgbClr val="44546A"/>
      </a:dk2>
      <a:lt2>
        <a:srgbClr val="E7E6E6"/>
      </a:lt2>
      <a:accent1>
        <a:srgbClr val="FFABAB"/>
      </a:accent1>
      <a:accent2>
        <a:srgbClr val="FF66CC"/>
      </a:accent2>
      <a:accent3>
        <a:srgbClr val="FF66FF"/>
      </a:accent3>
      <a:accent4>
        <a:srgbClr val="FF6699"/>
      </a:accent4>
      <a:accent5>
        <a:srgbClr val="FF9999"/>
      </a:accent5>
      <a:accent6>
        <a:srgbClr val="FF99C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4351</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6</cp:revision>
  <dcterms:created xsi:type="dcterms:W3CDTF">2018-06-20T14:49:00Z</dcterms:created>
  <dcterms:modified xsi:type="dcterms:W3CDTF">2018-06-20T14:56:00Z</dcterms:modified>
</cp:coreProperties>
</file>