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FE" w:rsidRPr="00F352C2" w:rsidRDefault="00B539FE" w:rsidP="00B539FE">
      <w:pPr>
        <w:pStyle w:val="Titel"/>
        <w:jc w:val="center"/>
        <w:rPr>
          <w:sz w:val="44"/>
          <w:lang w:val="en-GB"/>
        </w:rPr>
      </w:pPr>
      <w:r w:rsidRPr="00F352C2">
        <w:rPr>
          <w:sz w:val="44"/>
          <w:lang w:val="en-GB"/>
        </w:rPr>
        <w:t>- G E S C H I E D E N I S  -</w:t>
      </w:r>
    </w:p>
    <w:p w:rsidR="00B539FE" w:rsidRDefault="00B539FE" w:rsidP="00B539FE">
      <w:pPr>
        <w:pStyle w:val="Geenafstand"/>
        <w:jc w:val="center"/>
        <w:rPr>
          <w:i/>
          <w:sz w:val="24"/>
          <w:lang w:val="en-GB"/>
        </w:rPr>
      </w:pPr>
      <w:r w:rsidRPr="00B539FE">
        <w:rPr>
          <w:i/>
          <w:sz w:val="24"/>
          <w:lang w:val="en-GB"/>
        </w:rPr>
        <w:t>Tijdvak 4</w:t>
      </w:r>
    </w:p>
    <w:p w:rsidR="00C968AF" w:rsidRPr="002E649A" w:rsidRDefault="00C968AF" w:rsidP="00C968AF">
      <w:pPr>
        <w:pStyle w:val="Kop1"/>
        <w:rPr>
          <w:b/>
          <w:color w:val="4B87FF"/>
          <w:lang w:val="en-GB"/>
        </w:rPr>
      </w:pPr>
      <w:r w:rsidRPr="002E649A">
        <w:rPr>
          <w:b/>
          <w:color w:val="4B87FF"/>
          <w:lang w:val="en-GB"/>
        </w:rPr>
        <w:t>Tijdvak 4</w:t>
      </w:r>
    </w:p>
    <w:p w:rsidR="00C968AF" w:rsidRPr="002E649A" w:rsidRDefault="00C968AF" w:rsidP="00C968AF">
      <w:pPr>
        <w:pStyle w:val="Geenafstand"/>
        <w:rPr>
          <w:color w:val="4B87FF"/>
          <w:sz w:val="24"/>
          <w:lang w:val="en-GB"/>
        </w:rPr>
      </w:pPr>
      <w:r w:rsidRPr="002E649A">
        <w:rPr>
          <w:color w:val="4B87FF"/>
          <w:sz w:val="24"/>
          <w:lang w:val="en-GB"/>
        </w:rPr>
        <w:t>- T I J D   V A N   S T E D E N   E N   S T A T E N -</w:t>
      </w:r>
    </w:p>
    <w:p w:rsidR="00C968AF" w:rsidRPr="00A8119A" w:rsidRDefault="00C968AF" w:rsidP="00C968AF">
      <w:pPr>
        <w:pStyle w:val="Geenafstand"/>
        <w:rPr>
          <w:sz w:val="24"/>
          <w:lang w:val="en-GB"/>
        </w:rPr>
      </w:pPr>
    </w:p>
    <w:p w:rsidR="00C968AF" w:rsidRPr="007C0FC6" w:rsidRDefault="00C968AF" w:rsidP="00C968AF">
      <w:pPr>
        <w:pStyle w:val="Geenafstand"/>
        <w:rPr>
          <w:i/>
          <w:color w:val="004C99" w:themeColor="accent5" w:themeShade="80"/>
          <w:sz w:val="24"/>
        </w:rPr>
      </w:pPr>
      <w:r w:rsidRPr="007C0FC6">
        <w:rPr>
          <w:i/>
          <w:color w:val="004C99" w:themeColor="accent5" w:themeShade="80"/>
          <w:sz w:val="24"/>
        </w:rPr>
        <w:t xml:space="preserve">4.1 </w:t>
      </w:r>
      <w:r>
        <w:rPr>
          <w:i/>
          <w:color w:val="004C99" w:themeColor="accent5" w:themeShade="80"/>
          <w:sz w:val="24"/>
        </w:rPr>
        <w:t>De opkomst van handel en ambacht die de basis legden voor het herleven van een agrarisch-urbane samenleving.</w:t>
      </w:r>
    </w:p>
    <w:p w:rsidR="00C968AF" w:rsidRDefault="00C968AF" w:rsidP="00C968AF">
      <w:pPr>
        <w:pStyle w:val="Geenafstand"/>
        <w:rPr>
          <w:sz w:val="24"/>
        </w:rPr>
      </w:pPr>
      <w:r>
        <w:rPr>
          <w:sz w:val="24"/>
        </w:rPr>
        <w:t xml:space="preserve">Op de kruising van handelsroutes kwamen veel handelskaravanen, waardoor de boerderij een regionaal handelscentrum werd. De hertogen wilden deze routes door gevaarlijk gebied beschermen, dit werden zogenaamde ‘geplande’ steden. Lokale boeren kwamen hier hun landbouwproducten voor gebruiksgoederen verhandelen, en zo breidden de steden steeds meer uit. Een stad had vaak een markt, wat duidt op veel economische interactie binnen de stad. Ook wordt er steeds meer aan ambacht gedaan. </w:t>
      </w:r>
    </w:p>
    <w:p w:rsidR="00C968AF" w:rsidRDefault="00C968AF" w:rsidP="00C968AF">
      <w:pPr>
        <w:pStyle w:val="Geenafstand"/>
        <w:rPr>
          <w:sz w:val="24"/>
        </w:rPr>
      </w:pPr>
    </w:p>
    <w:p w:rsidR="00C968AF" w:rsidRDefault="00C968AF" w:rsidP="00C968AF">
      <w:pPr>
        <w:pStyle w:val="Geenafstand"/>
        <w:rPr>
          <w:i/>
          <w:color w:val="0081DF" w:themeColor="accent2" w:themeTint="E6"/>
          <w:sz w:val="24"/>
        </w:rPr>
      </w:pPr>
      <w:r w:rsidRPr="007C0FC6">
        <w:rPr>
          <w:i/>
          <w:color w:val="004C99" w:themeColor="accent5" w:themeShade="80"/>
          <w:sz w:val="24"/>
        </w:rPr>
        <w:t xml:space="preserve">4.2 </w:t>
      </w:r>
      <w:r>
        <w:rPr>
          <w:i/>
          <w:color w:val="004C99" w:themeColor="accent5" w:themeShade="80"/>
          <w:sz w:val="24"/>
        </w:rPr>
        <w:t>De opkomst van de stedelijke burgerij en toenemende zelfstandigheid van steden.</w:t>
      </w:r>
    </w:p>
    <w:p w:rsidR="00C968AF" w:rsidRDefault="00C968AF" w:rsidP="00C968AF">
      <w:pPr>
        <w:pStyle w:val="Geenafstand"/>
        <w:rPr>
          <w:sz w:val="24"/>
        </w:rPr>
      </w:pPr>
      <w:r>
        <w:rPr>
          <w:sz w:val="24"/>
        </w:rPr>
        <w:t>(Voorbeeld) Hendrik I verleende aan Eindhoven stadsrechten om het gebied verder economisch te ontwikkelen. Bij die stadsrechten hoorden economische en politieke rechten:</w:t>
      </w:r>
    </w:p>
    <w:p w:rsidR="00C968AF" w:rsidRDefault="00C968AF" w:rsidP="00C968AF">
      <w:pPr>
        <w:pStyle w:val="Geenafstand"/>
        <w:numPr>
          <w:ilvl w:val="0"/>
          <w:numId w:val="1"/>
        </w:numPr>
        <w:rPr>
          <w:sz w:val="24"/>
        </w:rPr>
      </w:pPr>
      <w:r>
        <w:rPr>
          <w:sz w:val="24"/>
        </w:rPr>
        <w:t>marktrecht voor een wekelijkse markt</w:t>
      </w:r>
    </w:p>
    <w:p w:rsidR="00C968AF" w:rsidRDefault="00C968AF" w:rsidP="00C968AF">
      <w:pPr>
        <w:pStyle w:val="Geenafstand"/>
        <w:numPr>
          <w:ilvl w:val="0"/>
          <w:numId w:val="1"/>
        </w:numPr>
        <w:rPr>
          <w:sz w:val="24"/>
        </w:rPr>
      </w:pPr>
      <w:r>
        <w:rPr>
          <w:sz w:val="24"/>
        </w:rPr>
        <w:t>tolvrijheid voor burgers</w:t>
      </w:r>
    </w:p>
    <w:p w:rsidR="00C968AF" w:rsidRDefault="00C968AF" w:rsidP="00C968AF">
      <w:pPr>
        <w:pStyle w:val="Geenafstand"/>
        <w:numPr>
          <w:ilvl w:val="0"/>
          <w:numId w:val="1"/>
        </w:numPr>
        <w:rPr>
          <w:sz w:val="24"/>
        </w:rPr>
      </w:pPr>
      <w:r>
        <w:rPr>
          <w:sz w:val="24"/>
        </w:rPr>
        <w:t>eigen rechtspraak door schout en schepenen</w:t>
      </w:r>
    </w:p>
    <w:p w:rsidR="00C968AF" w:rsidRDefault="00C968AF" w:rsidP="00C968AF">
      <w:pPr>
        <w:pStyle w:val="Geenafstand"/>
        <w:numPr>
          <w:ilvl w:val="0"/>
          <w:numId w:val="1"/>
        </w:numPr>
        <w:rPr>
          <w:sz w:val="24"/>
        </w:rPr>
      </w:pPr>
      <w:r>
        <w:rPr>
          <w:sz w:val="24"/>
        </w:rPr>
        <w:t>recht voor burgers om door hun eigen rechter berecht te worden</w:t>
      </w:r>
    </w:p>
    <w:p w:rsidR="00C968AF" w:rsidRDefault="00C968AF" w:rsidP="00C968AF">
      <w:pPr>
        <w:pStyle w:val="Geenafstand"/>
        <w:rPr>
          <w:sz w:val="24"/>
        </w:rPr>
      </w:pPr>
    </w:p>
    <w:p w:rsidR="00C968AF" w:rsidRPr="007C0FC6" w:rsidRDefault="00C968AF" w:rsidP="00C968AF">
      <w:pPr>
        <w:pStyle w:val="Geenafstand"/>
        <w:rPr>
          <w:color w:val="004C99" w:themeColor="accent5" w:themeShade="80"/>
          <w:sz w:val="24"/>
        </w:rPr>
      </w:pPr>
      <w:r w:rsidRPr="007C0FC6">
        <w:rPr>
          <w:i/>
          <w:color w:val="004C99" w:themeColor="accent5" w:themeShade="80"/>
          <w:sz w:val="24"/>
        </w:rPr>
        <w:t xml:space="preserve">4.3 </w:t>
      </w:r>
      <w:r>
        <w:rPr>
          <w:i/>
          <w:color w:val="004C99" w:themeColor="accent5" w:themeShade="80"/>
          <w:sz w:val="24"/>
        </w:rPr>
        <w:t>Het conflict in de christelijke wereld over de vraag of de wereldlijke dan wel de geestelijke macht het primaat behoorde te hebben.</w:t>
      </w:r>
    </w:p>
    <w:p w:rsidR="00C968AF" w:rsidRDefault="00C968AF" w:rsidP="00C968AF">
      <w:pPr>
        <w:pStyle w:val="Geenafstand"/>
        <w:rPr>
          <w:sz w:val="24"/>
        </w:rPr>
      </w:pPr>
      <w:r>
        <w:rPr>
          <w:sz w:val="24"/>
        </w:rPr>
        <w:t>De scheiding der machten zat destijds zo in elkaar:</w:t>
      </w:r>
    </w:p>
    <w:p w:rsidR="00C968AF" w:rsidRDefault="00C968AF" w:rsidP="00C968AF">
      <w:pPr>
        <w:pStyle w:val="Geenafstand"/>
        <w:rPr>
          <w:sz w:val="24"/>
        </w:rPr>
      </w:pPr>
      <w:r>
        <w:rPr>
          <w:noProof/>
          <w:sz w:val="24"/>
          <w:lang w:eastAsia="nl-NL"/>
        </w:rPr>
        <mc:AlternateContent>
          <mc:Choice Requires="wps">
            <w:drawing>
              <wp:anchor distT="0" distB="0" distL="114300" distR="114300" simplePos="0" relativeHeight="251659264" behindDoc="0" locked="0" layoutInCell="1" allowOverlap="1" wp14:anchorId="15BBCFD1" wp14:editId="61202F69">
                <wp:simplePos x="0" y="0"/>
                <wp:positionH relativeFrom="column">
                  <wp:posOffset>300355</wp:posOffset>
                </wp:positionH>
                <wp:positionV relativeFrom="paragraph">
                  <wp:posOffset>108585</wp:posOffset>
                </wp:positionV>
                <wp:extent cx="152400" cy="152400"/>
                <wp:effectExtent l="0" t="38100" r="57150" b="19050"/>
                <wp:wrapNone/>
                <wp:docPr id="205" name="Rechte verbindingslijn met pijl 205"/>
                <wp:cNvGraphicFramePr/>
                <a:graphic xmlns:a="http://schemas.openxmlformats.org/drawingml/2006/main">
                  <a:graphicData uri="http://schemas.microsoft.com/office/word/2010/wordprocessingShape">
                    <wps:wsp>
                      <wps:cNvCnPr/>
                      <wps:spPr>
                        <a:xfrm flipV="1">
                          <a:off x="0" y="0"/>
                          <a:ext cx="152400" cy="1524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7AA5C4" id="_x0000_t32" coordsize="21600,21600" o:spt="32" o:oned="t" path="m,l21600,21600e" filled="f">
                <v:path arrowok="t" fillok="f" o:connecttype="none"/>
                <o:lock v:ext="edit" shapetype="t"/>
              </v:shapetype>
              <v:shape id="Rechte verbindingslijn met pijl 205" o:spid="_x0000_s1026" type="#_x0000_t32" style="position:absolute;margin-left:23.65pt;margin-top:8.55pt;width:12pt;height:1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" strokecolor="black [3200]" strokeweight="1.5pt">
                <v:stroke endarrow="block" joinstyle="miter"/>
              </v:shape>
            </w:pict>
          </mc:Fallback>
        </mc:AlternateContent>
      </w:r>
      <w:r>
        <w:rPr>
          <w:sz w:val="24"/>
        </w:rPr>
        <w:t xml:space="preserve">              Paus </w:t>
      </w:r>
      <w:r w:rsidRPr="00A231BD">
        <w:rPr>
          <w:sz w:val="24"/>
        </w:rPr>
        <w:sym w:font="Wingdings" w:char="F0E0"/>
      </w:r>
      <w:r>
        <w:rPr>
          <w:sz w:val="24"/>
        </w:rPr>
        <w:t xml:space="preserve"> bisschoppen </w:t>
      </w:r>
      <w:r w:rsidRPr="00A231BD">
        <w:rPr>
          <w:sz w:val="24"/>
        </w:rPr>
        <w:sym w:font="Wingdings" w:char="F0E0"/>
      </w:r>
      <w:r>
        <w:rPr>
          <w:sz w:val="24"/>
        </w:rPr>
        <w:t xml:space="preserve"> priesters = geestelijke macht</w:t>
      </w:r>
    </w:p>
    <w:p w:rsidR="00C968AF" w:rsidRDefault="007D28A1" w:rsidP="00C968AF">
      <w:pPr>
        <w:pStyle w:val="Geenafstand"/>
        <w:rPr>
          <w:sz w:val="24"/>
        </w:rPr>
      </w:pPr>
      <w:r>
        <w:rPr>
          <w:noProof/>
          <w:sz w:val="24"/>
          <w:lang w:eastAsia="nl-NL"/>
        </w:rPr>
        <mc:AlternateContent>
          <mc:Choice Requires="wps">
            <w:drawing>
              <wp:anchor distT="0" distB="0" distL="114300" distR="114300" simplePos="0" relativeHeight="251660288" behindDoc="0" locked="0" layoutInCell="1" allowOverlap="1" wp14:anchorId="2AC7A89C" wp14:editId="489C3DDD">
                <wp:simplePos x="0" y="0"/>
                <wp:positionH relativeFrom="margin">
                  <wp:posOffset>300354</wp:posOffset>
                </wp:positionH>
                <wp:positionV relativeFrom="margin">
                  <wp:posOffset>5405755</wp:posOffset>
                </wp:positionV>
                <wp:extent cx="142875" cy="161925"/>
                <wp:effectExtent l="0" t="0" r="66675" b="47625"/>
                <wp:wrapNone/>
                <wp:docPr id="206" name="Rechte verbindingslijn met pijl 206"/>
                <wp:cNvGraphicFramePr/>
                <a:graphic xmlns:a="http://schemas.openxmlformats.org/drawingml/2006/main">
                  <a:graphicData uri="http://schemas.microsoft.com/office/word/2010/wordprocessingShape">
                    <wps:wsp>
                      <wps:cNvCnPr/>
                      <wps:spPr>
                        <a:xfrm>
                          <a:off x="0" y="0"/>
                          <a:ext cx="142875" cy="1619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22366" id="Rechte verbindingslijn met pijl 206" o:spid="_x0000_s1026" type="#_x0000_t32" style="position:absolute;margin-left:23.65pt;margin-top:425.65pt;width:11.2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" strokecolor="black [3200]" strokeweight="1.5pt">
                <v:stroke endarrow="block" joinstyle="miter"/>
                <w10:wrap anchorx="margin" anchory="margin"/>
              </v:shape>
            </w:pict>
          </mc:Fallback>
        </mc:AlternateContent>
      </w:r>
      <w:r w:rsidR="00C968AF">
        <w:rPr>
          <w:sz w:val="24"/>
        </w:rPr>
        <w:t xml:space="preserve">God </w:t>
      </w:r>
    </w:p>
    <w:p w:rsidR="00C968AF" w:rsidRDefault="00C968AF" w:rsidP="00C968AF">
      <w:pPr>
        <w:pStyle w:val="Geenafstand"/>
        <w:rPr>
          <w:sz w:val="24"/>
        </w:rPr>
      </w:pPr>
      <w:r>
        <w:rPr>
          <w:sz w:val="24"/>
        </w:rPr>
        <w:t xml:space="preserve">              keizer </w:t>
      </w:r>
      <w:r w:rsidRPr="00A231BD">
        <w:rPr>
          <w:sz w:val="24"/>
        </w:rPr>
        <w:sym w:font="Wingdings" w:char="F0E0"/>
      </w:r>
      <w:r>
        <w:rPr>
          <w:sz w:val="24"/>
        </w:rPr>
        <w:t xml:space="preserve"> koning </w:t>
      </w:r>
      <w:r w:rsidRPr="00A231BD">
        <w:rPr>
          <w:sz w:val="24"/>
        </w:rPr>
        <w:sym w:font="Wingdings" w:char="F0E0"/>
      </w:r>
      <w:r>
        <w:rPr>
          <w:sz w:val="24"/>
        </w:rPr>
        <w:t xml:space="preserve"> edelen = wereldlijke macht</w:t>
      </w:r>
    </w:p>
    <w:p w:rsidR="00C968AF" w:rsidRDefault="00C968AF" w:rsidP="00C968AF">
      <w:pPr>
        <w:pStyle w:val="Geenafstand"/>
        <w:rPr>
          <w:sz w:val="24"/>
        </w:rPr>
      </w:pPr>
      <w:r>
        <w:rPr>
          <w:sz w:val="24"/>
        </w:rPr>
        <w:t>De twee takken konden elkaar beïnvloeden en zo ontstond er een onduidelijke machtenscheiding. De investituurstrijd is een voorbeeld: strijd om welke macht de bisschoppen mag bekleden met het gezag. Deze strijd vond plaats in de 11</w:t>
      </w:r>
      <w:r w:rsidRPr="00427CD3">
        <w:rPr>
          <w:sz w:val="24"/>
          <w:vertAlign w:val="superscript"/>
        </w:rPr>
        <w:t>e</w:t>
      </w:r>
      <w:r>
        <w:rPr>
          <w:sz w:val="24"/>
        </w:rPr>
        <w:t xml:space="preserve"> en 12</w:t>
      </w:r>
      <w:r w:rsidRPr="00427CD3">
        <w:rPr>
          <w:sz w:val="24"/>
          <w:vertAlign w:val="superscript"/>
        </w:rPr>
        <w:t>e</w:t>
      </w:r>
      <w:r>
        <w:rPr>
          <w:sz w:val="24"/>
        </w:rPr>
        <w:t xml:space="preserve"> eeuw tussen de Duitse keizers en de Paus. Het feodaal stelsel verwaterde omdat lenen erfelijk overdraagbaar was. De keizers en koningen probeerden hun macht te handhaven en gaven hun lenen aan vazallen die ze niet erfelijk konden overdragen, namelijk geestelijken. Dus benoemden zij vaak bisschoppen, en dit ging tegen het beleid van de Paus in. </w:t>
      </w:r>
    </w:p>
    <w:p w:rsidR="00C968AF" w:rsidRDefault="00C968AF" w:rsidP="00C968AF">
      <w:pPr>
        <w:pStyle w:val="Geenafstand"/>
        <w:rPr>
          <w:sz w:val="24"/>
        </w:rPr>
      </w:pPr>
      <w:r>
        <w:rPr>
          <w:sz w:val="24"/>
        </w:rPr>
        <w:t xml:space="preserve">De Paus bekleedden bisschoppen met de tekenen van episcopaat: mijter, kromstaf, vissersring en het borstkruis. De keizers en koningen deden dit niet, en hun bisschoppen werden dus ook niet erkend door de Paus. </w:t>
      </w:r>
    </w:p>
    <w:p w:rsidR="00C968AF" w:rsidRDefault="00C968AF" w:rsidP="00C968AF">
      <w:pPr>
        <w:pStyle w:val="Geenafstand"/>
        <w:rPr>
          <w:sz w:val="24"/>
        </w:rPr>
      </w:pPr>
    </w:p>
    <w:p w:rsidR="005C3F8E" w:rsidRDefault="00C968AF" w:rsidP="00C968AF">
      <w:pPr>
        <w:pStyle w:val="Geenafstand"/>
        <w:rPr>
          <w:sz w:val="24"/>
        </w:rPr>
      </w:pPr>
      <w:r>
        <w:rPr>
          <w:sz w:val="24"/>
        </w:rPr>
        <w:t xml:space="preserve">Het hoogtepunt van de investituurstrijd was in de tijd van Hendrik III. Hij probeerde zijn wil door te drukken ten koste van Paus Gregorius VII, terwijl op de achtergrond de hervormings-bewegingen speelden. Dus deed de Paus de keizer in de ban (uitsluiten kerkelijke gemeen-schap en geen toegang tot hemel). </w:t>
      </w:r>
    </w:p>
    <w:p w:rsidR="005C3F8E" w:rsidRDefault="005C3F8E" w:rsidP="00C968AF">
      <w:pPr>
        <w:pStyle w:val="Geenafstand"/>
        <w:rPr>
          <w:sz w:val="24"/>
        </w:rPr>
      </w:pPr>
    </w:p>
    <w:p w:rsidR="00C968AF" w:rsidRDefault="00C968AF" w:rsidP="00C968AF">
      <w:pPr>
        <w:pStyle w:val="Geenafstand"/>
        <w:rPr>
          <w:sz w:val="24"/>
        </w:rPr>
      </w:pPr>
      <w:r>
        <w:rPr>
          <w:sz w:val="24"/>
        </w:rPr>
        <w:lastRenderedPageBreak/>
        <w:t>De onderdanen geloven niet meer in een keizer die naar de hel gaat, dus Hendrik vraagt om vergiffenis:</w:t>
      </w:r>
    </w:p>
    <w:p w:rsidR="00C968AF" w:rsidRDefault="00C968AF" w:rsidP="00C968AF">
      <w:pPr>
        <w:pStyle w:val="Geenafstand"/>
        <w:numPr>
          <w:ilvl w:val="0"/>
          <w:numId w:val="2"/>
        </w:numPr>
        <w:rPr>
          <w:sz w:val="24"/>
        </w:rPr>
      </w:pPr>
      <w:r>
        <w:rPr>
          <w:sz w:val="24"/>
        </w:rPr>
        <w:t xml:space="preserve">gaat in een boetekleed naar de </w:t>
      </w:r>
      <w:proofErr w:type="spellStart"/>
      <w:r>
        <w:rPr>
          <w:sz w:val="24"/>
        </w:rPr>
        <w:t>rotsburcht</w:t>
      </w:r>
      <w:proofErr w:type="spellEnd"/>
      <w:r>
        <w:rPr>
          <w:sz w:val="24"/>
        </w:rPr>
        <w:t xml:space="preserve"> van </w:t>
      </w:r>
      <w:proofErr w:type="spellStart"/>
      <w:r>
        <w:rPr>
          <w:sz w:val="24"/>
        </w:rPr>
        <w:t>Canossa</w:t>
      </w:r>
      <w:proofErr w:type="spellEnd"/>
    </w:p>
    <w:p w:rsidR="00C968AF" w:rsidRDefault="00C968AF" w:rsidP="00C968AF">
      <w:pPr>
        <w:pStyle w:val="Geenafstand"/>
        <w:numPr>
          <w:ilvl w:val="0"/>
          <w:numId w:val="2"/>
        </w:numPr>
        <w:rPr>
          <w:sz w:val="24"/>
        </w:rPr>
      </w:pPr>
      <w:r>
        <w:rPr>
          <w:sz w:val="24"/>
        </w:rPr>
        <w:t>de Paus liet de keizer een paar dagen wachten in de sneeuw</w:t>
      </w:r>
    </w:p>
    <w:p w:rsidR="00C968AF" w:rsidRPr="003225CA" w:rsidRDefault="00C968AF" w:rsidP="00C968AF">
      <w:pPr>
        <w:pStyle w:val="Geenafstand"/>
        <w:numPr>
          <w:ilvl w:val="0"/>
          <w:numId w:val="2"/>
        </w:numPr>
        <w:rPr>
          <w:sz w:val="24"/>
        </w:rPr>
      </w:pPr>
      <w:r>
        <w:rPr>
          <w:sz w:val="24"/>
        </w:rPr>
        <w:t>na drie dagen accepteerde de Paus de boetedoening</w:t>
      </w:r>
    </w:p>
    <w:p w:rsidR="00C968AF" w:rsidRDefault="00C968AF" w:rsidP="00C968AF">
      <w:pPr>
        <w:pStyle w:val="Geenafstand"/>
        <w:rPr>
          <w:sz w:val="24"/>
        </w:rPr>
      </w:pPr>
    </w:p>
    <w:p w:rsidR="00C968AF" w:rsidRDefault="00C968AF" w:rsidP="00C968AF">
      <w:pPr>
        <w:pStyle w:val="Geenafstand"/>
        <w:rPr>
          <w:sz w:val="24"/>
        </w:rPr>
      </w:pPr>
      <w:r>
        <w:rPr>
          <w:sz w:val="24"/>
        </w:rPr>
        <w:t xml:space="preserve">Toen is het concordaat van Worms opgesteld. In het verdrag staat dat een bisschop een geestelijke en wereldlijke macht heeft, wat dus goed is voor de kerk, ze hebben nu meer te zeggen binnen het wereldlijke bestuur. </w:t>
      </w:r>
    </w:p>
    <w:p w:rsidR="00C968AF" w:rsidRDefault="00C968AF" w:rsidP="00C968AF">
      <w:pPr>
        <w:pStyle w:val="Geenafstand"/>
        <w:rPr>
          <w:sz w:val="24"/>
        </w:rPr>
      </w:pPr>
    </w:p>
    <w:p w:rsidR="00C968AF" w:rsidRPr="007C0FC6" w:rsidRDefault="00C968AF" w:rsidP="00C968AF">
      <w:pPr>
        <w:pStyle w:val="Geenafstand"/>
        <w:rPr>
          <w:i/>
          <w:color w:val="004C99" w:themeColor="accent5" w:themeShade="80"/>
          <w:sz w:val="24"/>
        </w:rPr>
      </w:pPr>
      <w:r w:rsidRPr="007C0FC6">
        <w:rPr>
          <w:i/>
          <w:color w:val="004C99" w:themeColor="accent5" w:themeShade="80"/>
          <w:sz w:val="24"/>
        </w:rPr>
        <w:t xml:space="preserve">4.4 </w:t>
      </w:r>
      <w:r>
        <w:rPr>
          <w:i/>
          <w:color w:val="004C99" w:themeColor="accent5" w:themeShade="80"/>
          <w:sz w:val="24"/>
        </w:rPr>
        <w:t>De expansie van de christelijke wereld naar buiten toe, o.a. in de vorm van kruistochten.</w:t>
      </w:r>
    </w:p>
    <w:p w:rsidR="00C968AF" w:rsidRDefault="00C968AF" w:rsidP="00C968AF">
      <w:pPr>
        <w:pStyle w:val="Geenafstand"/>
        <w:rPr>
          <w:sz w:val="24"/>
        </w:rPr>
      </w:pPr>
      <w:r>
        <w:rPr>
          <w:sz w:val="24"/>
        </w:rPr>
        <w:t xml:space="preserve">Kruistochten waren militaire tochten van westerse christenen onder het mom van een gewapende pelgrimstocht. Het doel was om heilige plaatsen in het Midden-Oosten in handen te krijgen. De tochten zijn een vroege vorm van de Europese expansie. </w:t>
      </w:r>
    </w:p>
    <w:p w:rsidR="00C968AF" w:rsidRDefault="00C968AF" w:rsidP="00C968AF">
      <w:pPr>
        <w:pStyle w:val="Geenafstand"/>
        <w:rPr>
          <w:sz w:val="24"/>
        </w:rPr>
      </w:pPr>
      <w:r>
        <w:rPr>
          <w:sz w:val="24"/>
        </w:rPr>
        <w:t>De oorzaken voor de kruistochten waren:</w:t>
      </w:r>
    </w:p>
    <w:p w:rsidR="00C968AF" w:rsidRDefault="00C968AF" w:rsidP="00C968AF">
      <w:pPr>
        <w:pStyle w:val="Geenafstand"/>
        <w:numPr>
          <w:ilvl w:val="0"/>
          <w:numId w:val="3"/>
        </w:numPr>
        <w:rPr>
          <w:sz w:val="24"/>
        </w:rPr>
      </w:pPr>
      <w:r>
        <w:rPr>
          <w:sz w:val="24"/>
        </w:rPr>
        <w:t xml:space="preserve">minder tolerantie voor joden en christenen in het Midden-Oosten door verovering van het Heilige Land door de </w:t>
      </w:r>
      <w:proofErr w:type="spellStart"/>
      <w:r>
        <w:rPr>
          <w:sz w:val="24"/>
        </w:rPr>
        <w:t>Seldjoeken</w:t>
      </w:r>
      <w:proofErr w:type="spellEnd"/>
    </w:p>
    <w:p w:rsidR="00C968AF" w:rsidRDefault="00C968AF" w:rsidP="00C968AF">
      <w:pPr>
        <w:pStyle w:val="Geenafstand"/>
        <w:numPr>
          <w:ilvl w:val="0"/>
          <w:numId w:val="3"/>
        </w:numPr>
        <w:rPr>
          <w:sz w:val="24"/>
        </w:rPr>
      </w:pPr>
      <w:r>
        <w:rPr>
          <w:sz w:val="24"/>
        </w:rPr>
        <w:t>de Byzantijnse keizer vroeg de Paus om steun</w:t>
      </w:r>
    </w:p>
    <w:p w:rsidR="00C968AF" w:rsidRDefault="00C968AF" w:rsidP="00C968AF">
      <w:pPr>
        <w:pStyle w:val="Geenafstand"/>
        <w:rPr>
          <w:sz w:val="24"/>
        </w:rPr>
      </w:pPr>
      <w:r>
        <w:rPr>
          <w:sz w:val="24"/>
        </w:rPr>
        <w:t xml:space="preserve">De aanleiding voor de kruistochten was dat de Paus opriep tot een gewapende </w:t>
      </w:r>
      <w:proofErr w:type="spellStart"/>
      <w:r>
        <w:rPr>
          <w:sz w:val="24"/>
        </w:rPr>
        <w:t>pelgrims-tocht</w:t>
      </w:r>
      <w:proofErr w:type="spellEnd"/>
      <w:r>
        <w:rPr>
          <w:sz w:val="24"/>
        </w:rPr>
        <w:t xml:space="preserve"> waarmee mensen een aflaat konden verdienen. </w:t>
      </w:r>
    </w:p>
    <w:p w:rsidR="00C968AF" w:rsidRDefault="00C968AF" w:rsidP="00C968AF">
      <w:pPr>
        <w:pStyle w:val="Geenafstand"/>
        <w:rPr>
          <w:sz w:val="24"/>
        </w:rPr>
      </w:pPr>
      <w:r>
        <w:rPr>
          <w:sz w:val="24"/>
        </w:rPr>
        <w:t>De motieven van de Paus waren:</w:t>
      </w:r>
    </w:p>
    <w:p w:rsidR="00C968AF" w:rsidRDefault="00C968AF" w:rsidP="00C968AF">
      <w:pPr>
        <w:pStyle w:val="Geenafstand"/>
        <w:numPr>
          <w:ilvl w:val="0"/>
          <w:numId w:val="4"/>
        </w:numPr>
        <w:rPr>
          <w:sz w:val="24"/>
        </w:rPr>
      </w:pPr>
      <w:r>
        <w:rPr>
          <w:sz w:val="24"/>
        </w:rPr>
        <w:t>uitbreiding van de Kerk en groei van aanzien van de Paus</w:t>
      </w:r>
    </w:p>
    <w:p w:rsidR="00C968AF" w:rsidRDefault="00C968AF" w:rsidP="00C968AF">
      <w:pPr>
        <w:pStyle w:val="Geenafstand"/>
        <w:numPr>
          <w:ilvl w:val="0"/>
          <w:numId w:val="4"/>
        </w:numPr>
        <w:rPr>
          <w:sz w:val="24"/>
        </w:rPr>
      </w:pPr>
      <w:r>
        <w:rPr>
          <w:sz w:val="24"/>
        </w:rPr>
        <w:t xml:space="preserve">veiligheid voor pelgrims als de </w:t>
      </w:r>
      <w:proofErr w:type="spellStart"/>
      <w:r>
        <w:rPr>
          <w:sz w:val="24"/>
        </w:rPr>
        <w:t>Seldjoeken</w:t>
      </w:r>
      <w:proofErr w:type="spellEnd"/>
      <w:r>
        <w:rPr>
          <w:sz w:val="24"/>
        </w:rPr>
        <w:t xml:space="preserve"> verdreven zijn</w:t>
      </w:r>
    </w:p>
    <w:p w:rsidR="00C968AF" w:rsidRDefault="00C968AF" w:rsidP="00C968AF">
      <w:pPr>
        <w:pStyle w:val="Geenafstand"/>
        <w:numPr>
          <w:ilvl w:val="0"/>
          <w:numId w:val="4"/>
        </w:numPr>
        <w:rPr>
          <w:sz w:val="24"/>
        </w:rPr>
      </w:pPr>
      <w:r>
        <w:rPr>
          <w:sz w:val="24"/>
        </w:rPr>
        <w:t>een gezamenlijke vijand lost de conflicten tussen edelen in West-Europa  op.</w:t>
      </w:r>
    </w:p>
    <w:p w:rsidR="00C968AF" w:rsidRDefault="00C968AF" w:rsidP="00C968AF">
      <w:pPr>
        <w:pStyle w:val="Geenafstand"/>
        <w:rPr>
          <w:sz w:val="24"/>
        </w:rPr>
      </w:pPr>
      <w:r>
        <w:rPr>
          <w:sz w:val="24"/>
        </w:rPr>
        <w:t>De motieven van kruisvaarders waren:</w:t>
      </w:r>
    </w:p>
    <w:p w:rsidR="00C968AF" w:rsidRDefault="00C968AF" w:rsidP="00C968AF">
      <w:pPr>
        <w:pStyle w:val="Geenafstand"/>
        <w:numPr>
          <w:ilvl w:val="0"/>
          <w:numId w:val="5"/>
        </w:numPr>
        <w:rPr>
          <w:sz w:val="24"/>
        </w:rPr>
      </w:pPr>
      <w:r>
        <w:rPr>
          <w:sz w:val="24"/>
        </w:rPr>
        <w:t>economische kansen</w:t>
      </w:r>
    </w:p>
    <w:p w:rsidR="00C968AF" w:rsidRDefault="00C968AF" w:rsidP="00C968AF">
      <w:pPr>
        <w:pStyle w:val="Geenafstand"/>
        <w:numPr>
          <w:ilvl w:val="0"/>
          <w:numId w:val="5"/>
        </w:numPr>
        <w:rPr>
          <w:sz w:val="24"/>
        </w:rPr>
      </w:pPr>
      <w:r>
        <w:rPr>
          <w:sz w:val="24"/>
        </w:rPr>
        <w:t>verkrijgen van grond want in Europa was dit moeilijk te verkrijgen</w:t>
      </w:r>
    </w:p>
    <w:p w:rsidR="00C968AF" w:rsidRDefault="00C968AF" w:rsidP="00C968AF">
      <w:pPr>
        <w:pStyle w:val="Geenafstand"/>
        <w:numPr>
          <w:ilvl w:val="0"/>
          <w:numId w:val="5"/>
        </w:numPr>
        <w:rPr>
          <w:sz w:val="24"/>
        </w:rPr>
      </w:pPr>
      <w:r>
        <w:rPr>
          <w:sz w:val="24"/>
        </w:rPr>
        <w:t>zonden werden weggenomen, aflaat</w:t>
      </w:r>
    </w:p>
    <w:p w:rsidR="00C968AF" w:rsidRDefault="00C968AF" w:rsidP="00C968AF">
      <w:pPr>
        <w:pStyle w:val="Geenafstand"/>
        <w:rPr>
          <w:sz w:val="24"/>
        </w:rPr>
      </w:pPr>
    </w:p>
    <w:p w:rsidR="00C968AF" w:rsidRPr="007C0FC6" w:rsidRDefault="00C968AF" w:rsidP="00C968AF">
      <w:pPr>
        <w:pStyle w:val="Geenafstand"/>
        <w:rPr>
          <w:i/>
          <w:color w:val="004C99" w:themeColor="accent5" w:themeShade="80"/>
          <w:sz w:val="24"/>
        </w:rPr>
      </w:pPr>
      <w:r w:rsidRPr="007C0FC6">
        <w:rPr>
          <w:i/>
          <w:color w:val="004C99" w:themeColor="accent5" w:themeShade="80"/>
          <w:sz w:val="24"/>
        </w:rPr>
        <w:t xml:space="preserve">4.5 </w:t>
      </w:r>
      <w:r>
        <w:rPr>
          <w:i/>
          <w:color w:val="004C99" w:themeColor="accent5" w:themeShade="80"/>
          <w:sz w:val="24"/>
        </w:rPr>
        <w:t>Het begin van staatsvorming en centralisatie.</w:t>
      </w:r>
    </w:p>
    <w:p w:rsidR="00C968AF" w:rsidRDefault="00C968AF" w:rsidP="00C968AF">
      <w:pPr>
        <w:pStyle w:val="Geenafstand"/>
        <w:rPr>
          <w:sz w:val="24"/>
        </w:rPr>
      </w:pPr>
      <w:r>
        <w:rPr>
          <w:sz w:val="24"/>
        </w:rPr>
        <w:t>In de 14</w:t>
      </w:r>
      <w:r w:rsidRPr="00872610">
        <w:rPr>
          <w:sz w:val="24"/>
          <w:vertAlign w:val="superscript"/>
        </w:rPr>
        <w:t>e</w:t>
      </w:r>
      <w:r>
        <w:rPr>
          <w:sz w:val="24"/>
        </w:rPr>
        <w:t xml:space="preserve"> en 15</w:t>
      </w:r>
      <w:r w:rsidRPr="00872610">
        <w:rPr>
          <w:sz w:val="24"/>
          <w:vertAlign w:val="superscript"/>
        </w:rPr>
        <w:t>e</w:t>
      </w:r>
      <w:r>
        <w:rPr>
          <w:sz w:val="24"/>
        </w:rPr>
        <w:t xml:space="preserve"> eeuw nam het proces van staatsvorming en centralisatie een vlucht. Vorsten probeerden een krachtig bestuur te vormen, maar dat succes was heel afhankelijk van de vorst. Staatsvorming betekende dat vorsten streefden naar een gesloten gebied met een stevige bestuursstructuur. Centralisatie zorgde voor een centraal bestuur vanuit een hoofdstad over een gebied. </w:t>
      </w:r>
    </w:p>
    <w:p w:rsidR="00C968AF" w:rsidRDefault="00C968AF" w:rsidP="00C968AF">
      <w:pPr>
        <w:pStyle w:val="Geenafstand"/>
        <w:rPr>
          <w:sz w:val="24"/>
        </w:rPr>
      </w:pPr>
    </w:p>
    <w:p w:rsidR="00C968AF" w:rsidRDefault="00C968AF" w:rsidP="00C968AF">
      <w:pPr>
        <w:pStyle w:val="Geenafstand"/>
        <w:rPr>
          <w:sz w:val="24"/>
        </w:rPr>
      </w:pPr>
      <w:r>
        <w:rPr>
          <w:sz w:val="24"/>
        </w:rPr>
        <w:t>Door het verstevigen van de eigen macht komen de vorsten in conflict met lokale heersers, de edelen. De koningen willen in plaats van verschillende afspraken met elke ‘leenman’, een eenheid. De koning zorgde dan voor:</w:t>
      </w:r>
    </w:p>
    <w:p w:rsidR="00C968AF" w:rsidRDefault="00C968AF" w:rsidP="00C968AF">
      <w:pPr>
        <w:pStyle w:val="Geenafstand"/>
        <w:numPr>
          <w:ilvl w:val="0"/>
          <w:numId w:val="6"/>
        </w:numPr>
        <w:rPr>
          <w:sz w:val="24"/>
        </w:rPr>
      </w:pPr>
      <w:r>
        <w:rPr>
          <w:sz w:val="24"/>
        </w:rPr>
        <w:t>uniforme wetten en rechtspraak</w:t>
      </w:r>
    </w:p>
    <w:p w:rsidR="00C968AF" w:rsidRDefault="00C968AF" w:rsidP="00C968AF">
      <w:pPr>
        <w:pStyle w:val="Geenafstand"/>
        <w:numPr>
          <w:ilvl w:val="0"/>
          <w:numId w:val="6"/>
        </w:numPr>
        <w:rPr>
          <w:sz w:val="24"/>
        </w:rPr>
      </w:pPr>
      <w:r>
        <w:rPr>
          <w:sz w:val="24"/>
        </w:rPr>
        <w:t>vertegenwoordiging in Staten-Generaal</w:t>
      </w:r>
    </w:p>
    <w:p w:rsidR="00C968AF" w:rsidRDefault="00632889" w:rsidP="00C968AF">
      <w:pPr>
        <w:pStyle w:val="Geenafstand"/>
        <w:numPr>
          <w:ilvl w:val="0"/>
          <w:numId w:val="6"/>
        </w:numPr>
        <w:rPr>
          <w:sz w:val="24"/>
        </w:rPr>
      </w:pPr>
      <w:r w:rsidRPr="006F6259">
        <w:rPr>
          <w:noProof/>
          <w:sz w:val="24"/>
          <w:lang w:eastAsia="nl-NL"/>
        </w:rPr>
        <mc:AlternateContent>
          <mc:Choice Requires="wps">
            <w:drawing>
              <wp:anchor distT="45720" distB="45720" distL="114300" distR="114300" simplePos="0" relativeHeight="251662336" behindDoc="0" locked="0" layoutInCell="1" allowOverlap="1" wp14:anchorId="2CFE3548" wp14:editId="2F4ED782">
                <wp:simplePos x="0" y="0"/>
                <wp:positionH relativeFrom="margin">
                  <wp:posOffset>2110105</wp:posOffset>
                </wp:positionH>
                <wp:positionV relativeFrom="margin">
                  <wp:posOffset>7787005</wp:posOffset>
                </wp:positionV>
                <wp:extent cx="3571875" cy="523875"/>
                <wp:effectExtent l="0" t="0" r="9525" b="9525"/>
                <wp:wrapNone/>
                <wp:docPr id="2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23875"/>
                        </a:xfrm>
                        <a:prstGeom prst="rect">
                          <a:avLst/>
                        </a:prstGeom>
                        <a:solidFill>
                          <a:srgbClr val="FFFFFF"/>
                        </a:solidFill>
                        <a:ln w="9525">
                          <a:noFill/>
                          <a:miter lim="800000"/>
                          <a:headEnd/>
                          <a:tailEnd/>
                        </a:ln>
                      </wps:spPr>
                      <wps:txbx>
                        <w:txbxContent>
                          <w:p w:rsidR="00C968AF" w:rsidRPr="006F6259" w:rsidRDefault="00C968AF" w:rsidP="00C968AF">
                            <w:pPr>
                              <w:pStyle w:val="Geenafstand"/>
                              <w:rPr>
                                <w:sz w:val="24"/>
                              </w:rPr>
                            </w:pPr>
                            <w:r>
                              <w:rPr>
                                <w:sz w:val="24"/>
                              </w:rPr>
                              <w:t>t</w:t>
                            </w:r>
                            <w:r w:rsidRPr="006F6259">
                              <w:rPr>
                                <w:sz w:val="24"/>
                              </w:rPr>
                              <w:t xml:space="preserve">oename </w:t>
                            </w:r>
                            <w:r>
                              <w:rPr>
                                <w:sz w:val="24"/>
                              </w:rPr>
                              <w:t xml:space="preserve">van deze </w:t>
                            </w:r>
                            <w:r w:rsidRPr="006F6259">
                              <w:rPr>
                                <w:sz w:val="24"/>
                              </w:rPr>
                              <w:t>belang</w:t>
                            </w:r>
                            <w:r>
                              <w:rPr>
                                <w:sz w:val="24"/>
                              </w:rPr>
                              <w:t xml:space="preserve">en o.a. doordat ze geen </w:t>
                            </w:r>
                            <w:r w:rsidRPr="006F6259">
                              <w:rPr>
                                <w:sz w:val="24"/>
                              </w:rPr>
                              <w:t>privileges</w:t>
                            </w:r>
                            <w:r>
                              <w:rPr>
                                <w:sz w:val="24"/>
                              </w:rPr>
                              <w:t xml:space="preserve"> meer wilden verlenen aan de leenmannen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E3548" id="_x0000_t202" coordsize="21600,21600" o:spt="202" path="m,l,21600r21600,l21600,xe">
                <v:stroke joinstyle="miter"/>
                <v:path gradientshapeok="t" o:connecttype="rect"/>
              </v:shapetype>
              <v:shape id="Tekstvak 2" o:spid="_x0000_s1026" type="#_x0000_t202" style="position:absolute;left:0;text-align:left;margin-left:166.15pt;margin-top:613.15pt;width:281.25pt;height:41.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" stroked="f">
                <v:textbox>
                  <w:txbxContent>
                    <w:p w:rsidR="00C968AF" w:rsidRPr="006F6259" w:rsidRDefault="00C968AF" w:rsidP="00C968AF">
                      <w:pPr>
                        <w:pStyle w:val="Geenafstand"/>
                        <w:rPr>
                          <w:sz w:val="24"/>
                        </w:rPr>
                      </w:pPr>
                      <w:r>
                        <w:rPr>
                          <w:sz w:val="24"/>
                        </w:rPr>
                        <w:t>t</w:t>
                      </w:r>
                      <w:r w:rsidRPr="006F6259">
                        <w:rPr>
                          <w:sz w:val="24"/>
                        </w:rPr>
                        <w:t xml:space="preserve">oename </w:t>
                      </w:r>
                      <w:r>
                        <w:rPr>
                          <w:sz w:val="24"/>
                        </w:rPr>
                        <w:t xml:space="preserve">van deze </w:t>
                      </w:r>
                      <w:r w:rsidRPr="006F6259">
                        <w:rPr>
                          <w:sz w:val="24"/>
                        </w:rPr>
                        <w:t>belang</w:t>
                      </w:r>
                      <w:r>
                        <w:rPr>
                          <w:sz w:val="24"/>
                        </w:rPr>
                        <w:t xml:space="preserve">en o.a. doordat ze geen </w:t>
                      </w:r>
                      <w:r w:rsidRPr="006F6259">
                        <w:rPr>
                          <w:sz w:val="24"/>
                        </w:rPr>
                        <w:t>privileges</w:t>
                      </w:r>
                      <w:r>
                        <w:rPr>
                          <w:sz w:val="24"/>
                        </w:rPr>
                        <w:t xml:space="preserve"> meer wilden verlenen aan de leenmannen</w:t>
                      </w:r>
                    </w:p>
                  </w:txbxContent>
                </v:textbox>
                <w10:wrap anchorx="margin" anchory="margin"/>
              </v:shape>
            </w:pict>
          </mc:Fallback>
        </mc:AlternateContent>
      </w:r>
      <w:r w:rsidR="00C968AF">
        <w:rPr>
          <w:noProof/>
          <w:sz w:val="24"/>
          <w:lang w:eastAsia="nl-NL"/>
        </w:rPr>
        <mc:AlternateContent>
          <mc:Choice Requires="wps">
            <w:drawing>
              <wp:anchor distT="0" distB="0" distL="114300" distR="114300" simplePos="0" relativeHeight="251661312" behindDoc="0" locked="0" layoutInCell="1" allowOverlap="1" wp14:anchorId="7EAE7395" wp14:editId="059527C6">
                <wp:simplePos x="0" y="0"/>
                <wp:positionH relativeFrom="column">
                  <wp:posOffset>2024380</wp:posOffset>
                </wp:positionH>
                <wp:positionV relativeFrom="paragraph">
                  <wp:posOffset>52705</wp:posOffset>
                </wp:positionV>
                <wp:extent cx="85725" cy="323850"/>
                <wp:effectExtent l="0" t="0" r="47625" b="19050"/>
                <wp:wrapNone/>
                <wp:docPr id="208" name="Rechteraccolade 208"/>
                <wp:cNvGraphicFramePr/>
                <a:graphic xmlns:a="http://schemas.openxmlformats.org/drawingml/2006/main">
                  <a:graphicData uri="http://schemas.microsoft.com/office/word/2010/wordprocessingShape">
                    <wps:wsp>
                      <wps:cNvSpPr/>
                      <wps:spPr>
                        <a:xfrm>
                          <a:off x="0" y="0"/>
                          <a:ext cx="8572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AB235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08" o:spid="_x0000_s1026" type="#_x0000_t88" style="position:absolute;margin-left:159.4pt;margin-top:4.15pt;width:6.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" adj="476" strokecolor="#3f7fff [3204]" strokeweight=".5pt">
                <v:stroke joinstyle="miter"/>
              </v:shape>
            </w:pict>
          </mc:Fallback>
        </mc:AlternateContent>
      </w:r>
      <w:r w:rsidR="00C968AF">
        <w:rPr>
          <w:sz w:val="24"/>
        </w:rPr>
        <w:t>heffen van belastingen</w:t>
      </w:r>
    </w:p>
    <w:p w:rsidR="00C968AF" w:rsidRPr="00872610" w:rsidRDefault="00C968AF" w:rsidP="00C968AF">
      <w:pPr>
        <w:pStyle w:val="Geenafstand"/>
        <w:numPr>
          <w:ilvl w:val="0"/>
          <w:numId w:val="6"/>
        </w:numPr>
        <w:rPr>
          <w:sz w:val="24"/>
        </w:rPr>
      </w:pPr>
      <w:r>
        <w:rPr>
          <w:sz w:val="24"/>
        </w:rPr>
        <w:t>geschoolde ambtenaren</w:t>
      </w:r>
    </w:p>
    <w:p w:rsidR="00C968AF" w:rsidRDefault="00C968AF" w:rsidP="00C968AF">
      <w:pPr>
        <w:pStyle w:val="Geenafstand"/>
        <w:rPr>
          <w:sz w:val="24"/>
        </w:rPr>
      </w:pPr>
    </w:p>
    <w:p w:rsidR="00C968AF" w:rsidRDefault="00C968AF" w:rsidP="00C968AF">
      <w:pPr>
        <w:pStyle w:val="Geenafstand"/>
        <w:rPr>
          <w:sz w:val="24"/>
        </w:rPr>
      </w:pPr>
      <w:r>
        <w:rPr>
          <w:sz w:val="24"/>
        </w:rPr>
        <w:t>Dit zorgde voor het particularisme bij de edelen. De strijd van de edelen, steden en gewesten voor het behoud van hun privileges, dus tegen de uniforme wetten en centralisatie.</w:t>
      </w:r>
      <w:bookmarkStart w:id="0" w:name="_GoBack"/>
      <w:bookmarkEnd w:id="0"/>
    </w:p>
    <w:sectPr w:rsidR="00C96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5926"/>
    <w:multiLevelType w:val="hybridMultilevel"/>
    <w:tmpl w:val="81AE977C"/>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150DE2"/>
    <w:multiLevelType w:val="hybridMultilevel"/>
    <w:tmpl w:val="8D58E194"/>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886DD0"/>
    <w:multiLevelType w:val="hybridMultilevel"/>
    <w:tmpl w:val="ED72C938"/>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C438E5"/>
    <w:multiLevelType w:val="hybridMultilevel"/>
    <w:tmpl w:val="EB584C46"/>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DB2569"/>
    <w:multiLevelType w:val="hybridMultilevel"/>
    <w:tmpl w:val="B356903A"/>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5B6C50"/>
    <w:multiLevelType w:val="hybridMultilevel"/>
    <w:tmpl w:val="ECB0DFC6"/>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FE"/>
    <w:rsid w:val="00024DC7"/>
    <w:rsid w:val="000C25EC"/>
    <w:rsid w:val="000D290D"/>
    <w:rsid w:val="00167FAB"/>
    <w:rsid w:val="001807B1"/>
    <w:rsid w:val="00193A1A"/>
    <w:rsid w:val="00244642"/>
    <w:rsid w:val="002E649A"/>
    <w:rsid w:val="00350D0C"/>
    <w:rsid w:val="0039487E"/>
    <w:rsid w:val="00473607"/>
    <w:rsid w:val="0048696E"/>
    <w:rsid w:val="00564CA8"/>
    <w:rsid w:val="00572C2A"/>
    <w:rsid w:val="005C3F8E"/>
    <w:rsid w:val="005E48E6"/>
    <w:rsid w:val="00632889"/>
    <w:rsid w:val="006723A8"/>
    <w:rsid w:val="00684836"/>
    <w:rsid w:val="006E3796"/>
    <w:rsid w:val="006E7FD8"/>
    <w:rsid w:val="007D28A1"/>
    <w:rsid w:val="008D4E41"/>
    <w:rsid w:val="009134F5"/>
    <w:rsid w:val="00A05DC4"/>
    <w:rsid w:val="00A52CCD"/>
    <w:rsid w:val="00A61840"/>
    <w:rsid w:val="00AA2A6A"/>
    <w:rsid w:val="00AB40E6"/>
    <w:rsid w:val="00AF606B"/>
    <w:rsid w:val="00B539FE"/>
    <w:rsid w:val="00B55420"/>
    <w:rsid w:val="00B66683"/>
    <w:rsid w:val="00B75207"/>
    <w:rsid w:val="00BC69A4"/>
    <w:rsid w:val="00C33294"/>
    <w:rsid w:val="00C968AF"/>
    <w:rsid w:val="00CB14CF"/>
    <w:rsid w:val="00CB41F0"/>
    <w:rsid w:val="00CE0888"/>
    <w:rsid w:val="00D66CCC"/>
    <w:rsid w:val="00DB15B5"/>
    <w:rsid w:val="00DD3339"/>
    <w:rsid w:val="00E60155"/>
    <w:rsid w:val="00E81193"/>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9EEEC-86C7-4B17-89DA-E8B5E772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39FE"/>
  </w:style>
  <w:style w:type="paragraph" w:styleId="Kop1">
    <w:name w:val="heading 1"/>
    <w:basedOn w:val="Standaard"/>
    <w:next w:val="Standaard"/>
    <w:link w:val="Kop1Char"/>
    <w:uiPriority w:val="9"/>
    <w:qFormat/>
    <w:rsid w:val="00C968AF"/>
    <w:pPr>
      <w:keepNext/>
      <w:keepLines/>
      <w:spacing w:before="240" w:after="0"/>
      <w:outlineLvl w:val="0"/>
    </w:pPr>
    <w:rPr>
      <w:rFonts w:asciiTheme="majorHAnsi" w:eastAsiaTheme="majorEastAsia" w:hAnsiTheme="majorHAnsi" w:cstheme="majorBidi"/>
      <w:color w:val="004FEE"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539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539FE"/>
    <w:rPr>
      <w:rFonts w:asciiTheme="majorHAnsi" w:eastAsiaTheme="majorEastAsia" w:hAnsiTheme="majorHAnsi" w:cstheme="majorBidi"/>
      <w:spacing w:val="-10"/>
      <w:kern w:val="28"/>
      <w:sz w:val="56"/>
      <w:szCs w:val="56"/>
    </w:rPr>
  </w:style>
  <w:style w:type="paragraph" w:styleId="Geenafstand">
    <w:name w:val="No Spacing"/>
    <w:uiPriority w:val="1"/>
    <w:qFormat/>
    <w:rsid w:val="00B539FE"/>
    <w:pPr>
      <w:spacing w:after="0" w:line="240" w:lineRule="auto"/>
    </w:pPr>
  </w:style>
  <w:style w:type="character" w:customStyle="1" w:styleId="Kop1Char">
    <w:name w:val="Kop 1 Char"/>
    <w:basedOn w:val="Standaardalinea-lettertype"/>
    <w:link w:val="Kop1"/>
    <w:uiPriority w:val="9"/>
    <w:rsid w:val="00C968AF"/>
    <w:rPr>
      <w:rFonts w:asciiTheme="majorHAnsi" w:eastAsiaTheme="majorEastAsia" w:hAnsiTheme="majorHAnsi" w:cstheme="majorBidi"/>
      <w:color w:val="004FE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Tijdvak 4">
      <a:dk1>
        <a:sysClr val="windowText" lastClr="000000"/>
      </a:dk1>
      <a:lt1>
        <a:sysClr val="window" lastClr="FFFFFF"/>
      </a:lt1>
      <a:dk2>
        <a:srgbClr val="44546A"/>
      </a:dk2>
      <a:lt2>
        <a:srgbClr val="E7E6E6"/>
      </a:lt2>
      <a:accent1>
        <a:srgbClr val="3F7FFF"/>
      </a:accent1>
      <a:accent2>
        <a:srgbClr val="0070C0"/>
      </a:accent2>
      <a:accent3>
        <a:srgbClr val="0066FF"/>
      </a:accent3>
      <a:accent4>
        <a:srgbClr val="66CCFF"/>
      </a:accent4>
      <a:accent5>
        <a:srgbClr val="3399FF"/>
      </a:accent5>
      <a:accent6>
        <a:srgbClr val="0099FF"/>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4262</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6</cp:revision>
  <dcterms:created xsi:type="dcterms:W3CDTF">2018-06-20T14:33:00Z</dcterms:created>
  <dcterms:modified xsi:type="dcterms:W3CDTF">2018-06-20T14:43:00Z</dcterms:modified>
</cp:coreProperties>
</file>