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20" w:rsidRDefault="0085291A" w:rsidP="0085291A">
      <w:pPr>
        <w:pStyle w:val="Geenafstand"/>
        <w:rPr>
          <w:rFonts w:ascii="Cambria" w:hAnsi="Cambria"/>
          <w:b/>
          <w:i/>
          <w:sz w:val="28"/>
        </w:rPr>
      </w:pPr>
      <w:r>
        <w:rPr>
          <w:rFonts w:ascii="Cambria" w:hAnsi="Cambria"/>
          <w:b/>
          <w:i/>
          <w:sz w:val="28"/>
        </w:rPr>
        <w:t>Economische Modellen H.1: ‘Structuur en conjunctuur’</w:t>
      </w:r>
    </w:p>
    <w:p w:rsidR="0085291A" w:rsidRDefault="0085291A" w:rsidP="0085291A">
      <w:pPr>
        <w:pStyle w:val="Geenafstand"/>
        <w:rPr>
          <w:rFonts w:ascii="Cambria" w:hAnsi="Cambria"/>
          <w:b/>
          <w:i/>
        </w:rPr>
      </w:pPr>
    </w:p>
    <w:p w:rsidR="0085291A" w:rsidRDefault="005873F6" w:rsidP="0085291A">
      <w:pPr>
        <w:pStyle w:val="Geenafstand"/>
        <w:rPr>
          <w:rFonts w:ascii="Cambria" w:hAnsi="Cambria"/>
        </w:rPr>
      </w:pPr>
      <w:r>
        <w:rPr>
          <w:rFonts w:ascii="Cambria" w:hAnsi="Cambria"/>
        </w:rPr>
        <w:t xml:space="preserve">De totale bestedingen zijn alle bestedingen van gezinnen, bedrijven, overheid en buitenland bij elkaar en staat gelijk aan de effectieve vraag; de vraag die tot daadwerkelijke uitgaven leidt. </w:t>
      </w:r>
    </w:p>
    <w:p w:rsidR="005873F6" w:rsidRDefault="005873F6" w:rsidP="0085291A">
      <w:pPr>
        <w:pStyle w:val="Geenafstand"/>
        <w:rPr>
          <w:rFonts w:ascii="Cambria" w:hAnsi="Cambria"/>
          <w:sz w:val="10"/>
        </w:rPr>
      </w:pPr>
    </w:p>
    <w:p w:rsidR="005873F6" w:rsidRDefault="005873F6" w:rsidP="0085291A">
      <w:pPr>
        <w:pStyle w:val="Geenafstand"/>
        <w:rPr>
          <w:rFonts w:ascii="Cambria" w:hAnsi="Cambria"/>
        </w:rPr>
      </w:pPr>
      <w:r>
        <w:rPr>
          <w:rFonts w:ascii="Cambria" w:hAnsi="Cambria"/>
        </w:rPr>
        <w:t>De productiecapaciteit is de maximale productie van een land in een jaar met de beschikbare kapitaalgoederenvoorraad.</w:t>
      </w:r>
    </w:p>
    <w:p w:rsidR="005873F6" w:rsidRDefault="005873F6" w:rsidP="0085291A">
      <w:pPr>
        <w:pStyle w:val="Geenafstand"/>
        <w:rPr>
          <w:rFonts w:ascii="Cambria" w:hAnsi="Cambria"/>
          <w:sz w:val="10"/>
        </w:rPr>
      </w:pPr>
    </w:p>
    <w:p w:rsidR="00B91AE8" w:rsidRPr="00B91AE8" w:rsidRDefault="00B91AE8" w:rsidP="0085291A">
      <w:pPr>
        <w:pStyle w:val="Geenafstand"/>
        <w:rPr>
          <w:rFonts w:ascii="Cambria" w:hAnsi="Cambria"/>
        </w:rPr>
      </w:pPr>
      <w:r>
        <w:rPr>
          <w:rFonts w:ascii="Cambria" w:hAnsi="Cambria"/>
        </w:rPr>
        <w:t>Verschillende situaties:</w:t>
      </w:r>
    </w:p>
    <w:p w:rsidR="005873F6" w:rsidRDefault="005873F6" w:rsidP="00B91AE8">
      <w:pPr>
        <w:pStyle w:val="Geenafstand"/>
        <w:numPr>
          <w:ilvl w:val="0"/>
          <w:numId w:val="1"/>
        </w:numPr>
        <w:rPr>
          <w:rFonts w:ascii="Cambria" w:hAnsi="Cambria"/>
        </w:rPr>
      </w:pPr>
      <w:r>
        <w:rPr>
          <w:rFonts w:ascii="Cambria" w:hAnsi="Cambria"/>
        </w:rPr>
        <w:t>Effectieve vraag &lt; Productiecapaciteit → Onderbesteding met conjuncturele werkloosheid</w:t>
      </w:r>
    </w:p>
    <w:p w:rsidR="005873F6" w:rsidRDefault="005873F6" w:rsidP="00B91AE8">
      <w:pPr>
        <w:pStyle w:val="Geenafstand"/>
        <w:numPr>
          <w:ilvl w:val="0"/>
          <w:numId w:val="1"/>
        </w:numPr>
        <w:rPr>
          <w:rFonts w:ascii="Cambria" w:hAnsi="Cambria"/>
        </w:rPr>
      </w:pPr>
      <w:r>
        <w:rPr>
          <w:rFonts w:ascii="Cambria" w:hAnsi="Cambria"/>
        </w:rPr>
        <w:t>Effectieve vraag &gt; Productiecapaciteit → Overbesteding, inflatie door tekort aanbodzijde, grote vraag naar personeel</w:t>
      </w:r>
    </w:p>
    <w:p w:rsidR="005873F6" w:rsidRDefault="005873F6" w:rsidP="00B91AE8">
      <w:pPr>
        <w:pStyle w:val="Geenafstand"/>
        <w:numPr>
          <w:ilvl w:val="0"/>
          <w:numId w:val="1"/>
        </w:numPr>
        <w:rPr>
          <w:rFonts w:ascii="Cambria" w:hAnsi="Cambria"/>
        </w:rPr>
      </w:pPr>
      <w:r>
        <w:rPr>
          <w:rFonts w:ascii="Cambria" w:hAnsi="Cambria"/>
        </w:rPr>
        <w:t xml:space="preserve">Effectieve vraag = Productiecapaciteit → Bestedingsevenwicht </w:t>
      </w:r>
    </w:p>
    <w:p w:rsidR="00B91AE8" w:rsidRDefault="00B91AE8" w:rsidP="00B91AE8">
      <w:pPr>
        <w:pStyle w:val="Geenafstand"/>
        <w:rPr>
          <w:rFonts w:ascii="Cambria" w:hAnsi="Cambria"/>
        </w:rPr>
      </w:pPr>
    </w:p>
    <w:p w:rsidR="00B91AE8" w:rsidRDefault="00B91AE8" w:rsidP="00B91AE8">
      <w:pPr>
        <w:pStyle w:val="Geenafstand"/>
        <w:rPr>
          <w:rFonts w:ascii="Cambria" w:hAnsi="Cambria"/>
        </w:rPr>
      </w:pPr>
      <w:r>
        <w:rPr>
          <w:rFonts w:ascii="Cambria" w:hAnsi="Cambria"/>
        </w:rPr>
        <w:t>De bezettingsgraad geeft weer welk deel van de productiecapaciteit wordt ingeschakeld voor de productie:</w:t>
      </w:r>
    </w:p>
    <w:p w:rsidR="00B91AE8" w:rsidRDefault="00B91AE8" w:rsidP="00B91AE8">
      <w:pPr>
        <w:pStyle w:val="Geenafstand"/>
        <w:rPr>
          <w:rFonts w:ascii="Cambria" w:hAnsi="Cambria"/>
          <w:sz w:val="10"/>
        </w:rPr>
      </w:pPr>
    </w:p>
    <w:p w:rsidR="00B91AE8" w:rsidRPr="00B91AE8" w:rsidRDefault="00B91AE8" w:rsidP="00B91AE8">
      <w:pPr>
        <w:pStyle w:val="Geenafstand"/>
        <w:rPr>
          <w:rFonts w:ascii="Cambria" w:eastAsiaTheme="minorEastAsia" w:hAnsi="Cambria"/>
        </w:rPr>
      </w:pPr>
      <m:oMathPara>
        <m:oMath>
          <m:r>
            <w:rPr>
              <w:rFonts w:ascii="Cambria Math" w:hAnsi="Cambria Math"/>
            </w:rPr>
            <m:t>bezettingsgraad=</m:t>
          </m:r>
          <m:f>
            <m:fPr>
              <m:ctrlPr>
                <w:rPr>
                  <w:rFonts w:ascii="Cambria Math" w:hAnsi="Cambria Math"/>
                  <w:i/>
                </w:rPr>
              </m:ctrlPr>
            </m:fPr>
            <m:num>
              <m:r>
                <w:rPr>
                  <w:rFonts w:ascii="Cambria Math" w:hAnsi="Cambria Math"/>
                </w:rPr>
                <m:t>productie</m:t>
              </m:r>
            </m:num>
            <m:den>
              <m:r>
                <w:rPr>
                  <w:rFonts w:ascii="Cambria Math" w:hAnsi="Cambria Math"/>
                </w:rPr>
                <m:t>productiecapaciteit</m:t>
              </m:r>
            </m:den>
          </m:f>
          <m:r>
            <w:rPr>
              <w:rFonts w:ascii="Cambria Math" w:hAnsi="Cambria Math"/>
            </w:rPr>
            <m:t>∙100%</m:t>
          </m:r>
        </m:oMath>
      </m:oMathPara>
    </w:p>
    <w:p w:rsidR="00B91AE8" w:rsidRDefault="00B91AE8" w:rsidP="00B91AE8">
      <w:pPr>
        <w:pStyle w:val="Geenafstand"/>
        <w:rPr>
          <w:rFonts w:ascii="Cambria" w:eastAsiaTheme="minorEastAsia" w:hAnsi="Cambria"/>
          <w:sz w:val="10"/>
        </w:rPr>
      </w:pPr>
    </w:p>
    <w:p w:rsidR="00B91AE8" w:rsidRDefault="00B91AE8" w:rsidP="00B91AE8">
      <w:pPr>
        <w:pStyle w:val="Geenafstand"/>
        <w:rPr>
          <w:rFonts w:ascii="Cambria" w:eastAsiaTheme="minorEastAsia" w:hAnsi="Cambria"/>
        </w:rPr>
      </w:pPr>
      <w:r>
        <w:rPr>
          <w:rFonts w:ascii="Cambria" w:eastAsiaTheme="minorEastAsia" w:hAnsi="Cambria"/>
        </w:rPr>
        <w:t>De productiecapaciteit wordt vrijwel nooit voor 100% benut.</w:t>
      </w:r>
    </w:p>
    <w:p w:rsidR="00B91AE8" w:rsidRDefault="00B91AE8" w:rsidP="00B91AE8">
      <w:pPr>
        <w:pStyle w:val="Geenafstand"/>
        <w:rPr>
          <w:rFonts w:ascii="Cambria" w:eastAsiaTheme="minorEastAsia" w:hAnsi="Cambria"/>
        </w:rPr>
      </w:pPr>
    </w:p>
    <w:p w:rsidR="00B91AE8" w:rsidRDefault="00B91AE8" w:rsidP="00B91AE8">
      <w:pPr>
        <w:pStyle w:val="Geenafstand"/>
        <w:rPr>
          <w:rFonts w:ascii="Cambria" w:eastAsiaTheme="minorEastAsia" w:hAnsi="Cambria"/>
        </w:rPr>
      </w:pPr>
      <w:r>
        <w:rPr>
          <w:rFonts w:ascii="Cambria" w:eastAsiaTheme="minorEastAsia" w:hAnsi="Cambria"/>
        </w:rPr>
        <w:t xml:space="preserve">De effectieve vraag is niet altijd gelijk aan de productiecapaciteit; perioden van over- en onderbesteding wisselen elkaar af → Conjunctuur </w:t>
      </w:r>
    </w:p>
    <w:p w:rsidR="00B91AE8" w:rsidRDefault="00B91AE8" w:rsidP="00B91AE8">
      <w:pPr>
        <w:pStyle w:val="Geenafstand"/>
        <w:rPr>
          <w:rFonts w:ascii="Cambria" w:eastAsiaTheme="minorEastAsia" w:hAnsi="Cambria"/>
          <w:sz w:val="10"/>
        </w:rPr>
      </w:pPr>
    </w:p>
    <w:p w:rsidR="00B91AE8" w:rsidRDefault="00B91AE8" w:rsidP="00B91AE8">
      <w:pPr>
        <w:pStyle w:val="Geenafstand"/>
        <w:rPr>
          <w:rFonts w:ascii="Cambria" w:eastAsiaTheme="minorEastAsia" w:hAnsi="Cambria"/>
        </w:rPr>
      </w:pPr>
      <w:r>
        <w:rPr>
          <w:rFonts w:ascii="Cambria" w:eastAsiaTheme="minorEastAsia" w:hAnsi="Cambria"/>
        </w:rPr>
        <w:t>De productiecapaciteit zal door de jaren heen toenemen, dit noemen we de trendmatige groei.</w:t>
      </w:r>
    </w:p>
    <w:p w:rsidR="00B91AE8" w:rsidRDefault="00B91AE8" w:rsidP="00B91AE8">
      <w:pPr>
        <w:pStyle w:val="Geenafstand"/>
        <w:rPr>
          <w:rFonts w:ascii="Cambria" w:eastAsiaTheme="minorEastAsia" w:hAnsi="Cambria"/>
          <w:sz w:val="10"/>
        </w:rPr>
      </w:pPr>
    </w:p>
    <w:p w:rsidR="00B91AE8" w:rsidRDefault="00B91AE8" w:rsidP="00B91AE8">
      <w:pPr>
        <w:pStyle w:val="Geenafstand"/>
        <w:rPr>
          <w:rFonts w:ascii="Cambria" w:eastAsiaTheme="minorEastAsia" w:hAnsi="Cambria"/>
        </w:rPr>
      </w:pPr>
      <w:r>
        <w:rPr>
          <w:rFonts w:ascii="Cambria" w:eastAsiaTheme="minorEastAsia" w:hAnsi="Cambria"/>
        </w:rPr>
        <w:t>Als in een periode de bestedingen toenemen spreken we</w:t>
      </w:r>
      <w:r w:rsidR="00AF077D">
        <w:rPr>
          <w:rFonts w:ascii="Cambria" w:eastAsiaTheme="minorEastAsia" w:hAnsi="Cambria"/>
        </w:rPr>
        <w:t xml:space="preserve"> over een opgaande conjunctuur of een economisch herstel. Het tegenovergestelde noemen we een neerwaartse conjunctuur of een economische krimp. Uit een krimp kan een recessie ontstaan. Als deze recessie lang aanhoudt spreken we over een depressie. </w:t>
      </w:r>
    </w:p>
    <w:p w:rsidR="00D32E26" w:rsidRDefault="00D32E26" w:rsidP="00B91AE8">
      <w:pPr>
        <w:pStyle w:val="Geenafstand"/>
        <w:rPr>
          <w:rFonts w:ascii="Cambria" w:eastAsiaTheme="minorEastAsia" w:hAnsi="Cambria"/>
        </w:rPr>
      </w:pPr>
    </w:p>
    <w:p w:rsidR="00D32E26" w:rsidRDefault="00D32E26" w:rsidP="00B91AE8">
      <w:pPr>
        <w:pStyle w:val="Geenafstand"/>
        <w:rPr>
          <w:rFonts w:ascii="Cambria" w:eastAsiaTheme="minorEastAsia" w:hAnsi="Cambria"/>
        </w:rPr>
      </w:pPr>
      <w:r>
        <w:rPr>
          <w:rFonts w:ascii="Cambria" w:eastAsiaTheme="minorEastAsia" w:hAnsi="Cambria"/>
        </w:rPr>
        <w:t>Door daling van de effectieve vraag zal de productie stagneren, overschotten worden niet verkocht en de productie zal moeten inkrimpen. Hierdoor is er minder werk nodig waardoor er ontslagen zullen vallen.</w:t>
      </w:r>
    </w:p>
    <w:p w:rsidR="00D32E26" w:rsidRDefault="00D32E26" w:rsidP="00B91AE8">
      <w:pPr>
        <w:pStyle w:val="Geenafstand"/>
        <w:rPr>
          <w:rFonts w:ascii="Cambria" w:eastAsiaTheme="minorEastAsia" w:hAnsi="Cambria"/>
          <w:sz w:val="10"/>
        </w:rPr>
      </w:pPr>
    </w:p>
    <w:p w:rsidR="00D32E26" w:rsidRDefault="00D32E26" w:rsidP="00B91AE8">
      <w:pPr>
        <w:pStyle w:val="Geenafstand"/>
        <w:rPr>
          <w:rFonts w:ascii="Cambria" w:eastAsiaTheme="minorEastAsia" w:hAnsi="Cambria"/>
        </w:rPr>
      </w:pPr>
      <w:r>
        <w:rPr>
          <w:rFonts w:ascii="Cambria" w:eastAsiaTheme="minorEastAsia" w:hAnsi="Cambria"/>
        </w:rPr>
        <w:t>De vraag naar goederen/diensten bestaat uit verschillende groepen vragers:</w:t>
      </w:r>
    </w:p>
    <w:p w:rsidR="00D32E26" w:rsidRDefault="00D32E26" w:rsidP="00D32E26">
      <w:pPr>
        <w:pStyle w:val="Geenafstand"/>
        <w:numPr>
          <w:ilvl w:val="0"/>
          <w:numId w:val="2"/>
        </w:numPr>
        <w:rPr>
          <w:rFonts w:ascii="Cambria" w:eastAsiaTheme="minorEastAsia" w:hAnsi="Cambria"/>
        </w:rPr>
      </w:pPr>
      <w:r>
        <w:rPr>
          <w:rFonts w:ascii="Cambria" w:eastAsiaTheme="minorEastAsia" w:hAnsi="Cambria"/>
        </w:rPr>
        <w:t>Gezinnen/Consumenten → Schaffen goederen of diensten aan voor behoeftebevrediging</w:t>
      </w:r>
      <w:r w:rsidR="00B771F3">
        <w:rPr>
          <w:rFonts w:ascii="Cambria" w:eastAsiaTheme="minorEastAsia" w:hAnsi="Cambria"/>
        </w:rPr>
        <w:t>, gezinnen of consumenten consumeren</w:t>
      </w:r>
    </w:p>
    <w:p w:rsidR="00D32E26" w:rsidRDefault="00D32E26" w:rsidP="00D32E26">
      <w:pPr>
        <w:pStyle w:val="Geenafstand"/>
        <w:numPr>
          <w:ilvl w:val="0"/>
          <w:numId w:val="2"/>
        </w:numPr>
        <w:rPr>
          <w:rFonts w:ascii="Cambria" w:eastAsiaTheme="minorEastAsia" w:hAnsi="Cambria"/>
        </w:rPr>
      </w:pPr>
      <w:r>
        <w:rPr>
          <w:rFonts w:ascii="Cambria" w:eastAsiaTheme="minorEastAsia" w:hAnsi="Cambria"/>
        </w:rPr>
        <w:t xml:space="preserve">Ondernemingen → Schaffen goederen of diensten aan </w:t>
      </w:r>
      <w:r w:rsidR="00B771F3">
        <w:rPr>
          <w:rFonts w:ascii="Cambria" w:eastAsiaTheme="minorEastAsia" w:hAnsi="Cambria"/>
        </w:rPr>
        <w:t>voor productie, ondernemingen investeren</w:t>
      </w:r>
    </w:p>
    <w:p w:rsidR="00B771F3" w:rsidRDefault="00B771F3" w:rsidP="00D32E26">
      <w:pPr>
        <w:pStyle w:val="Geenafstand"/>
        <w:numPr>
          <w:ilvl w:val="0"/>
          <w:numId w:val="2"/>
        </w:numPr>
        <w:rPr>
          <w:rFonts w:ascii="Cambria" w:eastAsiaTheme="minorEastAsia" w:hAnsi="Cambria"/>
        </w:rPr>
      </w:pPr>
      <w:r>
        <w:rPr>
          <w:rFonts w:ascii="Cambria" w:eastAsiaTheme="minorEastAsia" w:hAnsi="Cambria"/>
        </w:rPr>
        <w:t>Overheid → Schaffen goederen of diensten aan, deze overheidsbestedingen zijn op te splitsen in:</w:t>
      </w:r>
    </w:p>
    <w:p w:rsidR="00B771F3" w:rsidRDefault="00B771F3" w:rsidP="00B771F3">
      <w:pPr>
        <w:pStyle w:val="Geenafstand"/>
        <w:numPr>
          <w:ilvl w:val="0"/>
          <w:numId w:val="3"/>
        </w:numPr>
        <w:rPr>
          <w:rFonts w:ascii="Cambria" w:eastAsiaTheme="minorEastAsia" w:hAnsi="Cambria"/>
        </w:rPr>
      </w:pPr>
      <w:r>
        <w:rPr>
          <w:rFonts w:ascii="Cambria" w:eastAsiaTheme="minorEastAsia" w:hAnsi="Cambria"/>
        </w:rPr>
        <w:t>Overheidsinvesteringen → Uitgaven ten behoeve van gezinnen, consumenten en ondernemingen</w:t>
      </w:r>
    </w:p>
    <w:p w:rsidR="00B771F3" w:rsidRDefault="00B771F3" w:rsidP="00B771F3">
      <w:pPr>
        <w:pStyle w:val="Geenafstand"/>
        <w:numPr>
          <w:ilvl w:val="0"/>
          <w:numId w:val="3"/>
        </w:numPr>
        <w:rPr>
          <w:rFonts w:ascii="Cambria" w:eastAsiaTheme="minorEastAsia" w:hAnsi="Cambria"/>
        </w:rPr>
      </w:pPr>
      <w:r>
        <w:rPr>
          <w:rFonts w:ascii="Cambria" w:eastAsiaTheme="minorEastAsia" w:hAnsi="Cambria"/>
        </w:rPr>
        <w:t>Overheidsconsumptie → Uitgaven ten behoeve van de overheid</w:t>
      </w:r>
    </w:p>
    <w:p w:rsidR="00B771F3" w:rsidRDefault="00B771F3" w:rsidP="00B771F3">
      <w:pPr>
        <w:pStyle w:val="Geenafstand"/>
        <w:numPr>
          <w:ilvl w:val="0"/>
          <w:numId w:val="4"/>
        </w:numPr>
        <w:rPr>
          <w:rFonts w:ascii="Cambria" w:eastAsiaTheme="minorEastAsia" w:hAnsi="Cambria"/>
        </w:rPr>
      </w:pPr>
      <w:r>
        <w:rPr>
          <w:rFonts w:ascii="Cambria" w:eastAsiaTheme="minorEastAsia" w:hAnsi="Cambria"/>
        </w:rPr>
        <w:t>Buitenland → Verkoop van goederen/diensten naar het buitenland noemen we export, aanschaf hiervan uit het buitenland noemen we import</w:t>
      </w:r>
    </w:p>
    <w:p w:rsidR="00B771F3" w:rsidRDefault="00B771F3" w:rsidP="00B771F3">
      <w:pPr>
        <w:pStyle w:val="Geenafstand"/>
        <w:rPr>
          <w:rFonts w:ascii="Cambria" w:eastAsiaTheme="minorEastAsia" w:hAnsi="Cambria"/>
        </w:rPr>
      </w:pPr>
    </w:p>
    <w:p w:rsidR="00B771F3" w:rsidRDefault="001733EE" w:rsidP="00B771F3">
      <w:pPr>
        <w:pStyle w:val="Geenafstand"/>
        <w:rPr>
          <w:rFonts w:ascii="Cambria" w:eastAsiaTheme="minorEastAsia" w:hAnsi="Cambria"/>
        </w:rPr>
      </w:pPr>
      <w:r>
        <w:rPr>
          <w:rFonts w:ascii="Cambria" w:eastAsiaTheme="minorEastAsia" w:hAnsi="Cambria"/>
        </w:rPr>
        <w:t>De productiecapaciteit kan veranderen door veranderingen in kwantiteit en kwaliteit van de productiefactoren arbeid, natu</w:t>
      </w:r>
      <w:r w:rsidR="00BD3EE2">
        <w:rPr>
          <w:rFonts w:ascii="Cambria" w:eastAsiaTheme="minorEastAsia" w:hAnsi="Cambria"/>
        </w:rPr>
        <w:t xml:space="preserve">ur, ondernemerschap en kapitaal; een structurele ontwikkeling. </w:t>
      </w:r>
    </w:p>
    <w:p w:rsidR="00BD3EE2" w:rsidRDefault="00BD3EE2" w:rsidP="00B771F3">
      <w:pPr>
        <w:pStyle w:val="Geenafstand"/>
        <w:rPr>
          <w:rFonts w:ascii="Cambria" w:eastAsiaTheme="minorEastAsia" w:hAnsi="Cambria"/>
          <w:sz w:val="10"/>
        </w:rPr>
      </w:pPr>
    </w:p>
    <w:p w:rsidR="00BD3EE2" w:rsidRDefault="00BD3EE2" w:rsidP="00B771F3">
      <w:pPr>
        <w:pStyle w:val="Geenafstand"/>
        <w:rPr>
          <w:rFonts w:ascii="Cambria" w:eastAsiaTheme="minorEastAsia" w:hAnsi="Cambria"/>
        </w:rPr>
      </w:pPr>
      <w:r>
        <w:rPr>
          <w:rFonts w:ascii="Cambria" w:eastAsiaTheme="minorEastAsia" w:hAnsi="Cambria"/>
        </w:rPr>
        <w:t xml:space="preserve">De productiefactor die het minst beschikbaar is bepaalt de omvang van de productiecapaciteit, deze productiefactor vormt de knelpuntfactor. </w:t>
      </w:r>
    </w:p>
    <w:p w:rsidR="00BD3EE2" w:rsidRDefault="00BD3EE2" w:rsidP="00B771F3">
      <w:pPr>
        <w:pStyle w:val="Geenafstand"/>
        <w:rPr>
          <w:rFonts w:ascii="Cambria" w:eastAsiaTheme="minorEastAsia" w:hAnsi="Cambria"/>
          <w:sz w:val="10"/>
        </w:rPr>
      </w:pPr>
    </w:p>
    <w:p w:rsidR="00BD3EE2" w:rsidRDefault="00BD3EE2" w:rsidP="00B771F3">
      <w:pPr>
        <w:pStyle w:val="Geenafstand"/>
        <w:rPr>
          <w:rFonts w:ascii="Cambria" w:eastAsiaTheme="minorEastAsia" w:hAnsi="Cambria"/>
        </w:rPr>
      </w:pPr>
      <w:r>
        <w:rPr>
          <w:rFonts w:ascii="Cambria" w:eastAsiaTheme="minorEastAsia" w:hAnsi="Cambria"/>
        </w:rPr>
        <w:t xml:space="preserve">Veranderingen in productiecapaciteit zullen op korte termijn niet snel beïnvloed kunnen worden. </w:t>
      </w:r>
    </w:p>
    <w:p w:rsidR="00BD3EE2" w:rsidRDefault="00BD3EE2" w:rsidP="00B771F3">
      <w:pPr>
        <w:pStyle w:val="Geenafstand"/>
        <w:rPr>
          <w:rFonts w:ascii="Cambria" w:eastAsiaTheme="minorEastAsia" w:hAnsi="Cambria"/>
        </w:rPr>
      </w:pPr>
      <w:r>
        <w:rPr>
          <w:rFonts w:ascii="Cambria" w:eastAsiaTheme="minorEastAsia" w:hAnsi="Cambria"/>
        </w:rPr>
        <w:lastRenderedPageBreak/>
        <w:t xml:space="preserve">Conjuncturele werkloosheid is werkloosheid die het gevolg is van een te lage effectieve vraag t.o.v. de productiecapaciteit (laagconjunctuur). </w:t>
      </w:r>
    </w:p>
    <w:p w:rsidR="00BD3EE2" w:rsidRDefault="00BD3EE2" w:rsidP="00B771F3">
      <w:pPr>
        <w:pStyle w:val="Geenafstand"/>
        <w:rPr>
          <w:rFonts w:ascii="Cambria" w:eastAsiaTheme="minorEastAsia" w:hAnsi="Cambria"/>
          <w:sz w:val="10"/>
        </w:rPr>
      </w:pPr>
    </w:p>
    <w:p w:rsidR="00D20B07" w:rsidRDefault="00BD3EE2" w:rsidP="00B771F3">
      <w:pPr>
        <w:pStyle w:val="Geenafstand"/>
        <w:rPr>
          <w:rFonts w:ascii="Cambria" w:eastAsiaTheme="minorEastAsia" w:hAnsi="Cambria"/>
        </w:rPr>
      </w:pPr>
      <w:r>
        <w:rPr>
          <w:rFonts w:ascii="Cambria" w:eastAsiaTheme="minorEastAsia" w:hAnsi="Cambria"/>
        </w:rPr>
        <w:t xml:space="preserve">Structurele werkloosheid </w:t>
      </w:r>
      <w:r w:rsidR="00D20B07">
        <w:rPr>
          <w:rFonts w:ascii="Cambria" w:eastAsiaTheme="minorEastAsia" w:hAnsi="Cambria"/>
        </w:rPr>
        <w:t xml:space="preserve">is werkloosheid door de beschikbare arbeid. Soms is er een kwantitatief probleem (te weinig arbeidsplaatsen) of een kwalitatief probleem (geen passende arbeidsplaatsen voor de arbeiders). </w:t>
      </w:r>
    </w:p>
    <w:p w:rsidR="00D20B07" w:rsidRDefault="00D20B07" w:rsidP="00B771F3">
      <w:pPr>
        <w:pStyle w:val="Geenafstand"/>
        <w:rPr>
          <w:rFonts w:ascii="Cambria" w:eastAsiaTheme="minorEastAsia" w:hAnsi="Cambria"/>
        </w:rPr>
      </w:pPr>
    </w:p>
    <w:p w:rsidR="00D20B07" w:rsidRDefault="00D20B07">
      <w:pPr>
        <w:rPr>
          <w:rFonts w:ascii="Cambria" w:eastAsiaTheme="minorEastAsia" w:hAnsi="Cambria"/>
        </w:rPr>
      </w:pPr>
      <w:r>
        <w:rPr>
          <w:rFonts w:ascii="Cambria" w:eastAsiaTheme="minorEastAsia" w:hAnsi="Cambria"/>
        </w:rPr>
        <w:br w:type="page"/>
      </w:r>
    </w:p>
    <w:p w:rsidR="00D20B07" w:rsidRDefault="00D20B07" w:rsidP="00B771F3">
      <w:pPr>
        <w:pStyle w:val="Geenafstand"/>
        <w:rPr>
          <w:rFonts w:ascii="Cambria" w:eastAsiaTheme="minorEastAsia" w:hAnsi="Cambria"/>
          <w:b/>
          <w:i/>
          <w:sz w:val="28"/>
        </w:rPr>
      </w:pPr>
      <w:r>
        <w:rPr>
          <w:rFonts w:ascii="Cambria" w:eastAsiaTheme="minorEastAsia" w:hAnsi="Cambria"/>
          <w:b/>
          <w:i/>
          <w:sz w:val="28"/>
        </w:rPr>
        <w:lastRenderedPageBreak/>
        <w:t>Economische Modellen H.2: ‘Klassieken en Keynes’</w:t>
      </w:r>
    </w:p>
    <w:p w:rsidR="00D20B07" w:rsidRDefault="00D20B07" w:rsidP="00B771F3">
      <w:pPr>
        <w:pStyle w:val="Geenafstand"/>
        <w:rPr>
          <w:rFonts w:ascii="Cambria" w:eastAsiaTheme="minorEastAsia" w:hAnsi="Cambria"/>
          <w:b/>
          <w:i/>
        </w:rPr>
      </w:pPr>
    </w:p>
    <w:p w:rsidR="0042620E" w:rsidRDefault="00062AB8" w:rsidP="00B771F3">
      <w:pPr>
        <w:pStyle w:val="Geenafstand"/>
        <w:rPr>
          <w:rFonts w:ascii="Cambria" w:eastAsiaTheme="minorEastAsia" w:hAnsi="Cambria"/>
        </w:rPr>
      </w:pPr>
      <w:r>
        <w:rPr>
          <w:rFonts w:ascii="Cambria" w:eastAsiaTheme="minorEastAsia" w:hAnsi="Cambria"/>
        </w:rPr>
        <w:t xml:space="preserve">Over hoe werkloosheid het beste bestreden kan worden bestaat discussie. De klassieken vertellen ons dat werkloosheid bestreden kan worden door de loonkosten te verlagen. Omdat de vraag naar arbeid kleiner is dan het aanbod van arbeid zal de evenwichtsprijs, hier het loon moeten dalen. Lagere loonkosten zullen het voor bedrijven aantrekkelijker maken werknemers aan te nemen. In deze situatie is er sprake van een ruime arbeidsmarkt. Bij een krappe arbeidsmarkt, waar de vraag naar arbeid juist groter is zullen de loonkosten moeten stijgen. </w:t>
      </w:r>
    </w:p>
    <w:p w:rsidR="0042620E" w:rsidRDefault="0042620E" w:rsidP="00B771F3">
      <w:pPr>
        <w:pStyle w:val="Geenafstand"/>
        <w:rPr>
          <w:rFonts w:ascii="Cambria" w:eastAsiaTheme="minorEastAsia" w:hAnsi="Cambria"/>
          <w:sz w:val="10"/>
        </w:rPr>
      </w:pPr>
    </w:p>
    <w:p w:rsidR="00E051A9" w:rsidRDefault="0042620E" w:rsidP="00B771F3">
      <w:pPr>
        <w:pStyle w:val="Geenafstand"/>
        <w:rPr>
          <w:rFonts w:ascii="Cambria" w:eastAsiaTheme="minorEastAsia" w:hAnsi="Cambria"/>
        </w:rPr>
      </w:pPr>
      <w:r>
        <w:rPr>
          <w:rFonts w:ascii="Cambria" w:eastAsiaTheme="minorEastAsia" w:hAnsi="Cambria"/>
        </w:rPr>
        <w:t xml:space="preserve">Tegenover de klassieke theorie over het tegengaan van werkloosheid staat de </w:t>
      </w:r>
      <w:r w:rsidR="00E051A9">
        <w:rPr>
          <w:rFonts w:ascii="Cambria" w:eastAsiaTheme="minorEastAsia" w:hAnsi="Cambria"/>
        </w:rPr>
        <w:t xml:space="preserve">keynesiaanse theorie, vernoemd naar econoom John </w:t>
      </w:r>
      <w:proofErr w:type="spellStart"/>
      <w:r w:rsidR="00E051A9">
        <w:rPr>
          <w:rFonts w:ascii="Cambria" w:eastAsiaTheme="minorEastAsia" w:hAnsi="Cambria"/>
        </w:rPr>
        <w:t>Maynard</w:t>
      </w:r>
      <w:proofErr w:type="spellEnd"/>
      <w:r w:rsidR="00E051A9">
        <w:rPr>
          <w:rFonts w:ascii="Cambria" w:eastAsiaTheme="minorEastAsia" w:hAnsi="Cambria"/>
        </w:rPr>
        <w:t xml:space="preserve"> Keynes. Volgens de keynesianen zou loondaling tijdens een laagconjunctuur de werkloosheid niet oplossen, het laat haar juist toenemen:</w:t>
      </w:r>
    </w:p>
    <w:p w:rsidR="00BD3EE2" w:rsidRDefault="00E051A9" w:rsidP="00E051A9">
      <w:pPr>
        <w:pStyle w:val="Geenafstand"/>
        <w:tabs>
          <w:tab w:val="right" w:pos="9072"/>
        </w:tabs>
        <w:rPr>
          <w:rFonts w:ascii="Cambria" w:eastAsiaTheme="minorEastAsia" w:hAnsi="Cambria"/>
        </w:rPr>
      </w:pPr>
      <w:r>
        <w:rPr>
          <w:rFonts w:ascii="Cambria" w:eastAsiaTheme="minorEastAsia" w:hAnsi="Cambria"/>
          <w:noProof/>
          <w:lang w:eastAsia="nl-NL"/>
        </w:rPr>
        <w:drawing>
          <wp:inline distT="0" distB="0" distL="0" distR="0">
            <wp:extent cx="5610225" cy="762000"/>
            <wp:effectExtent l="19050" t="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BD3EE2">
        <w:rPr>
          <w:rFonts w:ascii="Cambria" w:eastAsiaTheme="minorEastAsia" w:hAnsi="Cambria"/>
        </w:rPr>
        <w:t xml:space="preserve"> </w:t>
      </w:r>
      <w:r>
        <w:rPr>
          <w:rFonts w:ascii="Cambria" w:eastAsiaTheme="minorEastAsia" w:hAnsi="Cambria"/>
        </w:rPr>
        <w:tab/>
      </w:r>
    </w:p>
    <w:p w:rsidR="00E051A9" w:rsidRDefault="00E051A9" w:rsidP="00E051A9">
      <w:pPr>
        <w:pStyle w:val="Geenafstand"/>
        <w:tabs>
          <w:tab w:val="right" w:pos="9072"/>
        </w:tabs>
        <w:rPr>
          <w:rFonts w:ascii="Cambria" w:eastAsiaTheme="minorEastAsia" w:hAnsi="Cambria"/>
        </w:rPr>
      </w:pPr>
      <w:r>
        <w:rPr>
          <w:rFonts w:ascii="Cambria" w:eastAsiaTheme="minorEastAsia" w:hAnsi="Cambria"/>
        </w:rPr>
        <w:t xml:space="preserve">Werkloosheid is absoluut niet bevorderlijk voor de economie. Doordat er meer werkelozen zijn zal men over het algemeen minder inkomen verdienen waardoor de effectieve vraag weer zal dalen. Ook moeten meer premies betaald worden waardoor het besteedbaar inkomen nog minder zal worden. </w:t>
      </w:r>
    </w:p>
    <w:p w:rsidR="00E051A9" w:rsidRDefault="00E051A9" w:rsidP="00E051A9">
      <w:pPr>
        <w:pStyle w:val="Geenafstand"/>
        <w:tabs>
          <w:tab w:val="right" w:pos="9072"/>
        </w:tabs>
        <w:rPr>
          <w:rFonts w:ascii="Cambria" w:eastAsiaTheme="minorEastAsia" w:hAnsi="Cambria"/>
          <w:sz w:val="10"/>
        </w:rPr>
      </w:pPr>
    </w:p>
    <w:p w:rsidR="00E051A9" w:rsidRDefault="00E051A9" w:rsidP="00E051A9">
      <w:pPr>
        <w:pStyle w:val="Geenafstand"/>
        <w:tabs>
          <w:tab w:val="right" w:pos="9072"/>
        </w:tabs>
        <w:rPr>
          <w:rFonts w:ascii="Cambria" w:eastAsiaTheme="minorEastAsia" w:hAnsi="Cambria"/>
        </w:rPr>
      </w:pPr>
      <w:r>
        <w:rPr>
          <w:rFonts w:ascii="Cambria" w:eastAsiaTheme="minorEastAsia" w:hAnsi="Cambria"/>
        </w:rPr>
        <w:t>Volgens de keynesianen moeten de lonen tijdens een laagconjunctuur juist omhoog zodat er meer inkomen is zodat er weer meer bestedingen zullen zijn.</w:t>
      </w:r>
    </w:p>
    <w:p w:rsidR="00E051A9" w:rsidRDefault="00E051A9" w:rsidP="00E051A9">
      <w:pPr>
        <w:pStyle w:val="Geenafstand"/>
        <w:tabs>
          <w:tab w:val="right" w:pos="9072"/>
        </w:tabs>
        <w:rPr>
          <w:rFonts w:ascii="Cambria" w:eastAsiaTheme="minorEastAsia" w:hAnsi="Cambria"/>
          <w:sz w:val="10"/>
        </w:rPr>
      </w:pPr>
    </w:p>
    <w:p w:rsidR="00E051A9" w:rsidRDefault="00E051A9" w:rsidP="00E051A9">
      <w:pPr>
        <w:pStyle w:val="Geenafstand"/>
        <w:tabs>
          <w:tab w:val="right" w:pos="9072"/>
        </w:tabs>
        <w:rPr>
          <w:rFonts w:ascii="Cambria" w:eastAsiaTheme="minorEastAsia" w:hAnsi="Cambria"/>
        </w:rPr>
      </w:pPr>
      <w:r>
        <w:rPr>
          <w:rFonts w:ascii="Cambria" w:eastAsiaTheme="minorEastAsia" w:hAnsi="Cambria"/>
        </w:rPr>
        <w:t xml:space="preserve">De overheid moet ingrijpen in de conjunctuur. Zo moet zij bij een laagconjunctuur zorgen </w:t>
      </w:r>
      <w:r w:rsidR="006A0F7D">
        <w:rPr>
          <w:rFonts w:ascii="Cambria" w:eastAsiaTheme="minorEastAsia" w:hAnsi="Cambria"/>
        </w:rPr>
        <w:t>voor extra vraag om de bestedingen te bevorderen. Bij overbestedingen moet de overheid deze vraag juist afremmen.</w:t>
      </w:r>
    </w:p>
    <w:p w:rsidR="006A0F7D" w:rsidRDefault="006A0F7D" w:rsidP="00E051A9">
      <w:pPr>
        <w:pStyle w:val="Geenafstand"/>
        <w:tabs>
          <w:tab w:val="right" w:pos="9072"/>
        </w:tabs>
        <w:rPr>
          <w:rFonts w:ascii="Cambria" w:eastAsiaTheme="minorEastAsia" w:hAnsi="Cambria"/>
          <w:sz w:val="12"/>
        </w:rPr>
      </w:pPr>
    </w:p>
    <w:p w:rsidR="006A0F7D" w:rsidRDefault="006A0F7D" w:rsidP="00E051A9">
      <w:pPr>
        <w:pStyle w:val="Geenafstand"/>
        <w:tabs>
          <w:tab w:val="right" w:pos="9072"/>
        </w:tabs>
        <w:rPr>
          <w:rFonts w:ascii="Cambria" w:eastAsiaTheme="minorEastAsia" w:hAnsi="Cambria"/>
        </w:rPr>
      </w:pPr>
      <w:r>
        <w:rPr>
          <w:rFonts w:ascii="Cambria" w:eastAsiaTheme="minorEastAsia" w:hAnsi="Cambria"/>
        </w:rPr>
        <w:t>De overheid kan de bestedingen op twe</w:t>
      </w:r>
      <w:r w:rsidR="005A05BB">
        <w:rPr>
          <w:rFonts w:ascii="Cambria" w:eastAsiaTheme="minorEastAsia" w:hAnsi="Cambria"/>
        </w:rPr>
        <w:t>e manieren trachten te beïnvloeden</w:t>
      </w:r>
      <w:r>
        <w:rPr>
          <w:rFonts w:ascii="Cambria" w:eastAsiaTheme="minorEastAsia" w:hAnsi="Cambria"/>
        </w:rPr>
        <w:t>:</w:t>
      </w:r>
    </w:p>
    <w:p w:rsidR="006A0F7D" w:rsidRDefault="00BB6B7F" w:rsidP="006A0F7D">
      <w:pPr>
        <w:pStyle w:val="Geenafstand"/>
        <w:numPr>
          <w:ilvl w:val="0"/>
          <w:numId w:val="4"/>
        </w:numPr>
        <w:tabs>
          <w:tab w:val="right" w:pos="9072"/>
        </w:tabs>
        <w:rPr>
          <w:rFonts w:ascii="Cambria" w:eastAsiaTheme="minorEastAsia" w:hAnsi="Cambria"/>
        </w:rPr>
      </w:pPr>
      <w:r>
        <w:rPr>
          <w:rFonts w:ascii="Cambria" w:eastAsiaTheme="minorEastAsia" w:hAnsi="Cambria"/>
        </w:rPr>
        <w:t>De overheid kan haar eigen bestedingen veranderen</w:t>
      </w:r>
    </w:p>
    <w:p w:rsidR="00BB6B7F" w:rsidRDefault="00BB6B7F" w:rsidP="006A0F7D">
      <w:pPr>
        <w:pStyle w:val="Geenafstand"/>
        <w:numPr>
          <w:ilvl w:val="0"/>
          <w:numId w:val="4"/>
        </w:numPr>
        <w:tabs>
          <w:tab w:val="right" w:pos="9072"/>
        </w:tabs>
        <w:rPr>
          <w:rFonts w:ascii="Cambria" w:eastAsiaTheme="minorEastAsia" w:hAnsi="Cambria"/>
        </w:rPr>
      </w:pPr>
      <w:r>
        <w:rPr>
          <w:rFonts w:ascii="Cambria" w:eastAsiaTheme="minorEastAsia" w:hAnsi="Cambria"/>
        </w:rPr>
        <w:t>De overheid kan belastingen, uitkeringen, etc. aanpassen om de particuliere bestedingen te beïnvloeden</w:t>
      </w:r>
    </w:p>
    <w:p w:rsidR="00BB6B7F" w:rsidRDefault="00BB6B7F" w:rsidP="00BB6B7F">
      <w:pPr>
        <w:pStyle w:val="Geenafstand"/>
        <w:tabs>
          <w:tab w:val="right" w:pos="9072"/>
        </w:tabs>
        <w:rPr>
          <w:rFonts w:ascii="Cambria" w:eastAsiaTheme="minorEastAsia" w:hAnsi="Cambria"/>
        </w:rPr>
      </w:pPr>
      <w:r>
        <w:rPr>
          <w:rFonts w:ascii="Cambria" w:eastAsiaTheme="minorEastAsia" w:hAnsi="Cambria"/>
          <w:sz w:val="10"/>
        </w:rPr>
        <w:br/>
      </w:r>
      <w:r>
        <w:rPr>
          <w:rFonts w:ascii="Cambria" w:eastAsiaTheme="minorEastAsia" w:hAnsi="Cambria"/>
        </w:rPr>
        <w:t xml:space="preserve">Een keynesiaanse beleid is gebaseerd op kettingreacties; als de overheid de bestedingen verhoogt stijgt de effectieve vraag waardoor de productie stijgt enzovoorts. </w:t>
      </w:r>
    </w:p>
    <w:p w:rsidR="00BB6B7F" w:rsidRDefault="00BB6B7F" w:rsidP="00BB6B7F">
      <w:pPr>
        <w:pStyle w:val="Geenafstand"/>
        <w:tabs>
          <w:tab w:val="right" w:pos="9072"/>
        </w:tabs>
        <w:rPr>
          <w:rFonts w:ascii="Cambria" w:eastAsiaTheme="minorEastAsia" w:hAnsi="Cambria"/>
          <w:sz w:val="10"/>
        </w:rPr>
      </w:pPr>
    </w:p>
    <w:p w:rsidR="00BB6B7F" w:rsidRDefault="00B9483A" w:rsidP="00BB6B7F">
      <w:pPr>
        <w:pStyle w:val="Geenafstand"/>
        <w:tabs>
          <w:tab w:val="right" w:pos="9072"/>
        </w:tabs>
        <w:rPr>
          <w:rFonts w:ascii="Cambria" w:eastAsiaTheme="minorEastAsia" w:hAnsi="Cambria"/>
        </w:rPr>
      </w:pPr>
      <w:r>
        <w:rPr>
          <w:rFonts w:ascii="Cambria" w:eastAsiaTheme="minorEastAsia" w:hAnsi="Cambria"/>
        </w:rPr>
        <w:t xml:space="preserve">In deze keynesiaanse kettingreactie treedt een multipliereffect op. </w:t>
      </w:r>
    </w:p>
    <w:p w:rsidR="00B9483A" w:rsidRDefault="00B9483A" w:rsidP="00BB6B7F">
      <w:pPr>
        <w:pStyle w:val="Geenafstand"/>
        <w:tabs>
          <w:tab w:val="right" w:pos="9072"/>
        </w:tabs>
        <w:rPr>
          <w:rFonts w:ascii="Cambria" w:eastAsiaTheme="minorEastAsia" w:hAnsi="Cambria"/>
          <w:sz w:val="10"/>
        </w:rPr>
      </w:pPr>
    </w:p>
    <w:p w:rsidR="00B9483A" w:rsidRDefault="00B9483A" w:rsidP="00BB6B7F">
      <w:pPr>
        <w:pStyle w:val="Geenafstand"/>
        <w:tabs>
          <w:tab w:val="right" w:pos="9072"/>
        </w:tabs>
        <w:rPr>
          <w:rFonts w:ascii="Cambria" w:eastAsiaTheme="minorEastAsia" w:hAnsi="Cambria"/>
        </w:rPr>
      </w:pPr>
      <w:r>
        <w:rPr>
          <w:rFonts w:ascii="Cambria" w:eastAsiaTheme="minorEastAsia" w:hAnsi="Cambria"/>
        </w:rPr>
        <w:t xml:space="preserve">Tijdens een laagconjunctuur moet de overheid meer gaan besteden. Toch zullen deze bestedingen niet volledig gefinancierd kunnen worden door hogere belastinginkomsten gezien het feit dat het besteedbaar inkomen bij hogere belastingen alleen maar lager zal zijn. De overheid zal geld moeten lenen. Met dit geleende geld zullen de inkomens weer stijgen waardoor de belastinginkomsten weer zullen stijgen waardoor de overheid haar geld weer terugverdient. </w:t>
      </w:r>
    </w:p>
    <w:p w:rsidR="00B9483A" w:rsidRDefault="00B9483A" w:rsidP="00BB6B7F">
      <w:pPr>
        <w:pStyle w:val="Geenafstand"/>
        <w:tabs>
          <w:tab w:val="right" w:pos="9072"/>
        </w:tabs>
        <w:rPr>
          <w:rFonts w:ascii="Cambria" w:eastAsiaTheme="minorEastAsia" w:hAnsi="Cambria"/>
          <w:sz w:val="12"/>
        </w:rPr>
      </w:pPr>
    </w:p>
    <w:p w:rsidR="00B9483A" w:rsidRDefault="00B9483A" w:rsidP="00BB6B7F">
      <w:pPr>
        <w:pStyle w:val="Geenafstand"/>
        <w:tabs>
          <w:tab w:val="right" w:pos="9072"/>
        </w:tabs>
        <w:rPr>
          <w:rFonts w:ascii="Cambria" w:eastAsiaTheme="minorEastAsia" w:hAnsi="Cambria"/>
        </w:rPr>
      </w:pPr>
      <w:r>
        <w:rPr>
          <w:rFonts w:ascii="Cambria" w:eastAsiaTheme="minorEastAsia" w:hAnsi="Cambria"/>
        </w:rPr>
        <w:t xml:space="preserve">Volgens de keynesianen moet de overheid de economie bijsturen </w:t>
      </w:r>
      <w:r w:rsidR="00B92CC2">
        <w:rPr>
          <w:rFonts w:ascii="Cambria" w:eastAsiaTheme="minorEastAsia" w:hAnsi="Cambria"/>
        </w:rPr>
        <w:t xml:space="preserve">zolang er geen sprake van een bestedingsevenwicht is. De overheid voert dan een conjunctuurpolitiek en een anticyclisch conjunctuurbeleid. </w:t>
      </w:r>
      <w:r>
        <w:rPr>
          <w:rFonts w:ascii="Cambria" w:eastAsiaTheme="minorEastAsia" w:hAnsi="Cambria"/>
        </w:rPr>
        <w:t xml:space="preserve"> </w:t>
      </w: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rPr>
      </w:pPr>
    </w:p>
    <w:p w:rsidR="00F27CF7" w:rsidRDefault="00F27CF7" w:rsidP="00BB6B7F">
      <w:pPr>
        <w:pStyle w:val="Geenafstand"/>
        <w:tabs>
          <w:tab w:val="right" w:pos="9072"/>
        </w:tabs>
        <w:rPr>
          <w:rFonts w:ascii="Cambria" w:eastAsiaTheme="minorEastAsia" w:hAnsi="Cambria"/>
          <w:b/>
          <w:i/>
          <w:sz w:val="28"/>
        </w:rPr>
      </w:pPr>
      <w:r>
        <w:rPr>
          <w:rFonts w:ascii="Cambria" w:eastAsiaTheme="minorEastAsia" w:hAnsi="Cambria"/>
          <w:b/>
          <w:i/>
          <w:sz w:val="28"/>
        </w:rPr>
        <w:lastRenderedPageBreak/>
        <w:t>Economische Modellen H.3: ‘Keynes’ basismodel</w:t>
      </w:r>
      <w:r w:rsidR="00580F50">
        <w:rPr>
          <w:rFonts w:ascii="Cambria" w:eastAsiaTheme="minorEastAsia" w:hAnsi="Cambria"/>
          <w:b/>
          <w:i/>
          <w:sz w:val="28"/>
        </w:rPr>
        <w:t>’</w:t>
      </w:r>
    </w:p>
    <w:p w:rsidR="00F27CF7" w:rsidRDefault="00F27CF7" w:rsidP="00BB6B7F">
      <w:pPr>
        <w:pStyle w:val="Geenafstand"/>
        <w:tabs>
          <w:tab w:val="right" w:pos="9072"/>
        </w:tabs>
        <w:rPr>
          <w:rFonts w:ascii="Cambria" w:eastAsiaTheme="minorEastAsia" w:hAnsi="Cambria"/>
          <w:b/>
          <w:i/>
        </w:rPr>
      </w:pPr>
    </w:p>
    <w:p w:rsidR="00F27CF7" w:rsidRDefault="00F27CF7" w:rsidP="00BB6B7F">
      <w:pPr>
        <w:pStyle w:val="Geenafstand"/>
        <w:tabs>
          <w:tab w:val="right" w:pos="9072"/>
        </w:tabs>
        <w:rPr>
          <w:rFonts w:ascii="Cambria" w:eastAsiaTheme="minorEastAsia" w:hAnsi="Cambria"/>
        </w:rPr>
      </w:pPr>
      <w:r>
        <w:rPr>
          <w:rFonts w:ascii="Cambria" w:eastAsiaTheme="minorEastAsia" w:hAnsi="Cambria"/>
        </w:rPr>
        <w:t>Economische modellen kunnen op drie manieren worden gebruikt:</w:t>
      </w:r>
    </w:p>
    <w:p w:rsidR="00F27CF7" w:rsidRDefault="00F27CF7" w:rsidP="00F27CF7">
      <w:pPr>
        <w:pStyle w:val="Geenafstand"/>
        <w:numPr>
          <w:ilvl w:val="0"/>
          <w:numId w:val="5"/>
        </w:numPr>
        <w:tabs>
          <w:tab w:val="right" w:pos="9072"/>
        </w:tabs>
        <w:rPr>
          <w:rFonts w:ascii="Cambria" w:eastAsiaTheme="minorEastAsia" w:hAnsi="Cambria"/>
        </w:rPr>
      </w:pPr>
      <w:r>
        <w:rPr>
          <w:rFonts w:ascii="Cambria" w:eastAsiaTheme="minorEastAsia" w:hAnsi="Cambria"/>
        </w:rPr>
        <w:t>Om te verklaren hoe de werkelijkheid in elkaar zit → Analytisch</w:t>
      </w:r>
    </w:p>
    <w:p w:rsidR="00F27CF7" w:rsidRDefault="00F27CF7" w:rsidP="00F27CF7">
      <w:pPr>
        <w:pStyle w:val="Geenafstand"/>
        <w:numPr>
          <w:ilvl w:val="0"/>
          <w:numId w:val="5"/>
        </w:numPr>
        <w:tabs>
          <w:tab w:val="right" w:pos="9072"/>
        </w:tabs>
        <w:rPr>
          <w:rFonts w:ascii="Cambria" w:eastAsiaTheme="minorEastAsia" w:hAnsi="Cambria"/>
        </w:rPr>
      </w:pPr>
      <w:r>
        <w:rPr>
          <w:rFonts w:ascii="Cambria" w:eastAsiaTheme="minorEastAsia" w:hAnsi="Cambria"/>
        </w:rPr>
        <w:t>Om in te schatten hoe de toekomstige economie zal verlopen → Voorspellend</w:t>
      </w:r>
    </w:p>
    <w:p w:rsidR="00F27CF7" w:rsidRDefault="00F27CF7" w:rsidP="00F27CF7">
      <w:pPr>
        <w:pStyle w:val="Geenafstand"/>
        <w:numPr>
          <w:ilvl w:val="0"/>
          <w:numId w:val="5"/>
        </w:numPr>
        <w:tabs>
          <w:tab w:val="right" w:pos="9072"/>
        </w:tabs>
        <w:rPr>
          <w:rFonts w:ascii="Cambria" w:eastAsiaTheme="minorEastAsia" w:hAnsi="Cambria"/>
        </w:rPr>
      </w:pPr>
      <w:r>
        <w:rPr>
          <w:rFonts w:ascii="Cambria" w:eastAsiaTheme="minorEastAsia" w:hAnsi="Cambria"/>
        </w:rPr>
        <w:t>Om te weten hoe de economie beïnvloed kan raken door maatregelen → Beslissend</w:t>
      </w:r>
    </w:p>
    <w:p w:rsidR="00F27CF7" w:rsidRDefault="00F27CF7" w:rsidP="00F27CF7">
      <w:pPr>
        <w:pStyle w:val="Geenafstand"/>
        <w:tabs>
          <w:tab w:val="right" w:pos="9072"/>
        </w:tabs>
        <w:rPr>
          <w:rFonts w:ascii="Cambria" w:eastAsiaTheme="minorEastAsia" w:hAnsi="Cambria"/>
          <w:sz w:val="10"/>
        </w:rPr>
      </w:pPr>
    </w:p>
    <w:p w:rsidR="00580F50" w:rsidRPr="00580F50" w:rsidRDefault="00580F50" w:rsidP="00F27CF7">
      <w:pPr>
        <w:pStyle w:val="Geenafstand"/>
        <w:tabs>
          <w:tab w:val="right" w:pos="9072"/>
        </w:tabs>
        <w:rPr>
          <w:rFonts w:ascii="Cambria" w:eastAsiaTheme="minorEastAsia" w:hAnsi="Cambria"/>
        </w:rPr>
      </w:pPr>
      <w:r>
        <w:rPr>
          <w:rFonts w:ascii="Cambria" w:eastAsiaTheme="minorEastAsia" w:hAnsi="Cambria"/>
        </w:rPr>
        <w:t>Economische modellen kunnen algebraïsch of grafisch weergeven worden.</w:t>
      </w:r>
    </w:p>
    <w:p w:rsidR="00580F50" w:rsidRDefault="00580F50" w:rsidP="00F27CF7">
      <w:pPr>
        <w:pStyle w:val="Geenafstand"/>
        <w:tabs>
          <w:tab w:val="right" w:pos="9072"/>
        </w:tabs>
        <w:rPr>
          <w:rFonts w:ascii="Cambria" w:eastAsiaTheme="minorEastAsia" w:hAnsi="Cambria"/>
        </w:rPr>
      </w:pPr>
    </w:p>
    <w:p w:rsidR="00580F50" w:rsidRDefault="00580F50" w:rsidP="00F27CF7">
      <w:pPr>
        <w:pStyle w:val="Geenafstand"/>
        <w:tabs>
          <w:tab w:val="right" w:pos="9072"/>
        </w:tabs>
        <w:rPr>
          <w:rFonts w:ascii="Cambria" w:eastAsiaTheme="minorEastAsia" w:hAnsi="Cambria"/>
        </w:rPr>
      </w:pPr>
      <w:r>
        <w:rPr>
          <w:rFonts w:ascii="Cambria" w:eastAsiaTheme="minorEastAsia" w:hAnsi="Cambria"/>
        </w:rPr>
        <w:t>Gezinnen en bedrijven vallen beide onder de particuliere sector.</w:t>
      </w:r>
    </w:p>
    <w:p w:rsidR="00580F50" w:rsidRDefault="00580F50" w:rsidP="00F27CF7">
      <w:pPr>
        <w:pStyle w:val="Geenafstand"/>
        <w:tabs>
          <w:tab w:val="right" w:pos="9072"/>
        </w:tabs>
        <w:rPr>
          <w:rFonts w:ascii="Cambria" w:eastAsiaTheme="minorEastAsia" w:hAnsi="Cambria"/>
          <w:sz w:val="10"/>
        </w:rPr>
      </w:pPr>
    </w:p>
    <w:p w:rsidR="00580F50" w:rsidRDefault="00580F50" w:rsidP="00F27CF7">
      <w:pPr>
        <w:pStyle w:val="Geenafstand"/>
        <w:tabs>
          <w:tab w:val="right" w:pos="9072"/>
        </w:tabs>
        <w:rPr>
          <w:rFonts w:ascii="Cambria" w:eastAsiaTheme="minorEastAsia" w:hAnsi="Cambria"/>
        </w:rPr>
      </w:pPr>
      <w:r>
        <w:rPr>
          <w:rFonts w:ascii="Cambria" w:eastAsiaTheme="minorEastAsia" w:hAnsi="Cambria"/>
        </w:rPr>
        <w:t xml:space="preserve">Een economie zonder buitenland noemen we een gesloten economie. </w:t>
      </w:r>
    </w:p>
    <w:p w:rsidR="00580F50" w:rsidRDefault="00580F50" w:rsidP="00F27CF7">
      <w:pPr>
        <w:pStyle w:val="Geenafstand"/>
        <w:tabs>
          <w:tab w:val="right" w:pos="9072"/>
        </w:tabs>
        <w:rPr>
          <w:rFonts w:ascii="Cambria" w:eastAsiaTheme="minorEastAsia" w:hAnsi="Cambria"/>
        </w:rPr>
      </w:pPr>
    </w:p>
    <w:p w:rsidR="00C37AF8" w:rsidRPr="00C37AF8" w:rsidRDefault="00580F50" w:rsidP="00F27CF7">
      <w:pPr>
        <w:pStyle w:val="Geenafstand"/>
        <w:tabs>
          <w:tab w:val="right" w:pos="9072"/>
        </w:tabs>
        <w:rPr>
          <w:rFonts w:ascii="Cambria" w:eastAsiaTheme="minorEastAsia" w:hAnsi="Cambria"/>
        </w:rPr>
      </w:pPr>
      <w:r>
        <w:rPr>
          <w:rFonts w:ascii="Cambria" w:eastAsiaTheme="minorEastAsia" w:hAnsi="Cambria"/>
        </w:rPr>
        <w:t>Voor de effectieve vraag (</w:t>
      </w:r>
      <m:oMath>
        <m:r>
          <w:rPr>
            <w:rFonts w:ascii="Cambria Math" w:eastAsiaTheme="minorEastAsia" w:hAnsi="Cambria Math"/>
          </w:rPr>
          <m:t>EV</m:t>
        </m:r>
      </m:oMath>
      <w:r>
        <w:rPr>
          <w:rFonts w:ascii="Cambria" w:eastAsiaTheme="minorEastAsia" w:hAnsi="Cambria"/>
        </w:rPr>
        <w:t>) en het nationaal inkomen (</w:t>
      </w:r>
      <m:oMath>
        <m:r>
          <w:rPr>
            <w:rFonts w:ascii="Cambria Math" w:eastAsiaTheme="minorEastAsia" w:hAnsi="Cambria Math"/>
          </w:rPr>
          <m:t>Y</m:t>
        </m:r>
      </m:oMath>
      <w:r>
        <w:rPr>
          <w:rFonts w:ascii="Cambria" w:eastAsiaTheme="minorEastAsia" w:hAnsi="Cambria"/>
        </w:rPr>
        <w:t>) geldt</w:t>
      </w:r>
      <w:r w:rsidR="00C37AF8">
        <w:rPr>
          <w:rFonts w:ascii="Cambria" w:eastAsiaTheme="minorEastAsia" w:hAnsi="Cambria"/>
        </w:rPr>
        <w:t>:</w:t>
      </w:r>
    </w:p>
    <w:p w:rsidR="00C37AF8" w:rsidRDefault="00C37AF8" w:rsidP="00C37AF8">
      <w:pPr>
        <w:pStyle w:val="Geenafstand"/>
        <w:tabs>
          <w:tab w:val="right" w:pos="9072"/>
        </w:tabs>
        <w:jc w:val="center"/>
        <w:rPr>
          <w:rFonts w:ascii="Cambria" w:eastAsiaTheme="minorEastAsia" w:hAnsi="Cambria"/>
        </w:rPr>
      </w:pPr>
      <m:oMath>
        <m:r>
          <w:rPr>
            <w:rFonts w:ascii="Cambria Math" w:eastAsiaTheme="minorEastAsia" w:hAnsi="Cambria Math"/>
          </w:rPr>
          <m:t>Y=EV</m:t>
        </m:r>
      </m:oMath>
      <w:r>
        <w:rPr>
          <w:rFonts w:ascii="Cambria" w:eastAsiaTheme="minorEastAsia" w:hAnsi="Cambria"/>
        </w:rPr>
        <w:t xml:space="preserve"> → (inkomensevenwicht)</w:t>
      </w:r>
    </w:p>
    <w:p w:rsidR="00C37AF8" w:rsidRDefault="00C37AF8" w:rsidP="00C37AF8">
      <w:pPr>
        <w:pStyle w:val="Geenafstand"/>
        <w:tabs>
          <w:tab w:val="right" w:pos="9072"/>
        </w:tabs>
        <w:rPr>
          <w:rFonts w:ascii="Cambria" w:eastAsiaTheme="minorEastAsia" w:hAnsi="Cambria"/>
          <w:sz w:val="10"/>
        </w:rPr>
      </w:pPr>
    </w:p>
    <w:p w:rsidR="00C37AF8" w:rsidRDefault="00C37AF8" w:rsidP="00C37AF8">
      <w:pPr>
        <w:pStyle w:val="Geenafstand"/>
        <w:tabs>
          <w:tab w:val="right" w:pos="9072"/>
        </w:tabs>
        <w:rPr>
          <w:rFonts w:ascii="Cambria" w:eastAsiaTheme="minorEastAsia" w:hAnsi="Cambria"/>
        </w:rPr>
      </w:pPr>
      <w:r>
        <w:rPr>
          <w:rFonts w:ascii="Cambria" w:eastAsiaTheme="minorEastAsia" w:hAnsi="Cambria"/>
        </w:rPr>
        <w:t>Ook voor het nationaal product (</w:t>
      </w:r>
      <m:oMath>
        <m:r>
          <w:rPr>
            <w:rFonts w:ascii="Cambria Math" w:eastAsiaTheme="minorEastAsia" w:hAnsi="Cambria Math"/>
          </w:rPr>
          <m:t>W</m:t>
        </m:r>
      </m:oMath>
      <w:r>
        <w:rPr>
          <w:rFonts w:ascii="Cambria" w:eastAsiaTheme="minorEastAsia" w:hAnsi="Cambria"/>
        </w:rPr>
        <w:t xml:space="preserve">) geldt dat deze gelijk is aan </w:t>
      </w:r>
      <m:oMath>
        <m:r>
          <w:rPr>
            <w:rFonts w:ascii="Cambria Math" w:eastAsiaTheme="minorEastAsia" w:hAnsi="Cambria Math"/>
          </w:rPr>
          <m:t>Y</m:t>
        </m:r>
      </m:oMath>
      <w:r>
        <w:rPr>
          <w:rFonts w:ascii="Cambria" w:eastAsiaTheme="minorEastAsia" w:hAnsi="Cambria"/>
        </w:rPr>
        <w:t xml:space="preserve"> en daarmee ook </w:t>
      </w:r>
      <m:oMath>
        <m:r>
          <w:rPr>
            <w:rFonts w:ascii="Cambria Math" w:eastAsiaTheme="minorEastAsia" w:hAnsi="Cambria Math"/>
          </w:rPr>
          <m:t>EV</m:t>
        </m:r>
      </m:oMath>
      <w:r>
        <w:rPr>
          <w:rFonts w:ascii="Cambria" w:eastAsiaTheme="minorEastAsia" w:hAnsi="Cambria"/>
        </w:rPr>
        <w:t>.</w:t>
      </w:r>
    </w:p>
    <w:p w:rsidR="00C37AF8" w:rsidRDefault="00C37AF8" w:rsidP="00C37AF8">
      <w:pPr>
        <w:pStyle w:val="Geenafstand"/>
        <w:tabs>
          <w:tab w:val="right" w:pos="9072"/>
        </w:tabs>
        <w:rPr>
          <w:rFonts w:ascii="Cambria" w:eastAsiaTheme="minorEastAsia" w:hAnsi="Cambria"/>
          <w:sz w:val="10"/>
        </w:rPr>
      </w:pPr>
    </w:p>
    <w:p w:rsidR="00C37AF8" w:rsidRDefault="00C37AF8" w:rsidP="00C37AF8">
      <w:pPr>
        <w:pStyle w:val="Geenafstand"/>
        <w:tabs>
          <w:tab w:val="right" w:pos="9072"/>
        </w:tabs>
        <w:rPr>
          <w:rFonts w:ascii="Cambria" w:eastAsiaTheme="minorEastAsia" w:hAnsi="Cambria"/>
        </w:rPr>
      </w:pPr>
      <w:r>
        <w:rPr>
          <w:rFonts w:ascii="Cambria" w:eastAsiaTheme="minorEastAsia" w:hAnsi="Cambria"/>
        </w:rPr>
        <w:t xml:space="preserve">Voor het nationaal inkomen </w:t>
      </w:r>
      <m:oMath>
        <m:r>
          <w:rPr>
            <w:rFonts w:ascii="Cambria Math" w:eastAsiaTheme="minorEastAsia" w:hAnsi="Cambria Math"/>
          </w:rPr>
          <m:t>Y</m:t>
        </m:r>
      </m:oMath>
      <w:r>
        <w:rPr>
          <w:rFonts w:ascii="Cambria" w:eastAsiaTheme="minorEastAsia" w:hAnsi="Cambria"/>
        </w:rPr>
        <w:t xml:space="preserve"> geldt:</w:t>
      </w:r>
    </w:p>
    <w:p w:rsidR="00C37AF8" w:rsidRDefault="00C37AF8" w:rsidP="00C37AF8">
      <w:pPr>
        <w:pStyle w:val="Geenafstand"/>
        <w:tabs>
          <w:tab w:val="right" w:pos="9072"/>
        </w:tabs>
        <w:jc w:val="center"/>
        <w:rPr>
          <w:rFonts w:ascii="Cambria" w:eastAsiaTheme="minorEastAsia" w:hAnsi="Cambria"/>
        </w:rPr>
      </w:pPr>
      <m:oMath>
        <m:r>
          <w:rPr>
            <w:rFonts w:ascii="Cambria Math" w:eastAsiaTheme="minorEastAsia" w:hAnsi="Cambria Math"/>
          </w:rPr>
          <m:t>Y=C+S</m:t>
        </m:r>
      </m:oMath>
      <w:r>
        <w:rPr>
          <w:rFonts w:ascii="Cambria" w:eastAsiaTheme="minorEastAsia" w:hAnsi="Cambria"/>
        </w:rPr>
        <w:t xml:space="preserve"> (zonder overheid en buitenland)</w:t>
      </w:r>
    </w:p>
    <w:p w:rsidR="00C37AF8" w:rsidRPr="003E3889" w:rsidRDefault="00C37AF8" w:rsidP="00C37AF8">
      <w:pPr>
        <w:pStyle w:val="Geenafstand"/>
        <w:tabs>
          <w:tab w:val="right" w:pos="9072"/>
        </w:tabs>
        <w:rPr>
          <w:rFonts w:ascii="Cambria" w:eastAsiaTheme="minorEastAsia" w:hAnsi="Cambria"/>
        </w:rPr>
      </w:pPr>
    </w:p>
    <w:p w:rsidR="00C37AF8" w:rsidRDefault="00C37AF8" w:rsidP="00C37AF8">
      <w:pPr>
        <w:pStyle w:val="Geenafstand"/>
        <w:tabs>
          <w:tab w:val="right" w:pos="9072"/>
        </w:tabs>
        <w:rPr>
          <w:rFonts w:ascii="Cambria" w:eastAsiaTheme="minorEastAsia" w:hAnsi="Cambria"/>
        </w:rPr>
      </w:pPr>
      <w:r>
        <w:rPr>
          <w:rFonts w:ascii="Cambria" w:eastAsiaTheme="minorEastAsia" w:hAnsi="Cambria"/>
        </w:rPr>
        <w:t>Bedrijven kunnen investeren (</w:t>
      </w:r>
      <m:oMath>
        <m:r>
          <w:rPr>
            <w:rFonts w:ascii="Cambria Math" w:eastAsiaTheme="minorEastAsia" w:hAnsi="Cambria Math"/>
          </w:rPr>
          <m:t>I</m:t>
        </m:r>
      </m:oMath>
      <w:r>
        <w:rPr>
          <w:rFonts w:ascii="Cambria" w:eastAsiaTheme="minorEastAsia" w:hAnsi="Cambria"/>
        </w:rPr>
        <w:t>) en daarmee hun kapitaalgoederenvoorraad uitbreiden. Uitbreiding van de kapitaalgoederenvoorraad zou moeten zorgen voor vergroting van de productiecapaciteit.</w:t>
      </w:r>
    </w:p>
    <w:p w:rsidR="003E3889" w:rsidRDefault="003E3889" w:rsidP="00C37AF8">
      <w:pPr>
        <w:pStyle w:val="Geenafstand"/>
        <w:tabs>
          <w:tab w:val="right" w:pos="9072"/>
        </w:tabs>
        <w:rPr>
          <w:rFonts w:ascii="Cambria" w:eastAsiaTheme="minorEastAsia" w:hAnsi="Cambria"/>
          <w:sz w:val="10"/>
        </w:rPr>
      </w:pPr>
    </w:p>
    <w:p w:rsidR="003E3889" w:rsidRDefault="003E3889" w:rsidP="00C37AF8">
      <w:pPr>
        <w:pStyle w:val="Geenafstand"/>
        <w:tabs>
          <w:tab w:val="right" w:pos="9072"/>
        </w:tabs>
        <w:rPr>
          <w:rFonts w:ascii="Cambria" w:eastAsiaTheme="minorEastAsia" w:hAnsi="Cambria"/>
        </w:rPr>
      </w:pPr>
      <w:r>
        <w:rPr>
          <w:rFonts w:ascii="Cambria" w:eastAsiaTheme="minorEastAsia" w:hAnsi="Cambria"/>
        </w:rPr>
        <w:t>Investeringen zijn stroomgrootheid</w:t>
      </w:r>
    </w:p>
    <w:p w:rsidR="003E3889" w:rsidRDefault="003E3889" w:rsidP="00C37AF8">
      <w:pPr>
        <w:pStyle w:val="Geenafstand"/>
        <w:tabs>
          <w:tab w:val="right" w:pos="9072"/>
        </w:tabs>
        <w:rPr>
          <w:rFonts w:ascii="Cambria" w:eastAsiaTheme="minorEastAsia" w:hAnsi="Cambria"/>
        </w:rPr>
      </w:pPr>
      <w:r>
        <w:rPr>
          <w:rFonts w:ascii="Cambria" w:eastAsiaTheme="minorEastAsia" w:hAnsi="Cambria"/>
        </w:rPr>
        <w:t>Kapitaalgoederen zijn voorraadgrootheid</w:t>
      </w:r>
    </w:p>
    <w:p w:rsidR="003E3889" w:rsidRDefault="003E3889" w:rsidP="00C37AF8">
      <w:pPr>
        <w:pStyle w:val="Geenafstand"/>
        <w:tabs>
          <w:tab w:val="right" w:pos="9072"/>
        </w:tabs>
        <w:rPr>
          <w:rFonts w:ascii="Cambria" w:eastAsiaTheme="minorEastAsia" w:hAnsi="Cambria"/>
          <w:sz w:val="10"/>
        </w:rPr>
      </w:pPr>
    </w:p>
    <w:p w:rsidR="003E3889" w:rsidRDefault="00066192" w:rsidP="00C37AF8">
      <w:pPr>
        <w:pStyle w:val="Geenafstand"/>
        <w:tabs>
          <w:tab w:val="right" w:pos="9072"/>
        </w:tabs>
        <w:rPr>
          <w:rFonts w:ascii="Cambria" w:eastAsiaTheme="minorEastAsia" w:hAnsi="Cambria"/>
        </w:rPr>
      </w:pPr>
      <w:r>
        <w:rPr>
          <w:rFonts w:ascii="Cambria" w:eastAsiaTheme="minorEastAsia" w:hAnsi="Cambria"/>
        </w:rPr>
        <w:t xml:space="preserve">Met gedwongen investeringen worden de investeringen bedoeld die ontstaan door afwijkende productie in vergelijking met de verkoop. </w:t>
      </w:r>
    </w:p>
    <w:p w:rsidR="00066192" w:rsidRDefault="00066192" w:rsidP="00C37AF8">
      <w:pPr>
        <w:pStyle w:val="Geenafstand"/>
        <w:tabs>
          <w:tab w:val="right" w:pos="9072"/>
        </w:tabs>
        <w:rPr>
          <w:rFonts w:ascii="Cambria" w:eastAsiaTheme="minorEastAsia" w:hAnsi="Cambria"/>
          <w:sz w:val="10"/>
        </w:rPr>
      </w:pPr>
    </w:p>
    <w:p w:rsidR="00066192" w:rsidRDefault="00066192" w:rsidP="00C37AF8">
      <w:pPr>
        <w:pStyle w:val="Geenafstand"/>
        <w:tabs>
          <w:tab w:val="right" w:pos="9072"/>
        </w:tabs>
        <w:rPr>
          <w:rFonts w:ascii="Cambria" w:eastAsiaTheme="minorEastAsia" w:hAnsi="Cambria"/>
        </w:rPr>
      </w:pPr>
      <w:r>
        <w:rPr>
          <w:rFonts w:ascii="Cambria" w:eastAsiaTheme="minorEastAsia" w:hAnsi="Cambria"/>
        </w:rPr>
        <w:t>Er is sprake van voorraadin</w:t>
      </w:r>
      <w:r w:rsidR="005A05BB">
        <w:rPr>
          <w:rFonts w:ascii="Cambria" w:eastAsiaTheme="minorEastAsia" w:hAnsi="Cambria"/>
        </w:rPr>
        <w:t>ves</w:t>
      </w:r>
      <w:r>
        <w:rPr>
          <w:rFonts w:ascii="Cambria" w:eastAsiaTheme="minorEastAsia" w:hAnsi="Cambria"/>
        </w:rPr>
        <w:t xml:space="preserve">tering als er meer verkocht dan geproduceerd wordt. Bij afnemende kapitaalgoederenvoorraad spreken we over een desinvestering. </w:t>
      </w:r>
    </w:p>
    <w:p w:rsidR="00066192" w:rsidRDefault="00066192" w:rsidP="00C37AF8">
      <w:pPr>
        <w:pStyle w:val="Geenafstand"/>
        <w:tabs>
          <w:tab w:val="right" w:pos="9072"/>
        </w:tabs>
        <w:rPr>
          <w:rFonts w:ascii="Cambria" w:eastAsiaTheme="minorEastAsia" w:hAnsi="Cambria"/>
          <w:sz w:val="10"/>
        </w:rPr>
      </w:pPr>
    </w:p>
    <w:p w:rsidR="00066192" w:rsidRDefault="00066192" w:rsidP="00C37AF8">
      <w:pPr>
        <w:pStyle w:val="Geenafstand"/>
        <w:tabs>
          <w:tab w:val="right" w:pos="9072"/>
        </w:tabs>
        <w:rPr>
          <w:rFonts w:ascii="Cambria" w:eastAsiaTheme="minorEastAsia" w:hAnsi="Cambria"/>
        </w:rPr>
      </w:pPr>
      <w:r>
        <w:rPr>
          <w:rFonts w:ascii="Cambria" w:eastAsiaTheme="minorEastAsia" w:hAnsi="Cambria"/>
        </w:rPr>
        <w:t>Twee soorten investeringen:</w:t>
      </w:r>
    </w:p>
    <w:p w:rsidR="00066192" w:rsidRDefault="00066192" w:rsidP="00066192">
      <w:pPr>
        <w:pStyle w:val="Geenafstand"/>
        <w:numPr>
          <w:ilvl w:val="0"/>
          <w:numId w:val="6"/>
        </w:numPr>
        <w:tabs>
          <w:tab w:val="right" w:pos="9072"/>
        </w:tabs>
        <w:rPr>
          <w:rFonts w:ascii="Cambria" w:eastAsiaTheme="minorEastAsia" w:hAnsi="Cambria"/>
        </w:rPr>
      </w:pPr>
      <w:r>
        <w:rPr>
          <w:rFonts w:ascii="Cambria" w:eastAsiaTheme="minorEastAsia" w:hAnsi="Cambria"/>
        </w:rPr>
        <w:t>Investeringen ex ante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ea</m:t>
            </m:r>
          </m:sub>
        </m:sSub>
      </m:oMath>
      <w:r>
        <w:rPr>
          <w:rFonts w:ascii="Cambria" w:eastAsiaTheme="minorEastAsia" w:hAnsi="Cambria"/>
        </w:rPr>
        <w:t>) → Verwachte investeringen van ondernemers, deze staan van tevoren vast</w:t>
      </w:r>
    </w:p>
    <w:p w:rsidR="00692333" w:rsidRDefault="00066192" w:rsidP="00066192">
      <w:pPr>
        <w:pStyle w:val="Geenafstand"/>
        <w:numPr>
          <w:ilvl w:val="0"/>
          <w:numId w:val="6"/>
        </w:numPr>
        <w:tabs>
          <w:tab w:val="right" w:pos="9072"/>
        </w:tabs>
        <w:rPr>
          <w:rFonts w:ascii="Cambria" w:eastAsiaTheme="minorEastAsia" w:hAnsi="Cambria"/>
        </w:rPr>
      </w:pPr>
      <w:r>
        <w:rPr>
          <w:rFonts w:ascii="Cambria" w:eastAsiaTheme="minorEastAsia" w:hAnsi="Cambria"/>
        </w:rPr>
        <w:t>Investeringen ex post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ep</m:t>
            </m:r>
          </m:sub>
        </m:sSub>
      </m:oMath>
      <w:r>
        <w:rPr>
          <w:rFonts w:ascii="Cambria" w:eastAsiaTheme="minorEastAsia" w:hAnsi="Cambria"/>
        </w:rPr>
        <w:t xml:space="preserve">) → De daadwerkelijke investeringen achteraf, dit kan meer of minder zijn dan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ea</m:t>
            </m:r>
          </m:sub>
        </m:sSub>
      </m:oMath>
    </w:p>
    <w:p w:rsidR="00692333" w:rsidRDefault="00692333" w:rsidP="00692333">
      <w:pPr>
        <w:pStyle w:val="Geenafstand"/>
        <w:tabs>
          <w:tab w:val="right" w:pos="9072"/>
        </w:tabs>
        <w:rPr>
          <w:rFonts w:ascii="Cambria" w:eastAsiaTheme="minorEastAsia" w:hAnsi="Cambria"/>
        </w:rPr>
      </w:pPr>
    </w:p>
    <w:p w:rsidR="00A7495C" w:rsidRDefault="00692333" w:rsidP="00692333">
      <w:pPr>
        <w:pStyle w:val="Geenafstand"/>
        <w:tabs>
          <w:tab w:val="right" w:pos="9072"/>
        </w:tabs>
        <w:rPr>
          <w:rFonts w:ascii="Cambria" w:eastAsiaTheme="minorEastAsia" w:hAnsi="Cambria"/>
        </w:rPr>
      </w:pPr>
      <w:r>
        <w:rPr>
          <w:rFonts w:ascii="Cambria" w:eastAsiaTheme="minorEastAsia" w:hAnsi="Cambria"/>
        </w:rPr>
        <w:t xml:space="preserve">Macrovraag → </w:t>
      </w:r>
      <m:oMath>
        <m:r>
          <w:rPr>
            <w:rFonts w:ascii="Cambria Math" w:eastAsiaTheme="minorEastAsia" w:hAnsi="Cambria Math"/>
          </w:rPr>
          <m:t>W≠EV</m:t>
        </m:r>
      </m:oMath>
      <w:r>
        <w:rPr>
          <w:rFonts w:ascii="Cambria" w:eastAsiaTheme="minorEastAsia" w:hAnsi="Cambria"/>
        </w:rPr>
        <w:t xml:space="preserve"> → Productie en vraag worden verkeerd ingeschat</w:t>
      </w:r>
    </w:p>
    <w:p w:rsidR="00A7495C" w:rsidRDefault="00A7495C" w:rsidP="00692333">
      <w:pPr>
        <w:pStyle w:val="Geenafstand"/>
        <w:tabs>
          <w:tab w:val="right" w:pos="9072"/>
        </w:tabs>
        <w:rPr>
          <w:rFonts w:ascii="Cambria" w:eastAsiaTheme="minorEastAsia" w:hAnsi="Cambria"/>
          <w:sz w:val="10"/>
        </w:rPr>
      </w:pPr>
    </w:p>
    <w:p w:rsidR="00A7495C" w:rsidRDefault="00A7495C" w:rsidP="00692333">
      <w:pPr>
        <w:pStyle w:val="Geenafstand"/>
        <w:tabs>
          <w:tab w:val="right" w:pos="9072"/>
        </w:tabs>
        <w:rPr>
          <w:rFonts w:ascii="Cambria" w:eastAsiaTheme="minorEastAsia" w:hAnsi="Cambria"/>
        </w:rPr>
      </w:pPr>
      <w:r>
        <w:rPr>
          <w:rFonts w:ascii="Cambria" w:eastAsiaTheme="minorEastAsia" w:hAnsi="Cambria"/>
        </w:rPr>
        <w:t>Bij een lagere effectieve vraag zullen consumenten meer gaan sparen (</w:t>
      </w:r>
      <m:oMath>
        <m:r>
          <w:rPr>
            <w:rFonts w:ascii="Cambria Math" w:eastAsiaTheme="minorEastAsia" w:hAnsi="Cambria Math"/>
          </w:rPr>
          <m:t>S</m:t>
        </m:r>
      </m:oMath>
      <w:r>
        <w:rPr>
          <w:rFonts w:ascii="Cambria" w:eastAsiaTheme="minorEastAsia" w:hAnsi="Cambria"/>
        </w:rPr>
        <w:t>), ondernemers kunnen deze spaargelden weer gebruiken om hun investeringen ex post mee te financieren, dus:</w:t>
      </w:r>
    </w:p>
    <w:p w:rsidR="00066192" w:rsidRPr="00A7495C" w:rsidRDefault="00A7495C" w:rsidP="00A7495C">
      <w:pPr>
        <w:pStyle w:val="Geenafstand"/>
        <w:tabs>
          <w:tab w:val="right" w:pos="9072"/>
        </w:tabs>
        <w:jc w:val="center"/>
        <w:rPr>
          <w:rFonts w:ascii="Cambria" w:eastAsiaTheme="minorEastAsia" w:hAnsi="Cambria"/>
        </w:rPr>
      </w:pPr>
      <m:oMathPara>
        <m:oMath>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ep</m:t>
              </m:r>
            </m:sub>
          </m:sSub>
        </m:oMath>
      </m:oMathPara>
    </w:p>
    <w:p w:rsidR="00A7495C" w:rsidRDefault="00A7495C" w:rsidP="00A7495C">
      <w:pPr>
        <w:pStyle w:val="Geenafstand"/>
        <w:tabs>
          <w:tab w:val="right" w:pos="9072"/>
        </w:tabs>
        <w:rPr>
          <w:rFonts w:ascii="Cambria" w:eastAsiaTheme="minorEastAsia" w:hAnsi="Cambria"/>
          <w:sz w:val="10"/>
        </w:rPr>
      </w:pPr>
    </w:p>
    <w:p w:rsidR="00A7495C" w:rsidRDefault="00A7495C" w:rsidP="00A7495C">
      <w:pPr>
        <w:pStyle w:val="Geenafstand"/>
        <w:tabs>
          <w:tab w:val="right" w:pos="9072"/>
        </w:tabs>
        <w:rPr>
          <w:rFonts w:ascii="Cambria" w:eastAsiaTheme="minorEastAsia" w:hAnsi="Cambria"/>
        </w:rPr>
      </w:pPr>
      <w:r>
        <w:rPr>
          <w:rFonts w:ascii="Cambria" w:eastAsiaTheme="minorEastAsia" w:hAnsi="Cambria"/>
        </w:rPr>
        <w:t>Tevens kunnen we stellen dat:</w:t>
      </w:r>
    </w:p>
    <w:p w:rsidR="00A7495C" w:rsidRPr="00A7495C" w:rsidRDefault="00660955" w:rsidP="00A7495C">
      <w:pPr>
        <w:pStyle w:val="Geenafstand"/>
        <w:tabs>
          <w:tab w:val="right" w:pos="9072"/>
        </w:tabs>
        <w:jc w:val="center"/>
        <w:rPr>
          <w:rFonts w:ascii="Cambria" w:eastAsiaTheme="minorEastAsia" w:hAnsi="Cambr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ea</m:t>
              </m:r>
            </m:sub>
          </m:sSub>
          <m:r>
            <w:rPr>
              <w:rFonts w:ascii="Cambria Math" w:eastAsiaTheme="minorEastAsia" w:hAnsi="Cambria Math"/>
            </w:rPr>
            <m:t>+gedwongen investeringen</m:t>
          </m:r>
        </m:oMath>
      </m:oMathPara>
    </w:p>
    <w:p w:rsidR="00A7495C" w:rsidRDefault="00A7495C" w:rsidP="00A7495C">
      <w:pPr>
        <w:pStyle w:val="Geenafstand"/>
        <w:tabs>
          <w:tab w:val="right" w:pos="9072"/>
        </w:tabs>
        <w:rPr>
          <w:rFonts w:ascii="Cambria" w:eastAsiaTheme="minorEastAsia" w:hAnsi="Cambria"/>
          <w:sz w:val="10"/>
        </w:rPr>
      </w:pPr>
    </w:p>
    <w:p w:rsidR="00A7495C" w:rsidRDefault="00A7495C" w:rsidP="00A7495C">
      <w:pPr>
        <w:pStyle w:val="Geenafstand"/>
        <w:tabs>
          <w:tab w:val="right" w:pos="9072"/>
        </w:tabs>
        <w:rPr>
          <w:rFonts w:ascii="Cambria" w:eastAsiaTheme="minorEastAsia" w:hAnsi="Cambria"/>
        </w:rPr>
      </w:pPr>
      <w:r>
        <w:rPr>
          <w:rFonts w:ascii="Cambria" w:eastAsiaTheme="minorEastAsia" w:hAnsi="Cambria"/>
        </w:rPr>
        <w:t>Bij een inkomensevenwicht geldt:</w:t>
      </w:r>
    </w:p>
    <w:p w:rsidR="00A7495C" w:rsidRPr="00A7495C" w:rsidRDefault="00660955" w:rsidP="00A7495C">
      <w:pPr>
        <w:pStyle w:val="Geenafstand"/>
        <w:tabs>
          <w:tab w:val="right" w:pos="9072"/>
        </w:tabs>
        <w:jc w:val="center"/>
        <w:rPr>
          <w:rFonts w:ascii="Cambria" w:eastAsiaTheme="minorEastAsia" w:hAnsi="Cambr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ea</m:t>
              </m:r>
            </m:sub>
          </m:sSub>
          <m:r>
            <w:rPr>
              <w:rFonts w:ascii="Cambria Math" w:eastAsiaTheme="minorEastAsia" w:hAnsi="Cambria Math"/>
            </w:rPr>
            <m:t>=S</m:t>
          </m:r>
        </m:oMath>
      </m:oMathPara>
    </w:p>
    <w:p w:rsidR="00A7495C" w:rsidRDefault="00A7495C" w:rsidP="00A7495C">
      <w:pPr>
        <w:pStyle w:val="Geenafstand"/>
        <w:tabs>
          <w:tab w:val="right" w:pos="9072"/>
        </w:tabs>
        <w:jc w:val="center"/>
        <w:rPr>
          <w:rFonts w:ascii="Cambria" w:eastAsiaTheme="minorEastAsia" w:hAnsi="Cambria"/>
        </w:rPr>
      </w:pPr>
    </w:p>
    <w:p w:rsidR="00A7495C" w:rsidRDefault="00BD7342" w:rsidP="00A7495C">
      <w:pPr>
        <w:pStyle w:val="Geenafstand"/>
        <w:tabs>
          <w:tab w:val="right" w:pos="9072"/>
        </w:tabs>
        <w:rPr>
          <w:rFonts w:ascii="Cambria" w:eastAsiaTheme="minorEastAsia" w:hAnsi="Cambria"/>
        </w:rPr>
      </w:pPr>
      <w:r>
        <w:rPr>
          <w:rFonts w:ascii="Cambria" w:eastAsiaTheme="minorEastAsia" w:hAnsi="Cambria"/>
        </w:rPr>
        <w:t>Voor de totstandkoming van de effectieve vraag kunnen we stellen dat:</w:t>
      </w:r>
    </w:p>
    <w:p w:rsidR="00BD7342" w:rsidRDefault="00BD7342" w:rsidP="00BD7342">
      <w:pPr>
        <w:pStyle w:val="Geenafstand"/>
        <w:tabs>
          <w:tab w:val="right" w:pos="9072"/>
        </w:tabs>
        <w:jc w:val="center"/>
        <w:rPr>
          <w:rFonts w:ascii="Cambria" w:eastAsiaTheme="minorEastAsia" w:hAnsi="Cambria"/>
        </w:rPr>
      </w:pPr>
      <m:oMath>
        <m:r>
          <w:rPr>
            <w:rFonts w:ascii="Cambria Math" w:eastAsiaTheme="minorEastAsia" w:hAnsi="Cambria Math"/>
          </w:rPr>
          <m:t>EV=C+I</m:t>
        </m:r>
      </m:oMath>
      <w:r>
        <w:rPr>
          <w:rFonts w:ascii="Cambria" w:eastAsiaTheme="minorEastAsia" w:hAnsi="Cambria"/>
        </w:rPr>
        <w:t xml:space="preserve"> (definitievergelijking)</w:t>
      </w:r>
    </w:p>
    <w:p w:rsidR="00BD7342" w:rsidRDefault="00BD7342" w:rsidP="00BD7342">
      <w:pPr>
        <w:pStyle w:val="Geenafstand"/>
        <w:tabs>
          <w:tab w:val="right" w:pos="9072"/>
        </w:tabs>
        <w:rPr>
          <w:rFonts w:ascii="Cambria" w:eastAsiaTheme="minorEastAsia" w:hAnsi="Cambria"/>
          <w:sz w:val="10"/>
        </w:rPr>
      </w:pPr>
    </w:p>
    <w:p w:rsidR="00BD7342" w:rsidRDefault="00BD7342" w:rsidP="00BD7342">
      <w:pPr>
        <w:pStyle w:val="Geenafstand"/>
        <w:tabs>
          <w:tab w:val="right" w:pos="9072"/>
        </w:tabs>
        <w:rPr>
          <w:rFonts w:ascii="Cambria" w:eastAsiaTheme="minorEastAsia" w:hAnsi="Cambria"/>
        </w:rPr>
      </w:pPr>
      <w:r>
        <w:rPr>
          <w:rFonts w:ascii="Cambria" w:eastAsiaTheme="minorEastAsia" w:hAnsi="Cambria"/>
        </w:rPr>
        <w:t>Een consumptiefunctie heeft de vorm:</w:t>
      </w:r>
    </w:p>
    <w:p w:rsidR="00BD7342" w:rsidRPr="00BD7342" w:rsidRDefault="00BD7342" w:rsidP="00BD7342">
      <w:pPr>
        <w:pStyle w:val="Geenafstand"/>
        <w:tabs>
          <w:tab w:val="right" w:pos="9072"/>
        </w:tabs>
        <w:rPr>
          <w:rFonts w:ascii="Cambria" w:eastAsiaTheme="minorEastAsia" w:hAnsi="Cambria"/>
        </w:rPr>
      </w:pPr>
      <m:oMathPara>
        <m:oMath>
          <m:r>
            <w:rPr>
              <w:rFonts w:ascii="Cambria Math" w:eastAsiaTheme="minorEastAsia" w:hAnsi="Cambria Math"/>
            </w:rPr>
            <m:t>C=cY+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oMath>
      </m:oMathPara>
    </w:p>
    <w:p w:rsidR="00BD7342" w:rsidRDefault="00BD7342" w:rsidP="00BD7342">
      <w:pPr>
        <w:pStyle w:val="Geenafstand"/>
        <w:tabs>
          <w:tab w:val="right" w:pos="9072"/>
        </w:tabs>
        <w:rPr>
          <w:rFonts w:ascii="Cambria" w:eastAsiaTheme="minorEastAsia" w:hAnsi="Cambria"/>
          <w:sz w:val="10"/>
        </w:rPr>
      </w:pPr>
    </w:p>
    <w:p w:rsidR="00BD7342" w:rsidRDefault="00BD7342" w:rsidP="00BD7342">
      <w:pPr>
        <w:pStyle w:val="Geenafstand"/>
        <w:tabs>
          <w:tab w:val="right" w:pos="9072"/>
        </w:tabs>
        <w:rPr>
          <w:rFonts w:ascii="Cambria" w:eastAsiaTheme="minorEastAsia" w:hAnsi="Cambria"/>
        </w:rPr>
      </w:pPr>
      <w:r>
        <w:rPr>
          <w:rFonts w:ascii="Cambria" w:eastAsiaTheme="minorEastAsia" w:hAnsi="Cambria"/>
        </w:rPr>
        <w:t>Omdat de investeringen als vaststaand w</w:t>
      </w:r>
      <w:r w:rsidR="005A05BB">
        <w:rPr>
          <w:rFonts w:ascii="Cambria" w:eastAsiaTheme="minorEastAsia" w:hAnsi="Cambria"/>
        </w:rPr>
        <w:t>orden beschouwd bestaan deze in</w:t>
      </w:r>
      <w:r>
        <w:rPr>
          <w:rFonts w:ascii="Cambria" w:eastAsiaTheme="minorEastAsia" w:hAnsi="Cambria"/>
        </w:rPr>
        <w:t xml:space="preserve"> de vorm:</w:t>
      </w:r>
    </w:p>
    <w:p w:rsidR="00BD7342" w:rsidRPr="00BD7342" w:rsidRDefault="00BD7342" w:rsidP="00BD7342">
      <w:pPr>
        <w:pStyle w:val="Geenafstand"/>
        <w:tabs>
          <w:tab w:val="right" w:pos="9072"/>
        </w:tabs>
        <w:jc w:val="center"/>
        <w:rPr>
          <w:rFonts w:ascii="Cambria" w:eastAsiaTheme="minorEastAsia" w:hAnsi="Cambria"/>
        </w:rPr>
      </w:pPr>
      <m:oMathPara>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oMath>
      </m:oMathPara>
    </w:p>
    <w:p w:rsidR="00BD7342" w:rsidRDefault="00BD7342" w:rsidP="00A7495C">
      <w:pPr>
        <w:pStyle w:val="Geenafstand"/>
        <w:tabs>
          <w:tab w:val="right" w:pos="9072"/>
        </w:tabs>
        <w:rPr>
          <w:rFonts w:ascii="Cambria" w:eastAsiaTheme="minorEastAsia" w:hAnsi="Cambria"/>
        </w:rPr>
      </w:pPr>
      <w:r>
        <w:rPr>
          <w:rFonts w:ascii="Cambria" w:eastAsiaTheme="minorEastAsia" w:hAnsi="Cambria"/>
        </w:rPr>
        <w:lastRenderedPageBreak/>
        <w:t>In een economisch model is het inkomensevenwicht (</w:t>
      </w:r>
      <m:oMath>
        <m:r>
          <w:rPr>
            <w:rFonts w:ascii="Cambria Math" w:eastAsiaTheme="minorEastAsia" w:hAnsi="Cambria Math"/>
          </w:rPr>
          <m:t>Y</m:t>
        </m:r>
      </m:oMath>
      <w:r>
        <w:rPr>
          <w:rFonts w:ascii="Cambria" w:eastAsiaTheme="minorEastAsia" w:hAnsi="Cambria"/>
        </w:rPr>
        <w:t xml:space="preserv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e</m:t>
            </m:r>
          </m:sub>
        </m:sSub>
      </m:oMath>
      <w:r>
        <w:rPr>
          <w:rFonts w:ascii="Cambria" w:eastAsiaTheme="minorEastAsia" w:hAnsi="Cambria"/>
        </w:rPr>
        <w:t xml:space="preserve"> of </w:t>
      </w:r>
      <m:oMath>
        <m:acc>
          <m:accPr>
            <m:chr m:val="̅"/>
            <m:ctrlPr>
              <w:rPr>
                <w:rFonts w:ascii="Cambria Math" w:eastAsiaTheme="minorEastAsia" w:hAnsi="Cambria Math"/>
                <w:i/>
              </w:rPr>
            </m:ctrlPr>
          </m:accPr>
          <m:e>
            <m:r>
              <w:rPr>
                <w:rFonts w:ascii="Cambria Math" w:eastAsiaTheme="minorEastAsia" w:hAnsi="Cambria Math"/>
              </w:rPr>
              <m:t>Y</m:t>
            </m:r>
          </m:e>
        </m:acc>
      </m:oMath>
      <w:r>
        <w:rPr>
          <w:rFonts w:ascii="Cambria" w:eastAsiaTheme="minorEastAsia" w:hAnsi="Cambria"/>
        </w:rPr>
        <w:t xml:space="preserve">) te vinden door stellen </w:t>
      </w:r>
      <m:oMath>
        <m:r>
          <w:rPr>
            <w:rFonts w:ascii="Cambria Math" w:eastAsiaTheme="minorEastAsia" w:hAnsi="Cambria Math"/>
          </w:rPr>
          <m:t>Y=EV</m:t>
        </m:r>
      </m:oMath>
    </w:p>
    <w:p w:rsidR="00BD7342" w:rsidRDefault="00BD7342" w:rsidP="00A7495C">
      <w:pPr>
        <w:pStyle w:val="Geenafstand"/>
        <w:tabs>
          <w:tab w:val="right" w:pos="9072"/>
        </w:tabs>
        <w:rPr>
          <w:rFonts w:ascii="Cambria" w:eastAsiaTheme="minorEastAsia" w:hAnsi="Cambria"/>
          <w:sz w:val="10"/>
        </w:rPr>
      </w:pPr>
    </w:p>
    <w:p w:rsidR="00102553" w:rsidRDefault="00102553" w:rsidP="00A7495C">
      <w:pPr>
        <w:pStyle w:val="Geenafstand"/>
        <w:tabs>
          <w:tab w:val="right" w:pos="9072"/>
        </w:tabs>
        <w:rPr>
          <w:rFonts w:ascii="Cambria" w:eastAsiaTheme="minorEastAsia" w:hAnsi="Cambria"/>
        </w:rPr>
      </w:pPr>
      <w:r>
        <w:rPr>
          <w:rFonts w:ascii="Cambria" w:eastAsiaTheme="minorEastAsia" w:hAnsi="Cambria"/>
        </w:rPr>
        <w:t xml:space="preserve">Naast </w:t>
      </w:r>
      <m:oMath>
        <m:r>
          <w:rPr>
            <w:rFonts w:ascii="Cambria Math" w:eastAsiaTheme="minorEastAsia" w:hAnsi="Cambria Math"/>
          </w:rPr>
          <m:t>Y/W=EV</m:t>
        </m:r>
      </m:oMath>
      <w:r>
        <w:rPr>
          <w:rFonts w:ascii="Cambria" w:eastAsiaTheme="minorEastAsia" w:hAnsi="Cambria"/>
        </w:rPr>
        <w:t xml:space="preserve"> kunnen we ook </w:t>
      </w:r>
      <m:oMath>
        <m:r>
          <w:rPr>
            <w:rFonts w:ascii="Cambria Math" w:eastAsiaTheme="minorEastAsia" w:hAnsi="Cambria Math"/>
          </w:rPr>
          <m:t>S=I</m:t>
        </m:r>
      </m:oMath>
      <w:r>
        <w:rPr>
          <w:rFonts w:ascii="Cambria" w:eastAsiaTheme="minorEastAsia" w:hAnsi="Cambria"/>
        </w:rPr>
        <w:t xml:space="preserve"> zien als evenwichtsvoorwaarde.</w:t>
      </w:r>
    </w:p>
    <w:p w:rsidR="00102553" w:rsidRDefault="00102553" w:rsidP="00A7495C">
      <w:pPr>
        <w:pStyle w:val="Geenafstand"/>
        <w:tabs>
          <w:tab w:val="right" w:pos="9072"/>
        </w:tabs>
        <w:rPr>
          <w:rFonts w:ascii="Cambria" w:eastAsiaTheme="minorEastAsia" w:hAnsi="Cambria"/>
        </w:rPr>
      </w:pPr>
    </w:p>
    <w:p w:rsidR="00102553" w:rsidRDefault="00102553" w:rsidP="00A7495C">
      <w:pPr>
        <w:pStyle w:val="Geenafstand"/>
        <w:tabs>
          <w:tab w:val="right" w:pos="9072"/>
        </w:tabs>
        <w:rPr>
          <w:rFonts w:ascii="Cambria" w:eastAsiaTheme="minorEastAsia" w:hAnsi="Cambria"/>
        </w:rPr>
      </w:pPr>
      <w:r>
        <w:rPr>
          <w:rFonts w:ascii="Cambria" w:eastAsiaTheme="minorEastAsia" w:hAnsi="Cambria"/>
        </w:rPr>
        <w:t xml:space="preserve">We weten dat </w:t>
      </w:r>
      <m:oMath>
        <m:r>
          <w:rPr>
            <w:rFonts w:ascii="Cambria Math" w:eastAsiaTheme="minorEastAsia" w:hAnsi="Cambria Math"/>
          </w:rPr>
          <m:t>Y=C+S</m:t>
        </m:r>
      </m:oMath>
      <w:r>
        <w:rPr>
          <w:rFonts w:ascii="Cambria" w:eastAsiaTheme="minorEastAsia" w:hAnsi="Cambria"/>
        </w:rPr>
        <w:t xml:space="preserve"> wat maakt dat we ook kunnen zeggen:</w:t>
      </w:r>
    </w:p>
    <w:p w:rsidR="00102553" w:rsidRPr="00102553" w:rsidRDefault="00102553" w:rsidP="00A7495C">
      <w:pPr>
        <w:pStyle w:val="Geenafstand"/>
        <w:tabs>
          <w:tab w:val="right" w:pos="9072"/>
        </w:tabs>
        <w:rPr>
          <w:rFonts w:ascii="Cambria" w:eastAsiaTheme="minorEastAsia" w:hAnsi="Cambria"/>
        </w:rPr>
      </w:pPr>
      <m:oMathPara>
        <m:oMath>
          <m:r>
            <w:rPr>
              <w:rFonts w:ascii="Cambria Math" w:eastAsiaTheme="minorEastAsia" w:hAnsi="Cambria Math"/>
            </w:rPr>
            <m:t>S=Y-C</m:t>
          </m:r>
        </m:oMath>
      </m:oMathPara>
    </w:p>
    <w:p w:rsidR="00102553" w:rsidRDefault="00102553" w:rsidP="00A7495C">
      <w:pPr>
        <w:pStyle w:val="Geenafstand"/>
        <w:tabs>
          <w:tab w:val="right" w:pos="9072"/>
        </w:tabs>
        <w:rPr>
          <w:rFonts w:ascii="Cambria" w:eastAsiaTheme="minorEastAsia" w:hAnsi="Cambria"/>
        </w:rPr>
      </w:pPr>
    </w:p>
    <w:p w:rsidR="00102553" w:rsidRDefault="00102553" w:rsidP="00A7495C">
      <w:pPr>
        <w:pStyle w:val="Geenafstand"/>
        <w:tabs>
          <w:tab w:val="right" w:pos="9072"/>
        </w:tabs>
        <w:rPr>
          <w:rFonts w:ascii="Cambria" w:eastAsiaTheme="minorEastAsia" w:hAnsi="Cambria"/>
        </w:rPr>
      </w:pPr>
      <w:r>
        <w:rPr>
          <w:rFonts w:ascii="Cambria" w:eastAsiaTheme="minorEastAsia" w:hAnsi="Cambria"/>
        </w:rPr>
        <w:t>Inkomensevenwicht kan grafisch bepaald worden door de evenwichtsvoorwaarde Y/W =</w:t>
      </w:r>
      <w:r w:rsidR="005A05BB">
        <w:rPr>
          <w:rFonts w:ascii="Cambria" w:eastAsiaTheme="minorEastAsia" w:hAnsi="Cambria"/>
        </w:rPr>
        <w:t xml:space="preserve"> </w:t>
      </w:r>
      <w:r>
        <w:rPr>
          <w:rFonts w:ascii="Cambria" w:eastAsiaTheme="minorEastAsia" w:hAnsi="Cambria"/>
        </w:rPr>
        <w:t xml:space="preserve">EV of </w:t>
      </w:r>
      <m:oMath>
        <m:r>
          <w:rPr>
            <w:rFonts w:ascii="Cambria Math" w:eastAsiaTheme="minorEastAsia" w:hAnsi="Cambria Math"/>
          </w:rPr>
          <m:t>S=I</m:t>
        </m:r>
      </m:oMath>
      <w:r>
        <w:rPr>
          <w:rFonts w:ascii="Cambria" w:eastAsiaTheme="minorEastAsia" w:hAnsi="Cambria"/>
        </w:rPr>
        <w:t xml:space="preserve"> te tekenen in de grafiek en de functie </w:t>
      </w:r>
      <m:oMath>
        <m:r>
          <w:rPr>
            <w:rFonts w:ascii="Cambria Math" w:eastAsiaTheme="minorEastAsia" w:hAnsi="Cambria Math"/>
          </w:rPr>
          <m:t>EV=C+I</m:t>
        </m:r>
      </m:oMath>
      <w:r>
        <w:rPr>
          <w:rFonts w:ascii="Cambria" w:eastAsiaTheme="minorEastAsia" w:hAnsi="Cambria"/>
        </w:rPr>
        <w:t xml:space="preserve"> te tekenen. He</w:t>
      </w:r>
      <w:r w:rsidR="005A05BB">
        <w:rPr>
          <w:rFonts w:ascii="Cambria" w:eastAsiaTheme="minorEastAsia" w:hAnsi="Cambria"/>
        </w:rPr>
        <w:t>t</w:t>
      </w:r>
      <w:r>
        <w:rPr>
          <w:rFonts w:ascii="Cambria" w:eastAsiaTheme="minorEastAsia" w:hAnsi="Cambria"/>
        </w:rPr>
        <w:t xml:space="preserve"> snijpunt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 xml:space="preserve">e </m:t>
            </m:r>
          </m:sub>
        </m:sSub>
      </m:oMath>
      <w:r>
        <w:rPr>
          <w:rFonts w:ascii="Cambria" w:eastAsiaTheme="minorEastAsia" w:hAnsi="Cambria"/>
        </w:rPr>
        <w:t xml:space="preserve">geeft ons het inkomensevenwicht. </w:t>
      </w:r>
    </w:p>
    <w:p w:rsidR="00DF6A13" w:rsidRDefault="00DF6A13" w:rsidP="00A7495C">
      <w:pPr>
        <w:pStyle w:val="Geenafstand"/>
        <w:tabs>
          <w:tab w:val="right" w:pos="9072"/>
        </w:tabs>
        <w:rPr>
          <w:rFonts w:ascii="Cambria" w:eastAsiaTheme="minorEastAsia" w:hAnsi="Cambria"/>
        </w:rPr>
      </w:pPr>
    </w:p>
    <w:p w:rsidR="00DF6A13" w:rsidRDefault="00DF6A13" w:rsidP="00A7495C">
      <w:pPr>
        <w:pStyle w:val="Geenafstand"/>
        <w:tabs>
          <w:tab w:val="right" w:pos="9072"/>
        </w:tabs>
        <w:rPr>
          <w:rFonts w:ascii="Cambria" w:eastAsiaTheme="minorEastAsia" w:hAnsi="Cambria"/>
        </w:rPr>
      </w:pPr>
      <w:r>
        <w:rPr>
          <w:rFonts w:ascii="Cambria" w:eastAsiaTheme="minorEastAsia" w:hAnsi="Cambria"/>
        </w:rPr>
        <w:t>Exogene variabelen → Grootheden die bepaald worden buiten het model → Autonome grootheden</w:t>
      </w:r>
    </w:p>
    <w:p w:rsidR="00DF6A13" w:rsidRDefault="00DF6A13" w:rsidP="00A7495C">
      <w:pPr>
        <w:pStyle w:val="Geenafstand"/>
        <w:tabs>
          <w:tab w:val="right" w:pos="9072"/>
        </w:tabs>
        <w:rPr>
          <w:rFonts w:ascii="Cambria" w:eastAsiaTheme="minorEastAsia" w:hAnsi="Cambria"/>
          <w:sz w:val="10"/>
        </w:rPr>
      </w:pPr>
    </w:p>
    <w:p w:rsidR="00DF6A13" w:rsidRDefault="00DF6A13" w:rsidP="00A7495C">
      <w:pPr>
        <w:pStyle w:val="Geenafstand"/>
        <w:tabs>
          <w:tab w:val="right" w:pos="9072"/>
        </w:tabs>
        <w:rPr>
          <w:rFonts w:ascii="Cambria" w:eastAsiaTheme="minorEastAsia" w:hAnsi="Cambria"/>
        </w:rPr>
      </w:pPr>
      <w:r>
        <w:rPr>
          <w:rFonts w:ascii="Cambria" w:eastAsiaTheme="minorEastAsia" w:hAnsi="Cambria"/>
        </w:rPr>
        <w:t xml:space="preserve">Endogene variabelen → Grootheden die binnen het model bepaald worden </w:t>
      </w:r>
    </w:p>
    <w:p w:rsidR="00DF6A13" w:rsidRDefault="00DF6A13" w:rsidP="00A7495C">
      <w:pPr>
        <w:pStyle w:val="Geenafstand"/>
        <w:tabs>
          <w:tab w:val="right" w:pos="9072"/>
        </w:tabs>
        <w:rPr>
          <w:rFonts w:ascii="Cambria" w:eastAsiaTheme="minorEastAsia" w:hAnsi="Cambria"/>
        </w:rPr>
      </w:pPr>
    </w:p>
    <w:p w:rsidR="00DF6A13" w:rsidRDefault="00DF6A13" w:rsidP="00A7495C">
      <w:pPr>
        <w:pStyle w:val="Geenafstand"/>
        <w:tabs>
          <w:tab w:val="right" w:pos="9072"/>
        </w:tabs>
        <w:rPr>
          <w:rFonts w:ascii="Cambria" w:eastAsiaTheme="minorEastAsia" w:hAnsi="Cambria"/>
        </w:rPr>
      </w:pPr>
      <w:r>
        <w:rPr>
          <w:rFonts w:ascii="Cambria" w:eastAsiaTheme="minorEastAsia" w:hAnsi="Cambria"/>
        </w:rPr>
        <w:t xml:space="preserve">In de functie </w:t>
      </w:r>
      <m:oMath>
        <m:r>
          <w:rPr>
            <w:rFonts w:ascii="Cambria Math" w:eastAsiaTheme="minorEastAsia" w:hAnsi="Cambria Math"/>
          </w:rPr>
          <m:t>C=cY+</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oMath>
      <w:r>
        <w:rPr>
          <w:rFonts w:ascii="Cambria" w:eastAsiaTheme="minorEastAsia" w:hAnsi="Cambria"/>
        </w:rPr>
        <w:t xml:space="preserve"> is </w:t>
      </w:r>
      <m:oMath>
        <m:r>
          <w:rPr>
            <w:rFonts w:ascii="Cambria Math" w:eastAsiaTheme="minorEastAsia" w:hAnsi="Cambria Math"/>
          </w:rPr>
          <m:t>c</m:t>
        </m:r>
      </m:oMath>
      <w:r>
        <w:rPr>
          <w:rFonts w:ascii="Cambria" w:eastAsiaTheme="minorEastAsia" w:hAnsi="Cambria"/>
        </w:rPr>
        <w:t xml:space="preserve"> de marginale consumptiequote, als volgt te berekenen:</w:t>
      </w:r>
    </w:p>
    <w:p w:rsidR="00DF6A13" w:rsidRPr="00DF6A13" w:rsidRDefault="00DF6A13" w:rsidP="00A7495C">
      <w:pPr>
        <w:pStyle w:val="Geenafstand"/>
        <w:tabs>
          <w:tab w:val="right" w:pos="9072"/>
        </w:tabs>
        <w:rPr>
          <w:rFonts w:ascii="Cambria" w:eastAsiaTheme="minorEastAsia" w:hAnsi="Cambria"/>
        </w:rPr>
      </w:pPr>
      <m:oMathPara>
        <m:oMath>
          <m:r>
            <w:rPr>
              <w:rFonts w:ascii="Cambria Math" w:eastAsiaTheme="minorEastAsia" w:hAnsi="Cambria Math"/>
            </w:rPr>
            <m:t>marginale consumptiequote=</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∆Y</m:t>
              </m:r>
            </m:den>
          </m:f>
        </m:oMath>
      </m:oMathPara>
    </w:p>
    <w:p w:rsidR="00DF6A13" w:rsidRDefault="00DF6A13" w:rsidP="00A7495C">
      <w:pPr>
        <w:pStyle w:val="Geenafstand"/>
        <w:tabs>
          <w:tab w:val="right" w:pos="9072"/>
        </w:tabs>
        <w:rPr>
          <w:rFonts w:ascii="Cambria" w:eastAsiaTheme="minorEastAsia" w:hAnsi="Cambria"/>
          <w:sz w:val="10"/>
        </w:rPr>
      </w:pPr>
    </w:p>
    <w:p w:rsidR="00DF6A13" w:rsidRDefault="00DF6A13" w:rsidP="00A7495C">
      <w:pPr>
        <w:pStyle w:val="Geenafstand"/>
        <w:tabs>
          <w:tab w:val="right" w:pos="9072"/>
        </w:tabs>
        <w:rPr>
          <w:rFonts w:ascii="Cambria" w:eastAsiaTheme="minorEastAsia" w:hAnsi="Cambria"/>
        </w:rPr>
      </w:pPr>
      <w:r>
        <w:rPr>
          <w:rFonts w:ascii="Cambria" w:eastAsiaTheme="minorEastAsia" w:hAnsi="Cambria"/>
        </w:rPr>
        <w:t>De gemiddelde consumptiequote is het deel van het inkomen dat wordt gespaard:</w:t>
      </w:r>
    </w:p>
    <w:p w:rsidR="00DF6A13" w:rsidRPr="00DF6A13" w:rsidRDefault="00DF6A13" w:rsidP="00A7495C">
      <w:pPr>
        <w:pStyle w:val="Geenafstand"/>
        <w:tabs>
          <w:tab w:val="right" w:pos="9072"/>
        </w:tabs>
        <w:rPr>
          <w:rFonts w:ascii="Cambria" w:eastAsiaTheme="minorEastAsia" w:hAnsi="Cambria"/>
        </w:rPr>
      </w:pPr>
      <m:oMathPara>
        <m:oMath>
          <m:r>
            <w:rPr>
              <w:rFonts w:ascii="Cambria Math" w:eastAsiaTheme="minorEastAsia" w:hAnsi="Cambria Math"/>
            </w:rPr>
            <m:t xml:space="preserve">gemiddelde consumptiequote= </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Y</m:t>
              </m:r>
            </m:den>
          </m:f>
        </m:oMath>
      </m:oMathPara>
    </w:p>
    <w:p w:rsidR="00DF6A13" w:rsidRDefault="00DF6A13" w:rsidP="00A7495C">
      <w:pPr>
        <w:pStyle w:val="Geenafstand"/>
        <w:tabs>
          <w:tab w:val="right" w:pos="9072"/>
        </w:tabs>
        <w:rPr>
          <w:rFonts w:ascii="Cambria" w:eastAsiaTheme="minorEastAsia" w:hAnsi="Cambria"/>
          <w:sz w:val="10"/>
        </w:rPr>
      </w:pPr>
    </w:p>
    <w:p w:rsidR="00DF6A13" w:rsidRDefault="00DF6A13" w:rsidP="00A7495C">
      <w:pPr>
        <w:pStyle w:val="Geenafstand"/>
        <w:tabs>
          <w:tab w:val="right" w:pos="9072"/>
        </w:tabs>
        <w:rPr>
          <w:rFonts w:ascii="Cambria" w:eastAsiaTheme="minorEastAsia" w:hAnsi="Cambria"/>
        </w:rPr>
      </w:pPr>
      <w:r>
        <w:rPr>
          <w:rFonts w:ascii="Cambria" w:eastAsiaTheme="minorEastAsia" w:hAnsi="Cambria"/>
        </w:rPr>
        <w:t xml:space="preserve">Als marginale en gemiddelde consumptiequote aan elkaar gelijk zijn is er geen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oMath>
      <w:r>
        <w:rPr>
          <w:rFonts w:ascii="Cambria" w:eastAsiaTheme="minorEastAsia" w:hAnsi="Cambria"/>
        </w:rPr>
        <w:t>.</w:t>
      </w:r>
    </w:p>
    <w:p w:rsidR="00DF6A13" w:rsidRDefault="00DF6A13" w:rsidP="00A7495C">
      <w:pPr>
        <w:pStyle w:val="Geenafstand"/>
        <w:tabs>
          <w:tab w:val="right" w:pos="9072"/>
        </w:tabs>
        <w:rPr>
          <w:rFonts w:ascii="Cambria" w:eastAsiaTheme="minorEastAsia" w:hAnsi="Cambria"/>
        </w:rPr>
      </w:pPr>
    </w:p>
    <w:p w:rsidR="00550FD7" w:rsidRDefault="00550FD7" w:rsidP="00A7495C">
      <w:pPr>
        <w:pStyle w:val="Geenafstand"/>
        <w:tabs>
          <w:tab w:val="right" w:pos="9072"/>
        </w:tabs>
        <w:rPr>
          <w:rFonts w:ascii="Cambria" w:eastAsiaTheme="minorEastAsia" w:hAnsi="Cambria"/>
        </w:rPr>
      </w:pPr>
      <w:r>
        <w:rPr>
          <w:rFonts w:ascii="Cambria" w:eastAsiaTheme="minorEastAsia" w:hAnsi="Cambria"/>
        </w:rPr>
        <w:t>De multiplier geeft aan hoe sterk een verandering in autonome bestedingen doorwerkt in de evenwichtswaarde van het nationaal inkomen. Er geldt hierbij over het algemeen:</w:t>
      </w:r>
    </w:p>
    <w:p w:rsidR="00550FD7" w:rsidRPr="00550FD7" w:rsidRDefault="00550FD7" w:rsidP="00A7495C">
      <w:pPr>
        <w:pStyle w:val="Geenafstand"/>
        <w:tabs>
          <w:tab w:val="right" w:pos="9072"/>
        </w:tabs>
        <w:rPr>
          <w:rFonts w:ascii="Cambria" w:eastAsiaTheme="minorEastAsia" w:hAnsi="Cambria"/>
        </w:rPr>
      </w:pPr>
      <m:oMathPara>
        <m:oMath>
          <m:r>
            <w:rPr>
              <w:rFonts w:ascii="Cambria Math" w:eastAsiaTheme="minorEastAsia" w:hAnsi="Cambria Math"/>
            </w:rPr>
            <m:t xml:space="preserve">stijging Y=multiplier∙stijging </m:t>
          </m:r>
          <m:sSub>
            <m:sSubPr>
              <m:ctrlPr>
                <w:rPr>
                  <w:rFonts w:ascii="Cambria Math" w:eastAsiaTheme="minorEastAsia" w:hAnsi="Cambria Math"/>
                  <w:i/>
                </w:rPr>
              </m:ctrlPr>
            </m:sSubPr>
            <m:e>
              <m:r>
                <w:rPr>
                  <w:rFonts w:ascii="Cambria Math" w:eastAsiaTheme="minorEastAsia" w:hAnsi="Cambria Math"/>
                </w:rPr>
                <m:t>(I/C)</m:t>
              </m:r>
            </m:e>
            <m:sub>
              <m:r>
                <w:rPr>
                  <w:rFonts w:ascii="Cambria Math" w:eastAsiaTheme="minorEastAsia" w:hAnsi="Cambria Math"/>
                </w:rPr>
                <m:t>o</m:t>
              </m:r>
            </m:sub>
          </m:sSub>
        </m:oMath>
      </m:oMathPara>
    </w:p>
    <w:p w:rsidR="00550FD7" w:rsidRDefault="00550FD7" w:rsidP="00A7495C">
      <w:pPr>
        <w:pStyle w:val="Geenafstand"/>
        <w:tabs>
          <w:tab w:val="right" w:pos="9072"/>
        </w:tabs>
        <w:rPr>
          <w:rFonts w:ascii="Cambria" w:eastAsiaTheme="minorEastAsia" w:hAnsi="Cambria"/>
          <w:sz w:val="10"/>
        </w:rPr>
      </w:pPr>
    </w:p>
    <w:p w:rsidR="00550FD7" w:rsidRPr="00550FD7" w:rsidRDefault="00550FD7" w:rsidP="00A7495C">
      <w:pPr>
        <w:pStyle w:val="Geenafstand"/>
        <w:tabs>
          <w:tab w:val="right" w:pos="9072"/>
        </w:tabs>
        <w:rPr>
          <w:rFonts w:ascii="Cambria" w:eastAsiaTheme="minorEastAsia" w:hAnsi="Cambria"/>
        </w:rPr>
      </w:pPr>
      <w:r>
        <w:rPr>
          <w:rFonts w:ascii="Cambria" w:eastAsiaTheme="minorEastAsia" w:hAnsi="Cambria"/>
        </w:rPr>
        <w:t>Voor het berekenen van de multiplier geldt:</w:t>
      </w:r>
      <w:r>
        <w:rPr>
          <w:rFonts w:ascii="Cambria" w:eastAsiaTheme="minorEastAsia" w:hAnsi="Cambria"/>
        </w:rPr>
        <w:br/>
      </w:r>
      <m:oMathPara>
        <m:oMath>
          <m:r>
            <w:rPr>
              <w:rFonts w:ascii="Cambria Math" w:eastAsiaTheme="minorEastAsia" w:hAnsi="Cambria Math"/>
            </w:rPr>
            <m:t>multiplier=</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r>
                <w:rPr>
                  <w:rFonts w:ascii="Cambria Math" w:eastAsiaTheme="minorEastAsia" w:hAnsi="Cambria Math"/>
                </w:rPr>
                <m:t xml:space="preserve"> of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den>
          </m:f>
        </m:oMath>
      </m:oMathPara>
    </w:p>
    <w:p w:rsidR="00550FD7" w:rsidRDefault="00550FD7" w:rsidP="00A7495C">
      <w:pPr>
        <w:pStyle w:val="Geenafstand"/>
        <w:tabs>
          <w:tab w:val="right" w:pos="9072"/>
        </w:tabs>
        <w:rPr>
          <w:rFonts w:ascii="Cambria" w:eastAsiaTheme="minorEastAsia" w:hAnsi="Cambria"/>
        </w:rPr>
      </w:pPr>
    </w:p>
    <w:p w:rsidR="004D0B26" w:rsidRDefault="004D0B26" w:rsidP="00A7495C">
      <w:pPr>
        <w:pStyle w:val="Geenafstand"/>
        <w:tabs>
          <w:tab w:val="right" w:pos="9072"/>
        </w:tabs>
        <w:rPr>
          <w:rFonts w:ascii="Cambria" w:eastAsiaTheme="minorEastAsia" w:hAnsi="Cambria"/>
        </w:rPr>
      </w:pPr>
      <w:r>
        <w:rPr>
          <w:rFonts w:ascii="Cambria" w:eastAsiaTheme="minorEastAsia" w:hAnsi="Cambria"/>
        </w:rPr>
        <w:t xml:space="preserve">Het volledige inkomen </w:t>
      </w:r>
      <m:oMath>
        <m:r>
          <w:rPr>
            <w:rFonts w:ascii="Cambria Math" w:eastAsiaTheme="minorEastAsia" w:hAnsi="Cambria Math"/>
          </w:rPr>
          <m:t>Y</m:t>
        </m:r>
      </m:oMath>
      <w:r>
        <w:rPr>
          <w:rFonts w:ascii="Cambria" w:eastAsiaTheme="minorEastAsia" w:hAnsi="Cambria"/>
        </w:rPr>
        <w:t xml:space="preserve"> wordt nooit geconsumeerd, er wordt ook een deel gespaard. Stijging van het inkomen zal nooit een even grote stijging van de consumptie betekenen omdat er ook geld gespaard wordt. Dit spaarlek laat de multiplierwerking goed zien. </w:t>
      </w:r>
    </w:p>
    <w:p w:rsidR="006E3C0B" w:rsidRDefault="006E3C0B" w:rsidP="00A7495C">
      <w:pPr>
        <w:pStyle w:val="Geenafstand"/>
        <w:tabs>
          <w:tab w:val="right" w:pos="9072"/>
        </w:tabs>
        <w:rPr>
          <w:rFonts w:ascii="Cambria" w:eastAsiaTheme="minorEastAsia" w:hAnsi="Cambria"/>
          <w:sz w:val="10"/>
        </w:rPr>
      </w:pPr>
    </w:p>
    <w:p w:rsidR="006E3C0B" w:rsidRDefault="006E3C0B" w:rsidP="00A7495C">
      <w:pPr>
        <w:pStyle w:val="Geenafstand"/>
        <w:tabs>
          <w:tab w:val="right" w:pos="9072"/>
        </w:tabs>
        <w:rPr>
          <w:rFonts w:ascii="Cambria" w:eastAsiaTheme="minorEastAsia" w:hAnsi="Cambria"/>
        </w:rPr>
      </w:pPr>
      <w:r>
        <w:rPr>
          <w:rFonts w:ascii="Cambria" w:eastAsiaTheme="minorEastAsia" w:hAnsi="Cambria"/>
        </w:rPr>
        <w:t>Voor de multiplierwerking kunnen we de oplossingsvergelijking gebruiken:</w:t>
      </w:r>
    </w:p>
    <w:p w:rsidR="006E3C0B" w:rsidRPr="006E3C0B" w:rsidRDefault="006E3C0B" w:rsidP="00A7495C">
      <w:pPr>
        <w:pStyle w:val="Geenafstand"/>
        <w:tabs>
          <w:tab w:val="right" w:pos="9072"/>
        </w:tabs>
        <w:rPr>
          <w:rFonts w:ascii="Cambria" w:eastAsiaTheme="minorEastAsia" w:hAnsi="Cambr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1-c</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r>
            <w:rPr>
              <w:rFonts w:ascii="Cambria Math" w:eastAsiaTheme="minorEastAsia" w:hAnsi="Cambria Math"/>
            </w:rPr>
            <m:t>)</m:t>
          </m:r>
        </m:oMath>
      </m:oMathPara>
    </w:p>
    <w:p w:rsidR="006E3C0B" w:rsidRDefault="006E3C0B" w:rsidP="00A7495C">
      <w:pPr>
        <w:pStyle w:val="Geenafstand"/>
        <w:tabs>
          <w:tab w:val="right" w:pos="9072"/>
        </w:tabs>
        <w:rPr>
          <w:rFonts w:ascii="Cambria" w:eastAsiaTheme="minorEastAsia" w:hAnsi="Cambria"/>
        </w:rPr>
      </w:pPr>
    </w:p>
    <w:p w:rsidR="006E3C0B" w:rsidRDefault="006E3C0B" w:rsidP="00A7495C">
      <w:pPr>
        <w:pStyle w:val="Geenafstand"/>
        <w:tabs>
          <w:tab w:val="right" w:pos="9072"/>
        </w:tabs>
        <w:rPr>
          <w:rFonts w:ascii="Cambria" w:eastAsiaTheme="minorEastAsia" w:hAnsi="Cambria"/>
        </w:rPr>
      </w:pPr>
      <w:r>
        <w:rPr>
          <w:rFonts w:ascii="Cambria" w:eastAsiaTheme="minorEastAsia" w:hAnsi="Cambria"/>
        </w:rPr>
        <w:t>De productiecapaciteit wordt bepaald door de meest schaarse productiefactor; de knelpuntfactor. Arbeid kan een knelpuntfactor vormen, zowel in kwalitatieve als kwantitatieve zin. De kwaliteit van arbeid is uit te drukken in de arbeidsproductiviteit:</w:t>
      </w:r>
    </w:p>
    <w:p w:rsidR="006E3C0B" w:rsidRPr="006E3C0B" w:rsidRDefault="006E3C0B" w:rsidP="00A7495C">
      <w:pPr>
        <w:pStyle w:val="Geenafstand"/>
        <w:tabs>
          <w:tab w:val="right" w:pos="9072"/>
        </w:tabs>
        <w:rPr>
          <w:rFonts w:ascii="Cambria" w:eastAsiaTheme="minorEastAsia" w:hAnsi="Cambria"/>
        </w:rPr>
      </w:pPr>
      <m:oMathPara>
        <m:oMath>
          <m:r>
            <w:rPr>
              <w:rFonts w:ascii="Cambria Math" w:eastAsiaTheme="minorEastAsia" w:hAnsi="Cambria Math"/>
            </w:rPr>
            <m:t xml:space="preserve">arbeidsproductiviteit= </m:t>
          </m:r>
          <m:f>
            <m:fPr>
              <m:ctrlPr>
                <w:rPr>
                  <w:rFonts w:ascii="Cambria Math" w:eastAsiaTheme="minorEastAsia" w:hAnsi="Cambria Math"/>
                  <w:i/>
                </w:rPr>
              </m:ctrlPr>
            </m:fPr>
            <m:num>
              <m:r>
                <w:rPr>
                  <w:rFonts w:ascii="Cambria Math" w:eastAsiaTheme="minorEastAsia" w:hAnsi="Cambria Math"/>
                </w:rPr>
                <m:t>totale productie</m:t>
              </m:r>
            </m:num>
            <m:den>
              <m:r>
                <w:rPr>
                  <w:rFonts w:ascii="Cambria Math" w:eastAsiaTheme="minorEastAsia" w:hAnsi="Cambria Math"/>
                </w:rPr>
                <m:t>aantal arbeiders</m:t>
              </m:r>
            </m:den>
          </m:f>
        </m:oMath>
      </m:oMathPara>
    </w:p>
    <w:p w:rsidR="006E3C0B" w:rsidRDefault="006E3C0B" w:rsidP="00A7495C">
      <w:pPr>
        <w:pStyle w:val="Geenafstand"/>
        <w:tabs>
          <w:tab w:val="right" w:pos="9072"/>
        </w:tabs>
        <w:rPr>
          <w:rFonts w:ascii="Cambria" w:eastAsiaTheme="minorEastAsia" w:hAnsi="Cambria"/>
          <w:sz w:val="10"/>
        </w:rPr>
      </w:pPr>
    </w:p>
    <w:p w:rsidR="006E3C0B" w:rsidRDefault="006E3C0B" w:rsidP="00A7495C">
      <w:pPr>
        <w:pStyle w:val="Geenafstand"/>
        <w:tabs>
          <w:tab w:val="right" w:pos="9072"/>
        </w:tabs>
        <w:rPr>
          <w:rFonts w:ascii="Cambria" w:eastAsiaTheme="minorEastAsia" w:hAnsi="Cambria"/>
        </w:rPr>
      </w:pPr>
      <w:r>
        <w:rPr>
          <w:rFonts w:ascii="Cambria" w:eastAsiaTheme="minorEastAsia" w:hAnsi="Cambria"/>
        </w:rPr>
        <w:t>Wanneer arbeid voor de productiecapaciteit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w:r>
        <w:rPr>
          <w:rFonts w:ascii="Cambria" w:eastAsiaTheme="minorEastAsia" w:hAnsi="Cambria"/>
        </w:rPr>
        <w:t>) de knelpuntfactor vormt kan deze bepaald worden door kwantiteit (arbeidsaanbod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oMath>
      <w:r>
        <w:rPr>
          <w:rFonts w:ascii="Cambria" w:eastAsiaTheme="minorEastAsia" w:hAnsi="Cambria"/>
        </w:rPr>
        <w:t>)) en kwaliteit (arbeidsproductiviteit (</w:t>
      </w:r>
      <m:oMath>
        <m:r>
          <w:rPr>
            <w:rFonts w:ascii="Cambria Math" w:eastAsiaTheme="minorEastAsia" w:hAnsi="Cambria Math"/>
          </w:rPr>
          <m:t>apt</m:t>
        </m:r>
      </m:oMath>
      <w:r>
        <w:rPr>
          <w:rFonts w:ascii="Cambria" w:eastAsiaTheme="minorEastAsia" w:hAnsi="Cambria"/>
        </w:rPr>
        <w:t>)):</w:t>
      </w:r>
    </w:p>
    <w:p w:rsidR="006E3C0B" w:rsidRPr="006E3C0B" w:rsidRDefault="00660955" w:rsidP="00A7495C">
      <w:pPr>
        <w:pStyle w:val="Geenafstand"/>
        <w:tabs>
          <w:tab w:val="right" w:pos="9072"/>
        </w:tabs>
        <w:rPr>
          <w:rFonts w:ascii="Cambria" w:eastAsiaTheme="minorEastAsia" w:hAnsi="Cambr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=apt∙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oMath>
      </m:oMathPara>
    </w:p>
    <w:p w:rsidR="006E3C0B" w:rsidRDefault="006E3C0B" w:rsidP="00A7495C">
      <w:pPr>
        <w:pStyle w:val="Geenafstand"/>
        <w:tabs>
          <w:tab w:val="right" w:pos="9072"/>
        </w:tabs>
        <w:rPr>
          <w:rFonts w:ascii="Cambria" w:eastAsiaTheme="minorEastAsia" w:hAnsi="Cambria"/>
          <w:sz w:val="10"/>
        </w:rPr>
      </w:pPr>
    </w:p>
    <w:p w:rsidR="006E3C0B" w:rsidRDefault="00FF0DA9" w:rsidP="00A7495C">
      <w:pPr>
        <w:pStyle w:val="Geenafstand"/>
        <w:tabs>
          <w:tab w:val="right" w:pos="9072"/>
        </w:tabs>
        <w:rPr>
          <w:rFonts w:ascii="Cambria" w:eastAsiaTheme="minorEastAsia" w:hAnsi="Cambria"/>
        </w:rPr>
      </w:pPr>
      <w:r>
        <w:rPr>
          <w:rFonts w:ascii="Cambria" w:eastAsiaTheme="minorEastAsia" w:hAnsi="Cambria"/>
        </w:rPr>
        <w:t>Voor de vraag naar arbeid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oMath>
      <w:r>
        <w:rPr>
          <w:rFonts w:ascii="Cambria" w:eastAsiaTheme="minorEastAsia" w:hAnsi="Cambria"/>
        </w:rPr>
        <w:t>) geldt:</w:t>
      </w:r>
    </w:p>
    <w:p w:rsidR="00FF0DA9" w:rsidRPr="00FF0DA9" w:rsidRDefault="00660955" w:rsidP="00A7495C">
      <w:pPr>
        <w:pStyle w:val="Geenafstand"/>
        <w:tabs>
          <w:tab w:val="right" w:pos="9072"/>
        </w:tabs>
        <w:rPr>
          <w:rFonts w:ascii="Cambria" w:eastAsiaTheme="minorEastAsia" w:hAnsi="Cambr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apt</m:t>
              </m:r>
            </m:den>
          </m:f>
        </m:oMath>
      </m:oMathPara>
    </w:p>
    <w:p w:rsidR="00FF0DA9" w:rsidRDefault="00FF0DA9" w:rsidP="00A7495C">
      <w:pPr>
        <w:pStyle w:val="Geenafstand"/>
        <w:tabs>
          <w:tab w:val="right" w:pos="9072"/>
        </w:tabs>
        <w:rPr>
          <w:rFonts w:ascii="Cambria" w:eastAsiaTheme="minorEastAsia" w:hAnsi="Cambria"/>
          <w:sz w:val="10"/>
        </w:rPr>
      </w:pPr>
    </w:p>
    <w:p w:rsidR="00FF0DA9" w:rsidRDefault="00FF0DA9" w:rsidP="00A7495C">
      <w:pPr>
        <w:pStyle w:val="Geenafstand"/>
        <w:tabs>
          <w:tab w:val="right" w:pos="9072"/>
        </w:tabs>
        <w:rPr>
          <w:rFonts w:ascii="Cambria" w:eastAsiaTheme="minorEastAsia" w:hAnsi="Cambria"/>
        </w:rPr>
      </w:pPr>
      <w:r>
        <w:rPr>
          <w:rFonts w:ascii="Cambria" w:eastAsiaTheme="minorEastAsia" w:hAnsi="Cambria"/>
        </w:rPr>
        <w:t>De werkloosheid (</w:t>
      </w:r>
      <m:oMath>
        <m:r>
          <w:rPr>
            <w:rFonts w:ascii="Cambria Math" w:eastAsiaTheme="minorEastAsia" w:hAnsi="Cambria Math"/>
          </w:rPr>
          <m:t>U</m:t>
        </m:r>
      </m:oMath>
      <w:r>
        <w:rPr>
          <w:rFonts w:ascii="Cambria" w:eastAsiaTheme="minorEastAsia" w:hAnsi="Cambria"/>
        </w:rPr>
        <w:t>) is als volgt te definiëren:</w:t>
      </w:r>
    </w:p>
    <w:p w:rsidR="00FF0DA9" w:rsidRPr="00A1486C" w:rsidRDefault="00FF0DA9" w:rsidP="00A7495C">
      <w:pPr>
        <w:pStyle w:val="Geenafstand"/>
        <w:tabs>
          <w:tab w:val="right" w:pos="9072"/>
        </w:tabs>
        <w:rPr>
          <w:rFonts w:ascii="Cambria" w:eastAsiaTheme="minorEastAsia" w:hAnsi="Cambria"/>
        </w:rPr>
      </w:pPr>
      <m:oMathPara>
        <m:oMath>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oMath>
      </m:oMathPara>
    </w:p>
    <w:p w:rsidR="00A1486C" w:rsidRDefault="00A1486C" w:rsidP="00A7495C">
      <w:pPr>
        <w:pStyle w:val="Geenafstand"/>
        <w:tabs>
          <w:tab w:val="right" w:pos="9072"/>
        </w:tabs>
        <w:rPr>
          <w:rFonts w:ascii="Cambria" w:eastAsiaTheme="minorEastAsia" w:hAnsi="Cambria"/>
        </w:rPr>
      </w:pPr>
    </w:p>
    <w:p w:rsidR="00A1486C" w:rsidRDefault="00A1486C" w:rsidP="00A7495C">
      <w:pPr>
        <w:pStyle w:val="Geenafstand"/>
        <w:tabs>
          <w:tab w:val="right" w:pos="9072"/>
        </w:tabs>
        <w:rPr>
          <w:rFonts w:ascii="Cambria" w:eastAsiaTheme="minorEastAsia" w:hAnsi="Cambria"/>
        </w:rPr>
      </w:pPr>
      <w:r>
        <w:rPr>
          <w:rFonts w:ascii="Cambria" w:eastAsiaTheme="minorEastAsia" w:hAnsi="Cambria"/>
        </w:rPr>
        <w:lastRenderedPageBreak/>
        <w:t xml:space="preserve">Bij </w:t>
      </w:r>
      <m:oMath>
        <m:r>
          <w:rPr>
            <w:rFonts w:ascii="Cambria Math" w:eastAsiaTheme="minorEastAsia" w:hAnsi="Cambria Math"/>
          </w:rPr>
          <m:t>EV(=Y)=</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w:r>
        <w:rPr>
          <w:rFonts w:ascii="Cambria" w:eastAsiaTheme="minorEastAsia" w:hAnsi="Cambria"/>
        </w:rPr>
        <w:t xml:space="preserve"> geldt dat er een bestedingsevenwicht is. </w:t>
      </w:r>
    </w:p>
    <w:p w:rsidR="00A1486C" w:rsidRDefault="00A1486C" w:rsidP="00A7495C">
      <w:pPr>
        <w:pStyle w:val="Geenafstand"/>
        <w:tabs>
          <w:tab w:val="right" w:pos="9072"/>
        </w:tabs>
        <w:rPr>
          <w:rFonts w:ascii="Cambria" w:eastAsiaTheme="minorEastAsia" w:hAnsi="Cambria"/>
          <w:sz w:val="10"/>
        </w:rPr>
      </w:pPr>
    </w:p>
    <w:p w:rsidR="00A1486C" w:rsidRPr="00A1486C" w:rsidRDefault="00A1486C" w:rsidP="00A7495C">
      <w:pPr>
        <w:pStyle w:val="Geenafstand"/>
        <w:tabs>
          <w:tab w:val="right" w:pos="9072"/>
        </w:tabs>
        <w:rPr>
          <w:rFonts w:ascii="Cambria" w:eastAsiaTheme="minorEastAsia" w:hAnsi="Cambria"/>
        </w:rPr>
      </w:pPr>
      <w:r>
        <w:rPr>
          <w:rFonts w:ascii="Cambria" w:eastAsiaTheme="minorEastAsia" w:hAnsi="Cambria"/>
        </w:rPr>
        <w:t xml:space="preserve">Voor een laagconjunctuur geldt </w:t>
      </w:r>
      <m:oMath>
        <m:r>
          <w:rPr>
            <w:rFonts w:ascii="Cambria Math" w:eastAsiaTheme="minorEastAsia" w:hAnsi="Cambria Math"/>
          </w:rPr>
          <m:t>EV&lt;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w:p>
    <w:p w:rsidR="00DF6A13" w:rsidRDefault="00A1486C" w:rsidP="00A7495C">
      <w:pPr>
        <w:pStyle w:val="Geenafstand"/>
        <w:tabs>
          <w:tab w:val="right" w:pos="9072"/>
        </w:tabs>
        <w:rPr>
          <w:rFonts w:ascii="Cambria" w:eastAsiaTheme="minorEastAsia" w:hAnsi="Cambria"/>
        </w:rPr>
      </w:pPr>
      <w:r>
        <w:rPr>
          <w:rFonts w:ascii="Cambria" w:eastAsiaTheme="minorEastAsia" w:hAnsi="Cambria"/>
        </w:rPr>
        <w:t xml:space="preserve">Voor een hoogconjunctuur geldt </w:t>
      </w:r>
      <m:oMath>
        <m:r>
          <w:rPr>
            <w:rFonts w:ascii="Cambria Math" w:eastAsiaTheme="minorEastAsia" w:hAnsi="Cambria Math"/>
          </w:rPr>
          <m:t>EV&gt;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oMath>
    </w:p>
    <w:p w:rsidR="00A1486C" w:rsidRDefault="00A1486C" w:rsidP="00A7495C">
      <w:pPr>
        <w:pStyle w:val="Geenafstand"/>
        <w:tabs>
          <w:tab w:val="right" w:pos="9072"/>
        </w:tabs>
        <w:rPr>
          <w:rFonts w:ascii="Cambria" w:eastAsiaTheme="minorEastAsia" w:hAnsi="Cambria"/>
          <w:sz w:val="10"/>
        </w:rPr>
      </w:pPr>
    </w:p>
    <w:p w:rsidR="00A405C5" w:rsidRDefault="00A405C5" w:rsidP="00A7495C">
      <w:pPr>
        <w:pStyle w:val="Geenafstand"/>
        <w:tabs>
          <w:tab w:val="right" w:pos="9072"/>
        </w:tabs>
        <w:rPr>
          <w:rFonts w:ascii="Cambria" w:eastAsiaTheme="minorEastAsia" w:hAnsi="Cambria"/>
        </w:rPr>
      </w:pPr>
      <w:r>
        <w:rPr>
          <w:rFonts w:ascii="Cambria" w:eastAsiaTheme="minorEastAsia" w:hAnsi="Cambria"/>
        </w:rPr>
        <w:t>De overheid kan de bestedingen op drie manieren veranderen:</w:t>
      </w:r>
    </w:p>
    <w:p w:rsidR="00A405C5" w:rsidRDefault="00A405C5" w:rsidP="00A405C5">
      <w:pPr>
        <w:pStyle w:val="Geenafstand"/>
        <w:numPr>
          <w:ilvl w:val="0"/>
          <w:numId w:val="7"/>
        </w:numPr>
        <w:tabs>
          <w:tab w:val="right" w:pos="9072"/>
        </w:tabs>
        <w:rPr>
          <w:rFonts w:ascii="Cambria" w:eastAsiaTheme="minorEastAsia" w:hAnsi="Cambria"/>
        </w:rPr>
      </w:pPr>
      <w:r>
        <w:rPr>
          <w:rFonts w:ascii="Cambria" w:eastAsiaTheme="minorEastAsia" w:hAnsi="Cambria"/>
        </w:rPr>
        <w:t xml:space="preserve">Verandering van de autonome investeringen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oMath>
    </w:p>
    <w:p w:rsidR="00A405C5" w:rsidRDefault="00A405C5" w:rsidP="00A405C5">
      <w:pPr>
        <w:pStyle w:val="Geenafstand"/>
        <w:numPr>
          <w:ilvl w:val="0"/>
          <w:numId w:val="7"/>
        </w:numPr>
        <w:tabs>
          <w:tab w:val="right" w:pos="9072"/>
        </w:tabs>
        <w:rPr>
          <w:rFonts w:ascii="Cambria" w:eastAsiaTheme="minorEastAsia" w:hAnsi="Cambria"/>
        </w:rPr>
      </w:pPr>
      <w:r>
        <w:rPr>
          <w:rFonts w:ascii="Cambria" w:eastAsiaTheme="minorEastAsia" w:hAnsi="Cambria"/>
        </w:rPr>
        <w:t xml:space="preserve">Verandering van de autonome consumptie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oMath>
    </w:p>
    <w:p w:rsidR="00A405C5" w:rsidRDefault="00A405C5" w:rsidP="00A405C5">
      <w:pPr>
        <w:pStyle w:val="Geenafstand"/>
        <w:numPr>
          <w:ilvl w:val="0"/>
          <w:numId w:val="7"/>
        </w:numPr>
        <w:tabs>
          <w:tab w:val="right" w:pos="9072"/>
        </w:tabs>
        <w:rPr>
          <w:rFonts w:ascii="Cambria" w:eastAsiaTheme="minorEastAsia" w:hAnsi="Cambria"/>
        </w:rPr>
      </w:pPr>
      <w:r>
        <w:rPr>
          <w:rFonts w:ascii="Cambria" w:eastAsiaTheme="minorEastAsia" w:hAnsi="Cambria"/>
        </w:rPr>
        <w:t xml:space="preserve">Verandering van de marginale consumptiequote </w:t>
      </w:r>
      <m:oMath>
        <m:r>
          <w:rPr>
            <w:rFonts w:ascii="Cambria Math" w:eastAsiaTheme="minorEastAsia" w:hAnsi="Cambria Math"/>
          </w:rPr>
          <m:t>c</m:t>
        </m:r>
      </m:oMath>
    </w:p>
    <w:p w:rsidR="00A405C5" w:rsidRDefault="00A405C5" w:rsidP="00A405C5">
      <w:pPr>
        <w:pStyle w:val="Geenafstand"/>
        <w:tabs>
          <w:tab w:val="right" w:pos="9072"/>
        </w:tabs>
        <w:rPr>
          <w:rFonts w:ascii="Cambria" w:eastAsiaTheme="minorEastAsia" w:hAnsi="Cambria"/>
          <w:sz w:val="10"/>
        </w:rPr>
      </w:pPr>
    </w:p>
    <w:p w:rsidR="00A405C5" w:rsidRDefault="00A405C5" w:rsidP="00A405C5">
      <w:pPr>
        <w:pStyle w:val="Geenafstand"/>
        <w:tabs>
          <w:tab w:val="right" w:pos="9072"/>
        </w:tabs>
        <w:rPr>
          <w:rFonts w:ascii="Cambria" w:eastAsiaTheme="minorEastAsia" w:hAnsi="Cambria"/>
        </w:rPr>
      </w:pPr>
      <w:r>
        <w:rPr>
          <w:rFonts w:ascii="Cambria" w:eastAsiaTheme="minorEastAsia" w:hAnsi="Cambria"/>
        </w:rPr>
        <w:t>Het bestedingsevenwicht kan grafisch benaderd worden. In het 1</w:t>
      </w:r>
      <w:r w:rsidRPr="00A405C5">
        <w:rPr>
          <w:rFonts w:ascii="Cambria" w:eastAsiaTheme="minorEastAsia" w:hAnsi="Cambria"/>
          <w:vertAlign w:val="superscript"/>
        </w:rPr>
        <w:t>e</w:t>
      </w:r>
      <w:r>
        <w:rPr>
          <w:rFonts w:ascii="Cambria" w:eastAsiaTheme="minorEastAsia" w:hAnsi="Cambria"/>
        </w:rPr>
        <w:t xml:space="preserve"> kwadrant (boven) stelt men het verband tussen </w:t>
      </w:r>
      <m:oMath>
        <m:r>
          <w:rPr>
            <w:rFonts w:ascii="Cambria Math" w:eastAsiaTheme="minorEastAsia" w:hAnsi="Cambria Math"/>
          </w:rPr>
          <m:t>EV</m:t>
        </m:r>
      </m:oMath>
      <w:r>
        <w:rPr>
          <w:rFonts w:ascii="Cambria" w:eastAsiaTheme="minorEastAsia" w:hAnsi="Cambria"/>
        </w:rPr>
        <w:t xml:space="preserve"> en </w:t>
      </w:r>
      <m:oMath>
        <m:r>
          <w:rPr>
            <w:rFonts w:ascii="Cambria Math" w:eastAsiaTheme="minorEastAsia" w:hAnsi="Cambria Math"/>
          </w:rPr>
          <m:t>Y</m:t>
        </m:r>
      </m:oMath>
      <w:r>
        <w:rPr>
          <w:rFonts w:ascii="Cambria" w:eastAsiaTheme="minorEastAsia" w:hAnsi="Cambria"/>
        </w:rPr>
        <w:t xml:space="preserve"> op. In het 4</w:t>
      </w:r>
      <w:r w:rsidRPr="00A405C5">
        <w:rPr>
          <w:rFonts w:ascii="Cambria" w:eastAsiaTheme="minorEastAsia" w:hAnsi="Cambria"/>
          <w:vertAlign w:val="superscript"/>
        </w:rPr>
        <w:t>e</w:t>
      </w:r>
      <w:r>
        <w:rPr>
          <w:rFonts w:ascii="Cambria" w:eastAsiaTheme="minorEastAsia" w:hAnsi="Cambria"/>
        </w:rPr>
        <w:t xml:space="preserve"> kwadrant (onder) stelt men het verband tussen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oMath>
      <w:r>
        <w:rPr>
          <w:rFonts w:ascii="Cambria" w:eastAsiaTheme="minorEastAsia" w:hAnsi="Cambria"/>
        </w:rPr>
        <w:t xml:space="preserve"> en </w:t>
      </w:r>
      <m:oMath>
        <m:r>
          <w:rPr>
            <w:rFonts w:ascii="Cambria Math" w:eastAsiaTheme="minorEastAsia" w:hAnsi="Cambria Math"/>
          </w:rPr>
          <m:t>Y</m:t>
        </m:r>
      </m:oMath>
      <w:r>
        <w:rPr>
          <w:rFonts w:ascii="Cambria" w:eastAsiaTheme="minorEastAsia" w:hAnsi="Cambria"/>
        </w:rPr>
        <w:t xml:space="preserve"> op. </w:t>
      </w:r>
    </w:p>
    <w:p w:rsidR="00A405C5" w:rsidRDefault="00A405C5" w:rsidP="00A405C5">
      <w:pPr>
        <w:pStyle w:val="Geenafstand"/>
        <w:tabs>
          <w:tab w:val="right" w:pos="9072"/>
        </w:tabs>
        <w:rPr>
          <w:rFonts w:ascii="Cambria" w:eastAsiaTheme="minorEastAsia" w:hAnsi="Cambria"/>
          <w:sz w:val="10"/>
        </w:rPr>
      </w:pPr>
    </w:p>
    <w:p w:rsidR="00A405C5" w:rsidRDefault="00A405C5" w:rsidP="00A405C5">
      <w:pPr>
        <w:pStyle w:val="Geenafstand"/>
        <w:tabs>
          <w:tab w:val="right" w:pos="9072"/>
        </w:tabs>
        <w:rPr>
          <w:rFonts w:ascii="Cambria" w:eastAsiaTheme="minorEastAsia" w:hAnsi="Cambria"/>
        </w:rPr>
      </w:pPr>
      <w:r>
        <w:rPr>
          <w:rFonts w:ascii="Cambria" w:eastAsiaTheme="minorEastAsia" w:hAnsi="Cambria"/>
        </w:rPr>
        <w:t xml:space="preserve">De lijn van </w:t>
      </w:r>
      <m:oMath>
        <m:r>
          <w:rPr>
            <w:rFonts w:ascii="Cambria Math" w:eastAsiaTheme="minorEastAsia" w:hAnsi="Cambria Math"/>
          </w:rPr>
          <m:t>EV</m:t>
        </m:r>
      </m:oMath>
      <w:r>
        <w:rPr>
          <w:rFonts w:ascii="Cambria" w:eastAsiaTheme="minorEastAsia" w:hAnsi="Cambria"/>
        </w:rPr>
        <w:t xml:space="preserve"> kunnen we anders leggen op twee manieren:</w:t>
      </w:r>
    </w:p>
    <w:p w:rsidR="00A405C5" w:rsidRDefault="00A405C5" w:rsidP="00A405C5">
      <w:pPr>
        <w:pStyle w:val="Geenafstand"/>
        <w:numPr>
          <w:ilvl w:val="0"/>
          <w:numId w:val="8"/>
        </w:numPr>
        <w:tabs>
          <w:tab w:val="right" w:pos="9072"/>
        </w:tabs>
        <w:rPr>
          <w:rFonts w:ascii="Cambria" w:eastAsiaTheme="minorEastAsia" w:hAnsi="Cambria"/>
        </w:rPr>
      </w:pPr>
      <w:r>
        <w:rPr>
          <w:rFonts w:ascii="Cambria" w:eastAsiaTheme="minorEastAsia" w:hAnsi="Cambria"/>
        </w:rPr>
        <w:t>Door hem evenwijdig te verschuiven (verandering autonome bestedingen)</w:t>
      </w:r>
    </w:p>
    <w:p w:rsidR="00A405C5" w:rsidRDefault="00A405C5" w:rsidP="00A405C5">
      <w:pPr>
        <w:pStyle w:val="Geenafstand"/>
        <w:numPr>
          <w:ilvl w:val="0"/>
          <w:numId w:val="8"/>
        </w:numPr>
        <w:tabs>
          <w:tab w:val="right" w:pos="9072"/>
        </w:tabs>
        <w:rPr>
          <w:rFonts w:ascii="Cambria" w:eastAsiaTheme="minorEastAsia" w:hAnsi="Cambria"/>
        </w:rPr>
      </w:pPr>
      <w:r>
        <w:rPr>
          <w:rFonts w:ascii="Cambria" w:eastAsiaTheme="minorEastAsia" w:hAnsi="Cambria"/>
        </w:rPr>
        <w:t>Door hem een andere helling te geven (verandering consumptiequote)</w:t>
      </w:r>
    </w:p>
    <w:p w:rsidR="00A405C5" w:rsidRDefault="00A405C5" w:rsidP="00862127">
      <w:pPr>
        <w:pStyle w:val="Geenafstand"/>
        <w:tabs>
          <w:tab w:val="right" w:pos="9072"/>
        </w:tabs>
        <w:rPr>
          <w:rFonts w:ascii="Cambria" w:eastAsiaTheme="minorEastAsia" w:hAnsi="Cambria"/>
        </w:rPr>
      </w:pPr>
    </w:p>
    <w:p w:rsidR="00862127" w:rsidRDefault="00862127" w:rsidP="00862127">
      <w:pPr>
        <w:pStyle w:val="Geenafstand"/>
        <w:tabs>
          <w:tab w:val="right" w:pos="9072"/>
        </w:tabs>
        <w:rPr>
          <w:rFonts w:ascii="Cambria" w:eastAsiaTheme="minorEastAsia" w:hAnsi="Cambria"/>
        </w:rPr>
      </w:pPr>
      <w:r>
        <w:rPr>
          <w:rFonts w:ascii="Cambria" w:eastAsiaTheme="minorEastAsia" w:hAnsi="Cambria"/>
        </w:rPr>
        <w:t>Naast arbeid kan ook kapitaal de knelpuntfactor vormen. De productiecapaciteit wordt dan bepaald door de kapitaalproductiviteit (</w:t>
      </w:r>
      <m:oMath>
        <m:r>
          <w:rPr>
            <w:rFonts w:ascii="Cambria Math" w:eastAsiaTheme="minorEastAsia" w:hAnsi="Cambria Math"/>
          </w:rPr>
          <m:t>k</m:t>
        </m:r>
      </m:oMath>
      <w:r>
        <w:rPr>
          <w:rFonts w:ascii="Cambria" w:eastAsiaTheme="minorEastAsia" w:hAnsi="Cambria"/>
        </w:rPr>
        <w:t>) en de kapitaalgoederenvoorraad (</w:t>
      </w:r>
      <m:oMath>
        <m:r>
          <w:rPr>
            <w:rFonts w:ascii="Cambria Math" w:eastAsiaTheme="minorEastAsia" w:hAnsi="Cambria Math"/>
          </w:rPr>
          <m:t>K</m:t>
        </m:r>
      </m:oMath>
      <w:r>
        <w:rPr>
          <w:rFonts w:ascii="Cambria" w:eastAsiaTheme="minorEastAsia" w:hAnsi="Cambria"/>
        </w:rPr>
        <w:t>):</w:t>
      </w:r>
    </w:p>
    <w:p w:rsidR="00862127" w:rsidRPr="00862127" w:rsidRDefault="00660955" w:rsidP="00862127">
      <w:pPr>
        <w:pStyle w:val="Geenafstand"/>
        <w:tabs>
          <w:tab w:val="right" w:pos="9072"/>
        </w:tabs>
        <w:jc w:val="center"/>
        <w:rPr>
          <w:rFonts w:ascii="Cambria" w:eastAsiaTheme="minorEastAsia" w:hAnsi="Cambr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=k∙K</m:t>
          </m:r>
        </m:oMath>
      </m:oMathPara>
    </w:p>
    <w:p w:rsidR="00862127" w:rsidRDefault="00862127" w:rsidP="00862127">
      <w:pPr>
        <w:pStyle w:val="Geenafstand"/>
        <w:tabs>
          <w:tab w:val="right" w:pos="9072"/>
        </w:tabs>
        <w:rPr>
          <w:rFonts w:ascii="Cambria" w:eastAsiaTheme="minorEastAsia" w:hAnsi="Cambria"/>
          <w:sz w:val="10"/>
        </w:rPr>
      </w:pPr>
    </w:p>
    <w:p w:rsidR="00862127" w:rsidRDefault="00862127" w:rsidP="00862127">
      <w:pPr>
        <w:pStyle w:val="Geenafstand"/>
        <w:tabs>
          <w:tab w:val="right" w:pos="9072"/>
        </w:tabs>
        <w:rPr>
          <w:rFonts w:ascii="Cambria" w:eastAsiaTheme="minorEastAsia" w:hAnsi="Cambria"/>
        </w:rPr>
      </w:pPr>
      <w:r>
        <w:rPr>
          <w:rFonts w:ascii="Cambria" w:eastAsiaTheme="minorEastAsia" w:hAnsi="Cambria"/>
        </w:rPr>
        <w:t>Wanneer kapitaal de knelpuntfactor is, is arbeid dat niet. De vraag naar arbeid wordt dus begrensd door de productiecapaciteit waardoor deze dus maximaal is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e>
          <m:sup>
            <m:r>
              <w:rPr>
                <w:rFonts w:ascii="Cambria Math" w:eastAsiaTheme="minorEastAsia" w:hAnsi="Cambria Math"/>
              </w:rPr>
              <m:t>*</m:t>
            </m:r>
          </m:sup>
        </m:sSup>
      </m:oMath>
      <w:r>
        <w:rPr>
          <w:rFonts w:ascii="Cambria" w:eastAsiaTheme="minorEastAsia" w:hAnsi="Cambria"/>
        </w:rPr>
        <w:t>), hier geldt dus:</w:t>
      </w:r>
    </w:p>
    <w:p w:rsidR="00862127" w:rsidRPr="00862127" w:rsidRDefault="00660955" w:rsidP="00862127">
      <w:pPr>
        <w:pStyle w:val="Geenafstand"/>
        <w:tabs>
          <w:tab w:val="right" w:pos="9072"/>
        </w:tabs>
        <w:rPr>
          <w:rFonts w:ascii="Cambria" w:eastAsiaTheme="minorEastAsia" w:hAnsi="Cambria"/>
        </w:rPr>
      </w:pPr>
      <m:oMathPara>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num>
            <m:den>
              <m:r>
                <w:rPr>
                  <w:rFonts w:ascii="Cambria Math" w:eastAsiaTheme="minorEastAsia" w:hAnsi="Cambria Math"/>
                </w:rPr>
                <m:t>apt</m:t>
              </m:r>
            </m:den>
          </m:f>
        </m:oMath>
      </m:oMathPara>
    </w:p>
    <w:p w:rsidR="00862127" w:rsidRDefault="00862127" w:rsidP="00862127">
      <w:pPr>
        <w:pStyle w:val="Geenafstand"/>
        <w:tabs>
          <w:tab w:val="right" w:pos="9072"/>
        </w:tabs>
        <w:rPr>
          <w:rFonts w:ascii="Cambria" w:eastAsiaTheme="minorEastAsia" w:hAnsi="Cambria"/>
          <w:sz w:val="10"/>
        </w:rPr>
      </w:pPr>
    </w:p>
    <w:p w:rsidR="00862127" w:rsidRDefault="00862127" w:rsidP="00862127">
      <w:pPr>
        <w:pStyle w:val="Geenafstand"/>
        <w:tabs>
          <w:tab w:val="right" w:pos="9072"/>
        </w:tabs>
        <w:rPr>
          <w:rFonts w:ascii="Cambria" w:eastAsiaTheme="minorEastAsia" w:hAnsi="Cambria"/>
        </w:rPr>
      </w:pPr>
      <w:r>
        <w:rPr>
          <w:rFonts w:ascii="Cambria" w:eastAsiaTheme="minorEastAsia" w:hAnsi="Cambria"/>
        </w:rPr>
        <w:t xml:space="preserve">Voor de werkloosheid, zowel structureel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oMath>
      <w:r>
        <w:rPr>
          <w:rFonts w:ascii="Cambria" w:eastAsiaTheme="minorEastAsia" w:hAnsi="Cambria"/>
        </w:rPr>
        <w:t xml:space="preserve"> als conjunctureel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oMath>
      <w:r>
        <w:rPr>
          <w:rFonts w:ascii="Cambria" w:eastAsiaTheme="minorEastAsia" w:hAnsi="Cambria"/>
        </w:rPr>
        <w:t xml:space="preserve"> kunnen we dus stellen:</w:t>
      </w:r>
    </w:p>
    <w:p w:rsidR="00862127" w:rsidRDefault="00862127" w:rsidP="00862127">
      <w:pPr>
        <w:pStyle w:val="Geenafstand"/>
        <w:numPr>
          <w:ilvl w:val="0"/>
          <w:numId w:val="9"/>
        </w:numPr>
        <w:tabs>
          <w:tab w:val="right" w:pos="9072"/>
        </w:tabs>
        <w:rPr>
          <w:rFonts w:ascii="Cambria" w:eastAsiaTheme="minorEastAsia" w:hAnsi="Cambria"/>
        </w:rPr>
      </w:pPr>
      <m:oMath>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oMath>
    </w:p>
    <w:p w:rsidR="00862127" w:rsidRDefault="00660955" w:rsidP="00862127">
      <w:pPr>
        <w:pStyle w:val="Geenafstand"/>
        <w:numPr>
          <w:ilvl w:val="0"/>
          <w:numId w:val="9"/>
        </w:numPr>
        <w:tabs>
          <w:tab w:val="right" w:pos="9072"/>
        </w:tabs>
        <w:rPr>
          <w:rFonts w:ascii="Cambria" w:eastAsiaTheme="minorEastAsia" w:hAnsi="Cambria"/>
        </w:rPr>
      </w:p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e>
          <m:sup>
            <m:r>
              <w:rPr>
                <w:rFonts w:ascii="Cambria Math" w:eastAsiaTheme="minorEastAsia" w:hAnsi="Cambria Math"/>
              </w:rPr>
              <m:t>*</m:t>
            </m:r>
          </m:sup>
        </m:sSup>
      </m:oMath>
    </w:p>
    <w:p w:rsidR="00862127" w:rsidRDefault="00660955" w:rsidP="00862127">
      <w:pPr>
        <w:pStyle w:val="Geenafstand"/>
        <w:numPr>
          <w:ilvl w:val="0"/>
          <w:numId w:val="9"/>
        </w:numPr>
        <w:tabs>
          <w:tab w:val="right" w:pos="9072"/>
        </w:tabs>
        <w:rPr>
          <w:rFonts w:ascii="Cambria" w:eastAsiaTheme="minorEastAsia" w:hAnsi="Cambria"/>
        </w:rPr>
      </w:p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v</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oMath>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b/>
          <w:i/>
          <w:sz w:val="28"/>
        </w:rPr>
      </w:pPr>
      <w:r>
        <w:rPr>
          <w:rFonts w:ascii="Cambria" w:eastAsiaTheme="minorEastAsia" w:hAnsi="Cambria"/>
          <w:b/>
          <w:i/>
          <w:sz w:val="28"/>
        </w:rPr>
        <w:lastRenderedPageBreak/>
        <w:t>Economische Modellen H.4: ‘Model met overheid zonder buitenland’</w:t>
      </w:r>
    </w:p>
    <w:p w:rsidR="00AB7317" w:rsidRDefault="00AB7317" w:rsidP="00AB7317">
      <w:pPr>
        <w:pStyle w:val="Geenafstand"/>
        <w:tabs>
          <w:tab w:val="right" w:pos="9072"/>
        </w:tabs>
        <w:rPr>
          <w:rFonts w:ascii="Cambria" w:eastAsiaTheme="minorEastAsia" w:hAnsi="Cambria"/>
          <w:b/>
          <w:i/>
        </w:rPr>
      </w:pPr>
    </w:p>
    <w:p w:rsidR="00AB7317" w:rsidRDefault="00AB7317" w:rsidP="00AB7317">
      <w:pPr>
        <w:pStyle w:val="Geenafstand"/>
        <w:tabs>
          <w:tab w:val="right" w:pos="9072"/>
        </w:tabs>
        <w:rPr>
          <w:rFonts w:ascii="Cambria" w:eastAsiaTheme="minorEastAsia" w:hAnsi="Cambria"/>
        </w:rPr>
      </w:pPr>
      <w:r>
        <w:rPr>
          <w:rFonts w:ascii="Cambria" w:eastAsiaTheme="minorEastAsia" w:hAnsi="Cambria"/>
        </w:rPr>
        <w:t xml:space="preserve">In de economische werkelijkheid is het optreden van een overheid belangrijk. Volgens Keynes is zo’n overheid belangrijk in de invloed op conjunctuur. De overheid bedrijft begrotingspolitiek als deze belastingen en/of overheidsbestedingen beïnvloed. </w:t>
      </w:r>
    </w:p>
    <w:p w:rsidR="00AB7317" w:rsidRDefault="00AB7317" w:rsidP="00AB7317">
      <w:pPr>
        <w:pStyle w:val="Geenafstand"/>
        <w:tabs>
          <w:tab w:val="right" w:pos="9072"/>
        </w:tabs>
        <w:rPr>
          <w:rFonts w:ascii="Cambria" w:eastAsiaTheme="minorEastAsia" w:hAnsi="Cambria"/>
          <w:sz w:val="10"/>
        </w:rPr>
      </w:pPr>
    </w:p>
    <w:p w:rsidR="00AB7317" w:rsidRDefault="00AB7317" w:rsidP="00AB7317">
      <w:pPr>
        <w:pStyle w:val="Geenafstand"/>
        <w:tabs>
          <w:tab w:val="right" w:pos="9072"/>
        </w:tabs>
        <w:rPr>
          <w:rFonts w:ascii="Cambria" w:eastAsiaTheme="minorEastAsia" w:hAnsi="Cambria"/>
        </w:rPr>
      </w:pPr>
      <w:r>
        <w:rPr>
          <w:rFonts w:ascii="Cambria" w:eastAsiaTheme="minorEastAsia" w:hAnsi="Cambria"/>
        </w:rPr>
        <w:t>De overheidsbestedingen (</w:t>
      </w:r>
      <m:oMath>
        <m:r>
          <w:rPr>
            <w:rFonts w:ascii="Cambria Math" w:eastAsiaTheme="minorEastAsia" w:hAnsi="Cambria Math"/>
          </w:rPr>
          <m:t>O</m:t>
        </m:r>
      </m:oMath>
      <w:r>
        <w:rPr>
          <w:rFonts w:ascii="Cambria" w:eastAsiaTheme="minorEastAsia" w:hAnsi="Cambria"/>
        </w:rPr>
        <w:t>) zijn een nieuwe component in de effectieve vraag waardoor wij dus kunnen stellen:</w:t>
      </w:r>
    </w:p>
    <w:p w:rsidR="00AB7317" w:rsidRPr="00AB7317" w:rsidRDefault="00AB7317" w:rsidP="00AB7317">
      <w:pPr>
        <w:pStyle w:val="Geenafstand"/>
        <w:tabs>
          <w:tab w:val="right" w:pos="9072"/>
        </w:tabs>
        <w:rPr>
          <w:rFonts w:ascii="Cambria" w:eastAsiaTheme="minorEastAsia" w:hAnsi="Cambria"/>
        </w:rPr>
      </w:pPr>
      <m:oMathPara>
        <m:oMath>
          <m:r>
            <w:rPr>
              <w:rFonts w:ascii="Cambria Math" w:eastAsiaTheme="minorEastAsia" w:hAnsi="Cambria Math"/>
            </w:rPr>
            <m:t>EV=C+I+O</m:t>
          </m:r>
        </m:oMath>
      </m:oMathPara>
    </w:p>
    <w:p w:rsidR="00AB7317" w:rsidRDefault="00AB7317" w:rsidP="00AB7317">
      <w:pPr>
        <w:pStyle w:val="Geenafstand"/>
        <w:tabs>
          <w:tab w:val="right" w:pos="9072"/>
        </w:tabs>
        <w:rPr>
          <w:rFonts w:ascii="Cambria" w:eastAsiaTheme="minorEastAsia" w:hAnsi="Cambria"/>
          <w:sz w:val="10"/>
        </w:rPr>
      </w:pPr>
    </w:p>
    <w:p w:rsidR="00AB7317" w:rsidRDefault="00AB7317" w:rsidP="00AB7317">
      <w:pPr>
        <w:pStyle w:val="Geenafstand"/>
        <w:tabs>
          <w:tab w:val="right" w:pos="9072"/>
        </w:tabs>
        <w:rPr>
          <w:rFonts w:ascii="Cambria" w:eastAsiaTheme="minorEastAsia" w:hAnsi="Cambria"/>
        </w:rPr>
      </w:pPr>
      <w:r>
        <w:rPr>
          <w:rFonts w:ascii="Cambria" w:eastAsiaTheme="minorEastAsia" w:hAnsi="Cambria"/>
        </w:rPr>
        <w:t>We nemen aan de overheidsbestedingen een exogene dus autonome variabele vormen doordat deze voornamelijk wordt bepaald door overheidsbeleid en los staat van het inkomen. Er geldt dus:</w:t>
      </w:r>
    </w:p>
    <w:p w:rsidR="00AB7317" w:rsidRPr="00AB7317" w:rsidRDefault="00AB7317" w:rsidP="00AB7317">
      <w:pPr>
        <w:pStyle w:val="Geenafstand"/>
        <w:tabs>
          <w:tab w:val="right" w:pos="9072"/>
        </w:tabs>
        <w:rPr>
          <w:rFonts w:ascii="Cambria" w:eastAsiaTheme="minorEastAsia" w:hAnsi="Cambria"/>
        </w:rPr>
      </w:pPr>
      <m:oMathPara>
        <m:oMath>
          <m:r>
            <w:rPr>
              <w:rFonts w:ascii="Cambria Math" w:eastAsiaTheme="minorEastAsia" w:hAnsi="Cambria Math"/>
            </w:rPr>
            <m:t>O=</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o</m:t>
              </m:r>
            </m:sub>
          </m:sSub>
        </m:oMath>
      </m:oMathPara>
    </w:p>
    <w:p w:rsidR="00AB7317" w:rsidRDefault="00AB7317" w:rsidP="00AB7317">
      <w:pPr>
        <w:pStyle w:val="Geenafstand"/>
        <w:tabs>
          <w:tab w:val="right" w:pos="9072"/>
        </w:tabs>
        <w:rPr>
          <w:rFonts w:ascii="Cambria" w:eastAsiaTheme="minorEastAsia" w:hAnsi="Cambria"/>
        </w:rPr>
      </w:pPr>
    </w:p>
    <w:p w:rsidR="00AB7317" w:rsidRDefault="00AB7317" w:rsidP="00AB7317">
      <w:pPr>
        <w:pStyle w:val="Geenafstand"/>
        <w:tabs>
          <w:tab w:val="right" w:pos="9072"/>
        </w:tabs>
        <w:rPr>
          <w:rFonts w:ascii="Cambria" w:eastAsiaTheme="minorEastAsia" w:hAnsi="Cambria"/>
        </w:rPr>
      </w:pPr>
      <w:r>
        <w:rPr>
          <w:rFonts w:ascii="Cambria" w:eastAsiaTheme="minorEastAsia" w:hAnsi="Cambria"/>
        </w:rPr>
        <w:t>De overheid haalt inkomsten uit belastingen (</w:t>
      </w:r>
      <m:oMath>
        <m:r>
          <w:rPr>
            <w:rFonts w:ascii="Cambria Math" w:eastAsiaTheme="minorEastAsia" w:hAnsi="Cambria Math"/>
          </w:rPr>
          <m:t>B</m:t>
        </m:r>
      </m:oMath>
      <w:r>
        <w:rPr>
          <w:rFonts w:ascii="Cambria" w:eastAsiaTheme="minorEastAsia" w:hAnsi="Cambria"/>
        </w:rPr>
        <w:t>) welke voor een deel endogeen zijn (inkomstenbelasting, btw,</w:t>
      </w:r>
      <w:r w:rsidR="00497283">
        <w:rPr>
          <w:rFonts w:ascii="Cambria" w:eastAsiaTheme="minorEastAsia" w:hAnsi="Cambria"/>
        </w:rPr>
        <w:t xml:space="preserve"> etc.) en voor een deel exogeen. We kunnen stellen dat:</w:t>
      </w:r>
    </w:p>
    <w:p w:rsidR="00497283" w:rsidRPr="00497283" w:rsidRDefault="00497283" w:rsidP="00AB7317">
      <w:pPr>
        <w:pStyle w:val="Geenafstand"/>
        <w:tabs>
          <w:tab w:val="right" w:pos="9072"/>
        </w:tabs>
        <w:rPr>
          <w:rFonts w:ascii="Cambria" w:eastAsiaTheme="minorEastAsia" w:hAnsi="Cambria"/>
        </w:rPr>
      </w:pPr>
      <m:oMathPara>
        <m:oMath>
          <m:r>
            <w:rPr>
              <w:rFonts w:ascii="Cambria Math" w:eastAsiaTheme="minorEastAsia" w:hAnsi="Cambria Math"/>
            </w:rPr>
            <m:t>B=bY+</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oMath>
      </m:oMathPara>
    </w:p>
    <w:p w:rsidR="00497283" w:rsidRDefault="00497283" w:rsidP="00AB7317">
      <w:pPr>
        <w:pStyle w:val="Geenafstand"/>
        <w:tabs>
          <w:tab w:val="right" w:pos="9072"/>
        </w:tabs>
        <w:rPr>
          <w:rFonts w:ascii="Cambria" w:eastAsiaTheme="minorEastAsia" w:hAnsi="Cambria"/>
          <w:sz w:val="10"/>
        </w:rPr>
      </w:pPr>
    </w:p>
    <w:p w:rsidR="00497283" w:rsidRDefault="00497283" w:rsidP="00AB7317">
      <w:pPr>
        <w:pStyle w:val="Geenafstand"/>
        <w:tabs>
          <w:tab w:val="right" w:pos="9072"/>
        </w:tabs>
        <w:rPr>
          <w:rFonts w:ascii="Cambria" w:eastAsiaTheme="minorEastAsia" w:hAnsi="Cambria"/>
        </w:rPr>
      </w:pPr>
      <w:r>
        <w:rPr>
          <w:rFonts w:ascii="Cambria" w:eastAsiaTheme="minorEastAsia" w:hAnsi="Cambria"/>
        </w:rPr>
        <w:t xml:space="preserve">Het belastingtarief </w:t>
      </w:r>
      <m:oMath>
        <m:r>
          <w:rPr>
            <w:rFonts w:ascii="Cambria Math" w:eastAsiaTheme="minorEastAsia" w:hAnsi="Cambria Math"/>
          </w:rPr>
          <m:t>b</m:t>
        </m:r>
      </m:oMath>
      <w:r>
        <w:rPr>
          <w:rFonts w:ascii="Cambria" w:eastAsiaTheme="minorEastAsia" w:hAnsi="Cambria"/>
        </w:rPr>
        <w:t xml:space="preserve"> vormt de marginale belastingquote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∆Y</m:t>
            </m:r>
          </m:den>
        </m:f>
      </m:oMath>
      <w:r>
        <w:rPr>
          <w:rFonts w:ascii="Cambria" w:eastAsiaTheme="minorEastAsia" w:hAnsi="Cambria"/>
        </w:rPr>
        <w:t xml:space="preserve">) . Deze belastingquote is de instrumentvariabele; door deze variabele te beïnvloeden kan de economie worden veranderd. </w:t>
      </w:r>
    </w:p>
    <w:p w:rsidR="00497283" w:rsidRDefault="00497283" w:rsidP="00AB7317">
      <w:pPr>
        <w:pStyle w:val="Geenafstand"/>
        <w:tabs>
          <w:tab w:val="right" w:pos="9072"/>
        </w:tabs>
        <w:rPr>
          <w:rFonts w:ascii="Cambria" w:eastAsiaTheme="minorEastAsia" w:hAnsi="Cambria"/>
          <w:sz w:val="10"/>
        </w:rPr>
      </w:pPr>
    </w:p>
    <w:p w:rsidR="00497283" w:rsidRDefault="00497283" w:rsidP="00AB7317">
      <w:pPr>
        <w:pStyle w:val="Geenafstand"/>
        <w:tabs>
          <w:tab w:val="right" w:pos="9072"/>
        </w:tabs>
        <w:rPr>
          <w:rFonts w:ascii="Cambria" w:eastAsiaTheme="minorEastAsia" w:hAnsi="Cambria"/>
        </w:rPr>
      </w:pPr>
      <w:r>
        <w:rPr>
          <w:rFonts w:ascii="Cambria" w:eastAsiaTheme="minorEastAsia" w:hAnsi="Cambria"/>
        </w:rPr>
        <w:t>Omdat de belastingen van het besteedbaar inkomen afgetrokken worden kunnen we voor de consumptie stellen dat:</w:t>
      </w:r>
    </w:p>
    <w:p w:rsidR="00497283" w:rsidRPr="00497283" w:rsidRDefault="00497283" w:rsidP="00497283">
      <w:pPr>
        <w:pStyle w:val="Geenafstand"/>
        <w:tabs>
          <w:tab w:val="right" w:pos="9072"/>
        </w:tabs>
        <w:jc w:val="center"/>
        <w:rPr>
          <w:rFonts w:ascii="Cambria" w:eastAsiaTheme="minorEastAsia" w:hAnsi="Cambria"/>
        </w:rPr>
      </w:pPr>
      <m:oMathPara>
        <m:oMath>
          <m:r>
            <w:rPr>
              <w:rFonts w:ascii="Cambria Math" w:eastAsiaTheme="minorEastAsia" w:hAnsi="Cambria Math"/>
            </w:rPr>
            <m:t>C=c</m:t>
          </m:r>
          <m:d>
            <m:dPr>
              <m:ctrlPr>
                <w:rPr>
                  <w:rFonts w:ascii="Cambria Math" w:eastAsiaTheme="minorEastAsia" w:hAnsi="Cambria Math"/>
                  <w:i/>
                </w:rPr>
              </m:ctrlPr>
            </m:dPr>
            <m:e>
              <m:r>
                <w:rPr>
                  <w:rFonts w:ascii="Cambria Math" w:eastAsiaTheme="minorEastAsia" w:hAnsi="Cambria Math"/>
                </w:rPr>
                <m:t>Y-B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oMath>
      </m:oMathPara>
    </w:p>
    <w:p w:rsidR="00497283" w:rsidRDefault="00497283" w:rsidP="00497283">
      <w:pPr>
        <w:pStyle w:val="Geenafstand"/>
        <w:tabs>
          <w:tab w:val="right" w:pos="9072"/>
        </w:tabs>
        <w:rPr>
          <w:rFonts w:ascii="Cambria" w:eastAsiaTheme="minorEastAsia" w:hAnsi="Cambria"/>
        </w:rPr>
      </w:pPr>
    </w:p>
    <w:p w:rsidR="00482866" w:rsidRDefault="00482866" w:rsidP="00497283">
      <w:pPr>
        <w:pStyle w:val="Geenafstand"/>
        <w:tabs>
          <w:tab w:val="right" w:pos="9072"/>
        </w:tabs>
        <w:rPr>
          <w:rFonts w:ascii="Cambria" w:eastAsiaTheme="minorEastAsia" w:hAnsi="Cambria"/>
        </w:rPr>
      </w:pPr>
      <w:r>
        <w:rPr>
          <w:rFonts w:ascii="Cambria" w:eastAsiaTheme="minorEastAsia" w:hAnsi="Cambria"/>
        </w:rPr>
        <w:t>Door de toevoeging van de overheid onderscheiden we nu twee sectoren:</w:t>
      </w:r>
    </w:p>
    <w:p w:rsidR="00482866" w:rsidRDefault="00482866" w:rsidP="00482866">
      <w:pPr>
        <w:pStyle w:val="Geenafstand"/>
        <w:numPr>
          <w:ilvl w:val="0"/>
          <w:numId w:val="10"/>
        </w:numPr>
        <w:tabs>
          <w:tab w:val="right" w:pos="9072"/>
        </w:tabs>
        <w:rPr>
          <w:rFonts w:ascii="Cambria" w:eastAsiaTheme="minorEastAsia" w:hAnsi="Cambria"/>
        </w:rPr>
      </w:pPr>
      <w:r>
        <w:rPr>
          <w:rFonts w:ascii="Cambria" w:eastAsiaTheme="minorEastAsia" w:hAnsi="Cambria"/>
        </w:rPr>
        <w:t>Particuliere sector</w:t>
      </w:r>
    </w:p>
    <w:p w:rsidR="00482866" w:rsidRDefault="00482866" w:rsidP="00482866">
      <w:pPr>
        <w:pStyle w:val="Geenafstand"/>
        <w:numPr>
          <w:ilvl w:val="0"/>
          <w:numId w:val="10"/>
        </w:numPr>
        <w:tabs>
          <w:tab w:val="right" w:pos="9072"/>
        </w:tabs>
        <w:rPr>
          <w:rFonts w:ascii="Cambria" w:eastAsiaTheme="minorEastAsia" w:hAnsi="Cambria"/>
        </w:rPr>
      </w:pPr>
      <w:r>
        <w:rPr>
          <w:rFonts w:ascii="Cambria" w:eastAsiaTheme="minorEastAsia" w:hAnsi="Cambria"/>
        </w:rPr>
        <w:t>Sector overheid</w:t>
      </w:r>
    </w:p>
    <w:p w:rsidR="00482866" w:rsidRDefault="00482866" w:rsidP="00482866">
      <w:pPr>
        <w:pStyle w:val="Geenafstand"/>
        <w:tabs>
          <w:tab w:val="right" w:pos="9072"/>
        </w:tabs>
        <w:rPr>
          <w:rFonts w:ascii="Cambria" w:eastAsiaTheme="minorEastAsia" w:hAnsi="Cambria"/>
        </w:rPr>
      </w:pPr>
    </w:p>
    <w:p w:rsidR="00482866" w:rsidRDefault="00482866" w:rsidP="00482866">
      <w:pPr>
        <w:pStyle w:val="Geenafstand"/>
        <w:tabs>
          <w:tab w:val="right" w:pos="9072"/>
        </w:tabs>
        <w:rPr>
          <w:rFonts w:ascii="Cambria" w:eastAsiaTheme="minorEastAsia" w:hAnsi="Cambria"/>
        </w:rPr>
      </w:pPr>
      <w:r>
        <w:rPr>
          <w:rFonts w:ascii="Cambria" w:eastAsiaTheme="minorEastAsia" w:hAnsi="Cambria"/>
        </w:rPr>
        <w:t>De multiplier van de autonome belastingen zal altijd een negatief getal zijn en de absolute waarde hiervan zal altijd kleiner zijn dan die van de autonome bestedingen. Verandering van de autonome belastingen zal dus altijd minder effect hebben dan verander</w:t>
      </w:r>
      <w:r w:rsidR="00256424">
        <w:rPr>
          <w:rFonts w:ascii="Cambria" w:eastAsiaTheme="minorEastAsia" w:hAnsi="Cambria"/>
        </w:rPr>
        <w:t>ing van de bestedingen.</w:t>
      </w:r>
    </w:p>
    <w:p w:rsidR="00482866" w:rsidRDefault="00482866" w:rsidP="00482866">
      <w:pPr>
        <w:pStyle w:val="Geenafstand"/>
        <w:tabs>
          <w:tab w:val="right" w:pos="9072"/>
        </w:tabs>
        <w:rPr>
          <w:rFonts w:ascii="Cambria" w:eastAsiaTheme="minorEastAsia" w:hAnsi="Cambria"/>
          <w:sz w:val="10"/>
        </w:rPr>
      </w:pPr>
    </w:p>
    <w:p w:rsidR="00482866" w:rsidRDefault="00482866" w:rsidP="00482866">
      <w:pPr>
        <w:pStyle w:val="Geenafstand"/>
        <w:tabs>
          <w:tab w:val="right" w:pos="9072"/>
        </w:tabs>
        <w:rPr>
          <w:rFonts w:ascii="Cambria" w:eastAsiaTheme="minorEastAsia" w:hAnsi="Cambria"/>
        </w:rPr>
      </w:pPr>
      <w:r>
        <w:rPr>
          <w:rFonts w:ascii="Cambria" w:eastAsiaTheme="minorEastAsia" w:hAnsi="Cambria"/>
        </w:rPr>
        <w:t xml:space="preserve">Overheid verlaagt autonome belastingen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oMath>
      <w:r>
        <w:rPr>
          <w:rFonts w:ascii="Cambria" w:eastAsiaTheme="minorEastAsia" w:hAnsi="Cambria"/>
        </w:rPr>
        <w:t xml:space="preserve"> → Belastingen </w:t>
      </w:r>
      <m:oMath>
        <m:r>
          <w:rPr>
            <w:rFonts w:ascii="Cambria Math" w:eastAsiaTheme="minorEastAsia" w:hAnsi="Cambria Math"/>
          </w:rPr>
          <m:t>B</m:t>
        </m:r>
      </m:oMath>
      <w:r>
        <w:rPr>
          <w:rFonts w:ascii="Cambria" w:eastAsiaTheme="minorEastAsia" w:hAnsi="Cambria"/>
        </w:rPr>
        <w:t xml:space="preserve"> dalen → Besteedbaar inkomen </w:t>
      </w:r>
      <m:oMath>
        <m:r>
          <w:rPr>
            <w:rFonts w:ascii="Cambria Math" w:eastAsiaTheme="minorEastAsia" w:hAnsi="Cambria Math"/>
          </w:rPr>
          <m:t>Y-B</m:t>
        </m:r>
      </m:oMath>
      <w:r>
        <w:rPr>
          <w:rFonts w:ascii="Cambria" w:eastAsiaTheme="minorEastAsia" w:hAnsi="Cambria"/>
        </w:rPr>
        <w:t xml:space="preserve"> stijgt → Consumptie </w:t>
      </w:r>
      <m:oMath>
        <m:r>
          <w:rPr>
            <w:rFonts w:ascii="Cambria Math" w:eastAsiaTheme="minorEastAsia" w:hAnsi="Cambria Math"/>
          </w:rPr>
          <m:t>C</m:t>
        </m:r>
      </m:oMath>
      <w:r>
        <w:rPr>
          <w:rFonts w:ascii="Cambria" w:eastAsiaTheme="minorEastAsia" w:hAnsi="Cambria"/>
        </w:rPr>
        <w:t xml:space="preserve"> stijgt</w:t>
      </w:r>
    </w:p>
    <w:p w:rsidR="00482866" w:rsidRDefault="00482866" w:rsidP="00482866">
      <w:pPr>
        <w:pStyle w:val="Geenafstand"/>
        <w:tabs>
          <w:tab w:val="right" w:pos="9072"/>
        </w:tabs>
        <w:rPr>
          <w:rFonts w:ascii="Cambria" w:eastAsiaTheme="minorEastAsia" w:hAnsi="Cambria"/>
        </w:rPr>
      </w:pPr>
      <w:r>
        <w:rPr>
          <w:rFonts w:ascii="Cambria" w:eastAsiaTheme="minorEastAsia" w:hAnsi="Cambria"/>
        </w:rPr>
        <w:t>(Niet al het extra besteedbaar inkomen zal geconsumeerd worden gezien er een deel weglekt)</w:t>
      </w:r>
    </w:p>
    <w:p w:rsidR="00896C97" w:rsidRDefault="00896C97" w:rsidP="00482866">
      <w:pPr>
        <w:pStyle w:val="Geenafstand"/>
        <w:tabs>
          <w:tab w:val="right" w:pos="9072"/>
        </w:tabs>
        <w:rPr>
          <w:rFonts w:ascii="Cambria" w:eastAsiaTheme="minorEastAsia" w:hAnsi="Cambria"/>
        </w:rPr>
      </w:pPr>
    </w:p>
    <w:p w:rsidR="00896C97" w:rsidRDefault="00896C97" w:rsidP="00482866">
      <w:pPr>
        <w:pStyle w:val="Geenafstand"/>
        <w:tabs>
          <w:tab w:val="right" w:pos="9072"/>
        </w:tabs>
        <w:rPr>
          <w:rFonts w:ascii="Cambria" w:eastAsiaTheme="minorEastAsia" w:hAnsi="Cambria"/>
        </w:rPr>
      </w:pPr>
      <w:r>
        <w:rPr>
          <w:rFonts w:ascii="Cambria" w:eastAsiaTheme="minorEastAsia" w:hAnsi="Cambria"/>
        </w:rPr>
        <w:t>De evenwichtsvoorwaarde kunnen we ook schrijven als verschil tussen het particulier spaarsaldo en het overheidssaldo wat ons het nationaal spaarsaldo geeft welke 0 is:</w:t>
      </w:r>
    </w:p>
    <w:p w:rsidR="00896C97" w:rsidRPr="00896C97" w:rsidRDefault="00660955" w:rsidP="00482866">
      <w:pPr>
        <w:pStyle w:val="Geenafstand"/>
        <w:tabs>
          <w:tab w:val="right" w:pos="9072"/>
        </w:tabs>
        <w:rPr>
          <w:rFonts w:ascii="Cambria" w:eastAsiaTheme="minorEastAsia" w:hAnsi="Cambria"/>
        </w:rPr>
      </w:pPr>
      <m:oMathPara>
        <m:oMath>
          <m:d>
            <m:dPr>
              <m:ctrlPr>
                <w:rPr>
                  <w:rFonts w:ascii="Cambria Math" w:eastAsiaTheme="minorEastAsia" w:hAnsi="Cambria Math"/>
                  <w:i/>
                </w:rPr>
              </m:ctrlPr>
            </m:dPr>
            <m:e>
              <m:r>
                <w:rPr>
                  <w:rFonts w:ascii="Cambria Math" w:eastAsiaTheme="minorEastAsia" w:hAnsi="Cambria Math"/>
                </w:rPr>
                <m:t>S-I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B-O</m:t>
              </m:r>
            </m:e>
          </m:d>
          <m:r>
            <w:rPr>
              <w:rFonts w:ascii="Cambria Math" w:eastAsiaTheme="minorEastAsia" w:hAnsi="Cambria Math"/>
            </w:rPr>
            <m:t>=0</m:t>
          </m:r>
        </m:oMath>
      </m:oMathPara>
    </w:p>
    <w:p w:rsidR="00896C97" w:rsidRDefault="00896C97" w:rsidP="00482866">
      <w:pPr>
        <w:pStyle w:val="Geenafstand"/>
        <w:tabs>
          <w:tab w:val="right" w:pos="9072"/>
        </w:tabs>
        <w:rPr>
          <w:rFonts w:ascii="Cambria" w:eastAsiaTheme="minorEastAsia" w:hAnsi="Cambria"/>
          <w:sz w:val="10"/>
        </w:rPr>
      </w:pPr>
    </w:p>
    <w:p w:rsidR="00896C97" w:rsidRDefault="00896C97" w:rsidP="00482866">
      <w:pPr>
        <w:pStyle w:val="Geenafstand"/>
        <w:tabs>
          <w:tab w:val="right" w:pos="9072"/>
        </w:tabs>
        <w:rPr>
          <w:rFonts w:ascii="Cambria" w:eastAsiaTheme="minorEastAsia" w:hAnsi="Cambria"/>
        </w:rPr>
      </w:pPr>
      <w:r>
        <w:rPr>
          <w:rFonts w:ascii="Cambria" w:eastAsiaTheme="minorEastAsia" w:hAnsi="Cambria"/>
        </w:rPr>
        <w:t>Het nationale spaarsaldo zal altijd 0 zijn doordat deze door elkaar worden aangevuld. Als de overheid met een tekort zit zal deze geld lenen van geld wat uit de particuliere sector komt.</w:t>
      </w:r>
    </w:p>
    <w:p w:rsidR="00A750FF" w:rsidRDefault="00A750FF" w:rsidP="00482866">
      <w:pPr>
        <w:pStyle w:val="Geenafstand"/>
        <w:tabs>
          <w:tab w:val="right" w:pos="9072"/>
        </w:tabs>
        <w:rPr>
          <w:rFonts w:ascii="Cambria" w:eastAsiaTheme="minorEastAsia" w:hAnsi="Cambria"/>
        </w:rPr>
      </w:pPr>
    </w:p>
    <w:p w:rsidR="00A750FF" w:rsidRDefault="0021373C" w:rsidP="00482866">
      <w:pPr>
        <w:pStyle w:val="Geenafstand"/>
        <w:tabs>
          <w:tab w:val="right" w:pos="9072"/>
        </w:tabs>
        <w:rPr>
          <w:rFonts w:ascii="Cambria" w:eastAsiaTheme="minorEastAsia" w:hAnsi="Cambria"/>
        </w:rPr>
      </w:pPr>
      <w:r>
        <w:rPr>
          <w:rFonts w:ascii="Cambria" w:eastAsiaTheme="minorEastAsia" w:hAnsi="Cambria"/>
        </w:rPr>
        <w:t xml:space="preserve">In een model zonder overheid kan conjuncturele werkloosheid alleen opgelost worden door verhoging van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oMath>
      <w:r>
        <w:rPr>
          <w:rFonts w:ascii="Cambria" w:eastAsiaTheme="minorEastAsia" w:hAnsi="Cambria"/>
        </w:rPr>
        <w:t xml:space="preserve"> of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oMath>
      <w:r>
        <w:rPr>
          <w:rFonts w:ascii="Cambria" w:eastAsiaTheme="minorEastAsia" w:hAnsi="Cambria"/>
        </w:rPr>
        <w:t xml:space="preserve">. De overheid heeft nauwelijks invloed op deze autonome grootheden dus in een model met overheid zal de overheid alleen de </w:t>
      </w:r>
      <m:oMath>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o</m:t>
            </m:r>
          </m:sub>
        </m:sSub>
      </m:oMath>
      <w:r>
        <w:rPr>
          <w:rFonts w:ascii="Cambria" w:eastAsiaTheme="minorEastAsia" w:hAnsi="Cambria"/>
        </w:rPr>
        <w:t xml:space="preserve"> en de </w:t>
      </w:r>
      <m:oMath>
        <m:r>
          <w:rPr>
            <w:rFonts w:ascii="Cambria Math" w:eastAsiaTheme="minorEastAsia" w:hAnsi="Cambria Math"/>
          </w:rPr>
          <m:t>b</m:t>
        </m:r>
      </m:oMath>
      <w:r>
        <w:rPr>
          <w:rFonts w:ascii="Cambria" w:eastAsiaTheme="minorEastAsia" w:hAnsi="Cambria"/>
        </w:rPr>
        <w:t>/</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oMath>
      <w:r>
        <w:rPr>
          <w:rFonts w:ascii="Cambria" w:eastAsiaTheme="minorEastAsia" w:hAnsi="Cambria"/>
        </w:rPr>
        <w:t xml:space="preserve"> proberen te beïnvloeden. Bij onderbesteding kan de overheid </w:t>
      </w:r>
      <w:r w:rsidR="0031310A">
        <w:rPr>
          <w:rFonts w:ascii="Cambria" w:eastAsiaTheme="minorEastAsia" w:hAnsi="Cambria"/>
        </w:rPr>
        <w:t>de autonome overheidsbestedingen verhogen en de belastingen verlagen. Bij overbesteding treft de overheid de tegenovergestelde maatregelen. De overheid is in dit geval bezig met het voeren van een anticyclisch beleid. Bij onderbestedingen zal het overheidstekort groot zijn terwijl deze bij overbestedingen juist minder groot is.</w:t>
      </w:r>
    </w:p>
    <w:p w:rsidR="0031310A" w:rsidRDefault="0031310A" w:rsidP="00482866">
      <w:pPr>
        <w:pStyle w:val="Geenafstand"/>
        <w:tabs>
          <w:tab w:val="right" w:pos="9072"/>
        </w:tabs>
        <w:rPr>
          <w:rFonts w:ascii="Cambria" w:eastAsiaTheme="minorEastAsia" w:hAnsi="Cambria"/>
          <w:sz w:val="10"/>
        </w:rPr>
      </w:pPr>
    </w:p>
    <w:p w:rsidR="0031310A" w:rsidRDefault="0031310A" w:rsidP="00482866">
      <w:pPr>
        <w:pStyle w:val="Geenafstand"/>
        <w:tabs>
          <w:tab w:val="right" w:pos="9072"/>
        </w:tabs>
        <w:rPr>
          <w:rFonts w:ascii="Cambria" w:eastAsiaTheme="minorEastAsia" w:hAnsi="Cambria"/>
        </w:rPr>
      </w:pPr>
      <w:r>
        <w:rPr>
          <w:rFonts w:ascii="Cambria" w:eastAsiaTheme="minorEastAsia" w:hAnsi="Cambria"/>
        </w:rPr>
        <w:t xml:space="preserve">Als de overheid de economie stimuleert zullen de bestedingen omhoog gaan. Gevolg is dat ook het inkomen stijgt waardoor ook de belastinginkomsten van de overheid zullen stijgen. De overheid krijgt dus een deel van het geïnvesteerde geld terug; het inverdieneffect. </w:t>
      </w:r>
    </w:p>
    <w:p w:rsidR="0031310A" w:rsidRDefault="0031310A" w:rsidP="00482866">
      <w:pPr>
        <w:pStyle w:val="Geenafstand"/>
        <w:tabs>
          <w:tab w:val="right" w:pos="9072"/>
        </w:tabs>
        <w:rPr>
          <w:rFonts w:ascii="Cambria" w:eastAsiaTheme="minorEastAsia" w:hAnsi="Cambria"/>
        </w:rPr>
      </w:pPr>
    </w:p>
    <w:p w:rsidR="0031310A" w:rsidRDefault="0031310A" w:rsidP="00482866">
      <w:pPr>
        <w:pStyle w:val="Geenafstand"/>
        <w:tabs>
          <w:tab w:val="right" w:pos="9072"/>
        </w:tabs>
        <w:rPr>
          <w:rFonts w:ascii="Cambria" w:eastAsiaTheme="minorEastAsia" w:hAnsi="Cambria"/>
        </w:rPr>
      </w:pPr>
      <w:r>
        <w:rPr>
          <w:rFonts w:ascii="Cambria" w:eastAsiaTheme="minorEastAsia" w:hAnsi="Cambria"/>
        </w:rPr>
        <w:lastRenderedPageBreak/>
        <w:t xml:space="preserve">Het uitverdieneffect doet zich voor wanneer de overheid ingrijpt waardoor het inkomen daalt en daarmee dus ook de belastinginkomsten. </w:t>
      </w:r>
    </w:p>
    <w:p w:rsidR="0031310A" w:rsidRDefault="0031310A" w:rsidP="00482866">
      <w:pPr>
        <w:pStyle w:val="Geenafstand"/>
        <w:tabs>
          <w:tab w:val="right" w:pos="9072"/>
        </w:tabs>
        <w:rPr>
          <w:rFonts w:ascii="Cambria" w:eastAsiaTheme="minorEastAsia" w:hAnsi="Cambria"/>
          <w:sz w:val="10"/>
        </w:rPr>
      </w:pPr>
    </w:p>
    <w:p w:rsidR="0031310A" w:rsidRDefault="0031310A" w:rsidP="00482866">
      <w:pPr>
        <w:pStyle w:val="Geenafstand"/>
        <w:tabs>
          <w:tab w:val="right" w:pos="9072"/>
        </w:tabs>
        <w:rPr>
          <w:rFonts w:ascii="Cambria" w:eastAsiaTheme="minorEastAsia" w:hAnsi="Cambria"/>
        </w:rPr>
      </w:pPr>
      <w:r>
        <w:rPr>
          <w:rFonts w:ascii="Cambria" w:eastAsiaTheme="minorEastAsia" w:hAnsi="Cambria"/>
        </w:rPr>
        <w:t>Bij onderbesteding kan een bestedingsevenwicht bereikt worden door de belastingen te verlagen zodat het inkomen stijgt. Dit kan door de autonome belastingen of de belastingquote te verlagen.</w:t>
      </w:r>
    </w:p>
    <w:p w:rsidR="0031310A" w:rsidRDefault="0031310A" w:rsidP="00482866">
      <w:pPr>
        <w:pStyle w:val="Geenafstand"/>
        <w:tabs>
          <w:tab w:val="right" w:pos="9072"/>
        </w:tabs>
        <w:rPr>
          <w:rFonts w:ascii="Cambria" w:eastAsiaTheme="minorEastAsia" w:hAnsi="Cambria"/>
        </w:rPr>
      </w:pPr>
    </w:p>
    <w:p w:rsidR="0031310A" w:rsidRDefault="0031310A" w:rsidP="00482866">
      <w:pPr>
        <w:pStyle w:val="Geenafstand"/>
        <w:tabs>
          <w:tab w:val="right" w:pos="9072"/>
        </w:tabs>
        <w:rPr>
          <w:rFonts w:ascii="Cambria" w:eastAsiaTheme="minorEastAsia" w:hAnsi="Cambria"/>
        </w:rPr>
      </w:pPr>
      <w:r>
        <w:rPr>
          <w:rFonts w:ascii="Cambria" w:eastAsiaTheme="minorEastAsia" w:hAnsi="Cambria"/>
        </w:rPr>
        <w:t>Drie soorten belastingstelsels:</w:t>
      </w:r>
    </w:p>
    <w:p w:rsidR="0031310A" w:rsidRDefault="0031310A" w:rsidP="0031310A">
      <w:pPr>
        <w:pStyle w:val="Geenafstand"/>
        <w:numPr>
          <w:ilvl w:val="0"/>
          <w:numId w:val="11"/>
        </w:numPr>
        <w:tabs>
          <w:tab w:val="right" w:pos="9072"/>
        </w:tabs>
        <w:rPr>
          <w:rFonts w:ascii="Cambria" w:eastAsiaTheme="minorEastAsia" w:hAnsi="Cambria"/>
        </w:rPr>
      </w:pPr>
      <w:r>
        <w:rPr>
          <w:rFonts w:ascii="Cambria" w:eastAsiaTheme="minorEastAsia" w:hAnsi="Cambria"/>
        </w:rPr>
        <w:t xml:space="preserve">Evenredig/Proportioneel belastingstelsel → Iedereen betaalt relatief gezien hetzelfde aan belasting → </w:t>
      </w:r>
      <m:oMath>
        <m:r>
          <w:rPr>
            <w:rFonts w:ascii="Cambria Math" w:eastAsiaTheme="minorEastAsia" w:hAnsi="Cambria Math"/>
          </w:rPr>
          <m:t>B=bY</m:t>
        </m:r>
      </m:oMath>
    </w:p>
    <w:p w:rsidR="0031310A" w:rsidRDefault="00800F9F" w:rsidP="0031310A">
      <w:pPr>
        <w:pStyle w:val="Geenafstand"/>
        <w:numPr>
          <w:ilvl w:val="0"/>
          <w:numId w:val="11"/>
        </w:numPr>
        <w:tabs>
          <w:tab w:val="right" w:pos="9072"/>
        </w:tabs>
        <w:rPr>
          <w:rFonts w:ascii="Cambria" w:eastAsiaTheme="minorEastAsia" w:hAnsi="Cambria"/>
        </w:rPr>
      </w:pPr>
      <w:r>
        <w:rPr>
          <w:rFonts w:ascii="Cambria" w:eastAsiaTheme="minorEastAsia" w:hAnsi="Cambria"/>
        </w:rPr>
        <w:t xml:space="preserve">Progressief belastingstelsel → Hogere inkomens betalen relatief meer belasting, de belastingdruk bij hogere inkomens in hoger </w:t>
      </w:r>
      <m:oMath>
        <m:r>
          <w:rPr>
            <w:rFonts w:ascii="Cambria Math" w:eastAsiaTheme="minorEastAsia" w:hAnsi="Cambria Math"/>
          </w:rPr>
          <m:t>B=bY+</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oMath>
      <w:r>
        <w:rPr>
          <w:rFonts w:ascii="Cambria" w:eastAsiaTheme="minorEastAsia" w:hAnsi="Cambria"/>
        </w:rPr>
        <w:t xml:space="preserve"> (met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r>
          <w:rPr>
            <w:rFonts w:ascii="Cambria Math" w:eastAsiaTheme="minorEastAsia" w:hAnsi="Cambria Math"/>
          </w:rPr>
          <m:t>&lt;0</m:t>
        </m:r>
      </m:oMath>
      <w:r>
        <w:rPr>
          <w:rFonts w:ascii="Cambria" w:eastAsiaTheme="minorEastAsia" w:hAnsi="Cambria"/>
        </w:rPr>
        <w:t>)</w:t>
      </w:r>
    </w:p>
    <w:p w:rsidR="00800F9F" w:rsidRDefault="00800F9F" w:rsidP="0031310A">
      <w:pPr>
        <w:pStyle w:val="Geenafstand"/>
        <w:numPr>
          <w:ilvl w:val="0"/>
          <w:numId w:val="11"/>
        </w:numPr>
        <w:tabs>
          <w:tab w:val="right" w:pos="9072"/>
        </w:tabs>
        <w:rPr>
          <w:rFonts w:ascii="Cambria" w:eastAsiaTheme="minorEastAsia" w:hAnsi="Cambria"/>
        </w:rPr>
      </w:pPr>
      <w:r>
        <w:rPr>
          <w:rFonts w:ascii="Cambria" w:eastAsiaTheme="minorEastAsia" w:hAnsi="Cambria"/>
        </w:rPr>
        <w:t xml:space="preserve">Degressief belastingstelsel → Hogere inkomens betalen relatief minder belasting, de zwakste schouders dragen de zwaarste lasten → </w:t>
      </w:r>
      <m:oMath>
        <m:r>
          <w:rPr>
            <w:rFonts w:ascii="Cambria Math" w:eastAsiaTheme="minorEastAsia" w:hAnsi="Cambria Math"/>
          </w:rPr>
          <m:t>B=bY+</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oMath>
      <w:r>
        <w:rPr>
          <w:rFonts w:ascii="Cambria" w:eastAsiaTheme="minorEastAsia" w:hAnsi="Cambria"/>
        </w:rPr>
        <w:t xml:space="preserve"> (met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r>
          <w:rPr>
            <w:rFonts w:ascii="Cambria Math" w:eastAsiaTheme="minorEastAsia" w:hAnsi="Cambria Math"/>
          </w:rPr>
          <m:t>&gt;0</m:t>
        </m:r>
      </m:oMath>
      <w:r>
        <w:rPr>
          <w:rFonts w:ascii="Cambria" w:eastAsiaTheme="minorEastAsia" w:hAnsi="Cambria"/>
        </w:rPr>
        <w:t>)</w:t>
      </w:r>
    </w:p>
    <w:p w:rsidR="00800F9F" w:rsidRDefault="00800F9F" w:rsidP="00800F9F">
      <w:pPr>
        <w:pStyle w:val="Geenafstand"/>
        <w:tabs>
          <w:tab w:val="right" w:pos="9072"/>
        </w:tabs>
        <w:rPr>
          <w:rFonts w:ascii="Cambria" w:eastAsiaTheme="minorEastAsia" w:hAnsi="Cambria"/>
          <w:sz w:val="10"/>
        </w:rPr>
      </w:pPr>
    </w:p>
    <w:p w:rsidR="00800F9F" w:rsidRDefault="00800F9F" w:rsidP="00800F9F">
      <w:pPr>
        <w:pStyle w:val="Geenafstand"/>
        <w:tabs>
          <w:tab w:val="right" w:pos="9072"/>
        </w:tabs>
        <w:rPr>
          <w:rFonts w:ascii="Cambria" w:eastAsiaTheme="minorEastAsia" w:hAnsi="Cambria"/>
        </w:rPr>
      </w:pPr>
      <w:r>
        <w:rPr>
          <w:rFonts w:ascii="Cambria" w:eastAsiaTheme="minorEastAsia" w:hAnsi="Cambria"/>
        </w:rPr>
        <w:t>De autonome belastingen zijn hier het bedrag aan belastingheffing onafhankelijk van het inkomen.</w:t>
      </w: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rPr>
      </w:pPr>
    </w:p>
    <w:p w:rsidR="00800F9F" w:rsidRDefault="00800F9F" w:rsidP="00800F9F">
      <w:pPr>
        <w:pStyle w:val="Geenafstand"/>
        <w:tabs>
          <w:tab w:val="right" w:pos="9072"/>
        </w:tabs>
        <w:rPr>
          <w:rFonts w:ascii="Cambria" w:eastAsiaTheme="minorEastAsia" w:hAnsi="Cambria"/>
          <w:b/>
          <w:i/>
          <w:sz w:val="28"/>
        </w:rPr>
      </w:pPr>
      <w:r>
        <w:rPr>
          <w:rFonts w:ascii="Cambria" w:eastAsiaTheme="minorEastAsia" w:hAnsi="Cambria"/>
          <w:b/>
          <w:i/>
          <w:sz w:val="28"/>
        </w:rPr>
        <w:lastRenderedPageBreak/>
        <w:t>Economische Modellen H.5: ‘Model met overheid en buitenland’</w:t>
      </w:r>
    </w:p>
    <w:p w:rsidR="00800F9F" w:rsidRDefault="00800F9F" w:rsidP="00800F9F">
      <w:pPr>
        <w:pStyle w:val="Geenafstand"/>
        <w:tabs>
          <w:tab w:val="right" w:pos="9072"/>
        </w:tabs>
        <w:rPr>
          <w:rFonts w:ascii="Cambria" w:eastAsiaTheme="minorEastAsia" w:hAnsi="Cambria"/>
          <w:b/>
          <w:i/>
        </w:rPr>
      </w:pPr>
    </w:p>
    <w:p w:rsidR="00800F9F" w:rsidRDefault="00E35FB0" w:rsidP="00800F9F">
      <w:pPr>
        <w:pStyle w:val="Geenafstand"/>
        <w:tabs>
          <w:tab w:val="right" w:pos="9072"/>
        </w:tabs>
        <w:rPr>
          <w:rFonts w:ascii="Cambria" w:eastAsiaTheme="minorEastAsia" w:hAnsi="Cambria"/>
        </w:rPr>
      </w:pPr>
      <w:r>
        <w:rPr>
          <w:rFonts w:ascii="Cambria" w:eastAsiaTheme="minorEastAsia" w:hAnsi="Cambria"/>
        </w:rPr>
        <w:t xml:space="preserve">Naast de particuliere sector en de sector overheid kunnen we een derde sector buiteland toevoegen aan de economische modellen. </w:t>
      </w:r>
    </w:p>
    <w:p w:rsidR="00E35FB0" w:rsidRDefault="00E35FB0" w:rsidP="00800F9F">
      <w:pPr>
        <w:pStyle w:val="Geenafstand"/>
        <w:tabs>
          <w:tab w:val="right" w:pos="9072"/>
        </w:tabs>
        <w:rPr>
          <w:rFonts w:ascii="Cambria" w:eastAsiaTheme="minorEastAsia" w:hAnsi="Cambria"/>
        </w:rPr>
      </w:pPr>
    </w:p>
    <w:p w:rsidR="00E35FB0" w:rsidRDefault="00E35FB0" w:rsidP="00800F9F">
      <w:pPr>
        <w:pStyle w:val="Geenafstand"/>
        <w:tabs>
          <w:tab w:val="right" w:pos="9072"/>
        </w:tabs>
        <w:rPr>
          <w:rFonts w:ascii="Cambria" w:eastAsiaTheme="minorEastAsia" w:hAnsi="Cambria"/>
        </w:rPr>
      </w:pPr>
      <w:r>
        <w:rPr>
          <w:rFonts w:ascii="Cambria" w:eastAsiaTheme="minorEastAsia" w:hAnsi="Cambria"/>
        </w:rPr>
        <w:t xml:space="preserve">In de economische modellen onderscheiden we de import, alle goederen en diensten die een land uit het buitenland haalt en de export, alle goederen en diensten die een land aan het buitenland verkoopt. </w:t>
      </w:r>
    </w:p>
    <w:p w:rsidR="00E35FB0" w:rsidRDefault="00E35FB0" w:rsidP="00800F9F">
      <w:pPr>
        <w:pStyle w:val="Geenafstand"/>
        <w:tabs>
          <w:tab w:val="right" w:pos="9072"/>
        </w:tabs>
        <w:rPr>
          <w:rFonts w:ascii="Cambria" w:eastAsiaTheme="minorEastAsia" w:hAnsi="Cambria"/>
          <w:sz w:val="10"/>
        </w:rPr>
      </w:pPr>
    </w:p>
    <w:p w:rsidR="00E35FB0" w:rsidRDefault="00E35FB0" w:rsidP="00800F9F">
      <w:pPr>
        <w:pStyle w:val="Geenafstand"/>
        <w:tabs>
          <w:tab w:val="right" w:pos="9072"/>
        </w:tabs>
        <w:rPr>
          <w:rFonts w:ascii="Cambria" w:eastAsiaTheme="minorEastAsia" w:hAnsi="Cambria"/>
        </w:rPr>
      </w:pPr>
      <w:r>
        <w:rPr>
          <w:rFonts w:ascii="Cambria" w:eastAsiaTheme="minorEastAsia" w:hAnsi="Cambria"/>
        </w:rPr>
        <w:t xml:space="preserve">Export betekent vraag. Als de export toeneemt zal dus ook de effectieve vraag toenemen. Ook productiefactoren kunnen bij export horen. </w:t>
      </w:r>
    </w:p>
    <w:p w:rsidR="00E35FB0" w:rsidRDefault="00E35FB0" w:rsidP="00800F9F">
      <w:pPr>
        <w:pStyle w:val="Geenafstand"/>
        <w:tabs>
          <w:tab w:val="right" w:pos="9072"/>
        </w:tabs>
        <w:rPr>
          <w:rFonts w:ascii="Cambria" w:eastAsiaTheme="minorEastAsia" w:hAnsi="Cambria"/>
          <w:sz w:val="10"/>
        </w:rPr>
      </w:pPr>
    </w:p>
    <w:p w:rsidR="00E35FB0" w:rsidRDefault="00E35FB0" w:rsidP="00800F9F">
      <w:pPr>
        <w:pStyle w:val="Geenafstand"/>
        <w:tabs>
          <w:tab w:val="right" w:pos="9072"/>
        </w:tabs>
        <w:rPr>
          <w:rFonts w:ascii="Cambria" w:eastAsiaTheme="minorEastAsia" w:hAnsi="Cambria"/>
        </w:rPr>
      </w:pPr>
      <w:r>
        <w:rPr>
          <w:rFonts w:ascii="Cambria" w:eastAsiaTheme="minorEastAsia" w:hAnsi="Cambria"/>
        </w:rPr>
        <w:t>De export vormt een autonome grootheid:</w:t>
      </w:r>
    </w:p>
    <w:p w:rsidR="00E35FB0" w:rsidRPr="00E35FB0" w:rsidRDefault="00E35FB0" w:rsidP="00800F9F">
      <w:pPr>
        <w:pStyle w:val="Geenafstand"/>
        <w:tabs>
          <w:tab w:val="right" w:pos="9072"/>
        </w:tabs>
        <w:rPr>
          <w:rFonts w:ascii="Cambria" w:eastAsiaTheme="minorEastAsia" w:hAnsi="Cambria"/>
        </w:rPr>
      </w:pPr>
      <m:oMathPara>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o</m:t>
              </m:r>
            </m:sub>
          </m:sSub>
        </m:oMath>
      </m:oMathPara>
    </w:p>
    <w:p w:rsidR="00E35FB0" w:rsidRDefault="00E35FB0" w:rsidP="00800F9F">
      <w:pPr>
        <w:pStyle w:val="Geenafstand"/>
        <w:tabs>
          <w:tab w:val="right" w:pos="9072"/>
        </w:tabs>
        <w:rPr>
          <w:rFonts w:ascii="Cambria" w:eastAsiaTheme="minorEastAsia" w:hAnsi="Cambria"/>
          <w:sz w:val="10"/>
        </w:rPr>
      </w:pPr>
    </w:p>
    <w:p w:rsidR="00E35FB0" w:rsidRDefault="00E35FB0" w:rsidP="00800F9F">
      <w:pPr>
        <w:pStyle w:val="Geenafstand"/>
        <w:tabs>
          <w:tab w:val="right" w:pos="9072"/>
        </w:tabs>
        <w:rPr>
          <w:rFonts w:ascii="Cambria" w:eastAsiaTheme="minorEastAsia" w:hAnsi="Cambria"/>
        </w:rPr>
      </w:pPr>
      <w:r>
        <w:rPr>
          <w:rFonts w:ascii="Cambria" w:eastAsiaTheme="minorEastAsia" w:hAnsi="Cambria"/>
        </w:rPr>
        <w:t xml:space="preserve">Een stijgend inkomen betekent meer vraag, dus ook meer vraag naar buitenlandse producten. Een hoger inkomen zal dus indirect zorgen voor een hogere import. Tot de import rekenen we ook het primair inkomen dat een land aan het buitenland betaalt. </w:t>
      </w:r>
    </w:p>
    <w:p w:rsidR="00E35FB0" w:rsidRDefault="00E35FB0" w:rsidP="00800F9F">
      <w:pPr>
        <w:pStyle w:val="Geenafstand"/>
        <w:tabs>
          <w:tab w:val="right" w:pos="9072"/>
        </w:tabs>
        <w:rPr>
          <w:rFonts w:ascii="Cambria" w:eastAsiaTheme="minorEastAsia" w:hAnsi="Cambria"/>
          <w:sz w:val="10"/>
        </w:rPr>
      </w:pPr>
    </w:p>
    <w:p w:rsidR="00E35FB0" w:rsidRDefault="00E35FB0" w:rsidP="00800F9F">
      <w:pPr>
        <w:pStyle w:val="Geenafstand"/>
        <w:tabs>
          <w:tab w:val="right" w:pos="9072"/>
        </w:tabs>
        <w:rPr>
          <w:rFonts w:ascii="Cambria" w:eastAsiaTheme="minorEastAsia" w:hAnsi="Cambria"/>
        </w:rPr>
      </w:pPr>
      <w:r>
        <w:rPr>
          <w:rFonts w:ascii="Cambria" w:eastAsiaTheme="minorEastAsia" w:hAnsi="Cambria"/>
        </w:rPr>
        <w:t>Omdat de import afhankelijk is van de effectieve vraag en daarmee ook het nationaal inkomen vormt de import een endogene variabele:</w:t>
      </w:r>
    </w:p>
    <w:p w:rsidR="00E35FB0" w:rsidRPr="00E35FB0" w:rsidRDefault="00E35FB0" w:rsidP="00800F9F">
      <w:pPr>
        <w:pStyle w:val="Geenafstand"/>
        <w:tabs>
          <w:tab w:val="right" w:pos="9072"/>
        </w:tabs>
        <w:rPr>
          <w:rFonts w:ascii="Cambria" w:eastAsiaTheme="minorEastAsia" w:hAnsi="Cambria"/>
        </w:rPr>
      </w:pPr>
      <m:oMathPara>
        <m:oMath>
          <m:r>
            <w:rPr>
              <w:rFonts w:ascii="Cambria Math" w:eastAsiaTheme="minorEastAsia" w:hAnsi="Cambria Math"/>
            </w:rPr>
            <m:t>M=mY</m:t>
          </m:r>
        </m:oMath>
      </m:oMathPara>
    </w:p>
    <w:p w:rsidR="00E35FB0" w:rsidRDefault="00E35FB0" w:rsidP="00800F9F">
      <w:pPr>
        <w:pStyle w:val="Geenafstand"/>
        <w:tabs>
          <w:tab w:val="right" w:pos="9072"/>
        </w:tabs>
        <w:rPr>
          <w:rFonts w:ascii="Cambria" w:eastAsiaTheme="minorEastAsia" w:hAnsi="Cambria"/>
          <w:sz w:val="10"/>
        </w:rPr>
      </w:pPr>
    </w:p>
    <w:p w:rsidR="006B4516" w:rsidRDefault="006B4516" w:rsidP="00800F9F">
      <w:pPr>
        <w:pStyle w:val="Geenafstand"/>
        <w:tabs>
          <w:tab w:val="right" w:pos="9072"/>
        </w:tabs>
        <w:rPr>
          <w:rFonts w:ascii="Cambria" w:eastAsiaTheme="minorEastAsia" w:hAnsi="Cambria"/>
        </w:rPr>
      </w:pPr>
      <w:r>
        <w:rPr>
          <w:rFonts w:ascii="Cambria" w:eastAsiaTheme="minorEastAsia" w:hAnsi="Cambria"/>
        </w:rPr>
        <w:t>Door toevoeging van het buitenland krijgt de effectieve vraag de nieuwe vergelijking:</w:t>
      </w:r>
    </w:p>
    <w:p w:rsidR="006B4516" w:rsidRPr="006B4516" w:rsidRDefault="006B4516" w:rsidP="00800F9F">
      <w:pPr>
        <w:pStyle w:val="Geenafstand"/>
        <w:tabs>
          <w:tab w:val="right" w:pos="9072"/>
        </w:tabs>
        <w:rPr>
          <w:rFonts w:ascii="Cambria" w:eastAsiaTheme="minorEastAsia" w:hAnsi="Cambria"/>
        </w:rPr>
      </w:pPr>
      <m:oMathPara>
        <m:oMath>
          <m:r>
            <w:rPr>
              <w:rFonts w:ascii="Cambria Math" w:eastAsiaTheme="minorEastAsia" w:hAnsi="Cambria Math"/>
            </w:rPr>
            <m:t>EV=C+I+O+E-M</m:t>
          </m:r>
        </m:oMath>
      </m:oMathPara>
    </w:p>
    <w:p w:rsidR="006B4516" w:rsidRDefault="006B4516" w:rsidP="00800F9F">
      <w:pPr>
        <w:pStyle w:val="Geenafstand"/>
        <w:tabs>
          <w:tab w:val="right" w:pos="9072"/>
        </w:tabs>
        <w:rPr>
          <w:rFonts w:ascii="Cambria" w:eastAsiaTheme="minorEastAsia" w:hAnsi="Cambria"/>
        </w:rPr>
      </w:pPr>
    </w:p>
    <w:p w:rsidR="006B4516" w:rsidRDefault="006B4516" w:rsidP="00800F9F">
      <w:pPr>
        <w:pStyle w:val="Geenafstand"/>
        <w:tabs>
          <w:tab w:val="right" w:pos="9072"/>
        </w:tabs>
        <w:rPr>
          <w:rFonts w:ascii="Cambria" w:eastAsiaTheme="minorEastAsia" w:hAnsi="Cambria"/>
        </w:rPr>
      </w:pPr>
      <w:r>
        <w:rPr>
          <w:rFonts w:ascii="Cambria" w:eastAsiaTheme="minorEastAsia" w:hAnsi="Cambria"/>
        </w:rPr>
        <w:t xml:space="preserve">Door de toevoeging van de sector buitenland kennen we naast een belasting- en een spaarlek nu ook een importlek. Als het inkomen stijgt verdwijnt een deel naar het buitenland; importlek. </w:t>
      </w:r>
    </w:p>
    <w:p w:rsidR="006B4516" w:rsidRDefault="006B4516" w:rsidP="00800F9F">
      <w:pPr>
        <w:pStyle w:val="Geenafstand"/>
        <w:tabs>
          <w:tab w:val="right" w:pos="9072"/>
        </w:tabs>
        <w:rPr>
          <w:rFonts w:ascii="Cambria" w:eastAsiaTheme="minorEastAsia" w:hAnsi="Cambria"/>
        </w:rPr>
      </w:pPr>
    </w:p>
    <w:p w:rsidR="006B4516" w:rsidRDefault="006B4516" w:rsidP="00800F9F">
      <w:pPr>
        <w:pStyle w:val="Geenafstand"/>
        <w:tabs>
          <w:tab w:val="right" w:pos="9072"/>
        </w:tabs>
        <w:rPr>
          <w:rFonts w:ascii="Cambria" w:eastAsiaTheme="minorEastAsia" w:hAnsi="Cambria"/>
        </w:rPr>
      </w:pPr>
      <w:r>
        <w:rPr>
          <w:rFonts w:ascii="Cambria" w:eastAsiaTheme="minorEastAsia" w:hAnsi="Cambria"/>
        </w:rPr>
        <w:t>De nieuwe oplossingsvergelijking met de sector buitenland wordt:</w:t>
      </w:r>
    </w:p>
    <w:p w:rsidR="006B4516" w:rsidRPr="001303DB" w:rsidRDefault="006B4516" w:rsidP="00800F9F">
      <w:pPr>
        <w:pStyle w:val="Geenafstand"/>
        <w:tabs>
          <w:tab w:val="right" w:pos="9072"/>
        </w:tabs>
        <w:rPr>
          <w:rFonts w:ascii="Cambria" w:eastAsiaTheme="minorEastAsia" w:hAnsi="Cambria"/>
        </w:rPr>
      </w:pPr>
      <w:bookmarkStart w:id="0" w:name="_GoBack"/>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1-c+cb+m</m:t>
              </m:r>
            </m:den>
          </m:f>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o</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1-c+cb+m</m:t>
              </m:r>
            </m:den>
          </m:f>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oMath>
      </m:oMathPara>
      <w:bookmarkEnd w:id="0"/>
    </w:p>
    <w:p w:rsidR="001303DB" w:rsidRDefault="001303DB" w:rsidP="00800F9F">
      <w:pPr>
        <w:pStyle w:val="Geenafstand"/>
        <w:tabs>
          <w:tab w:val="right" w:pos="9072"/>
        </w:tabs>
        <w:rPr>
          <w:rFonts w:ascii="Cambria" w:eastAsiaTheme="minorEastAsia" w:hAnsi="Cambria"/>
          <w:sz w:val="10"/>
        </w:rPr>
      </w:pPr>
    </w:p>
    <w:p w:rsidR="001303DB" w:rsidRDefault="001303DB" w:rsidP="00800F9F">
      <w:pPr>
        <w:pStyle w:val="Geenafstand"/>
        <w:tabs>
          <w:tab w:val="right" w:pos="9072"/>
        </w:tabs>
        <w:rPr>
          <w:rFonts w:ascii="Cambria" w:eastAsiaTheme="minorEastAsia" w:hAnsi="Cambria"/>
        </w:rPr>
      </w:pPr>
      <w:r>
        <w:rPr>
          <w:rFonts w:ascii="Cambria" w:eastAsiaTheme="minorEastAsia" w:hAnsi="Cambria"/>
        </w:rPr>
        <w:t xml:space="preserve">Door een opeenstapeling van een import-, spaar- en belastinglek krijgen we een zwakke multiplierwerking. </w:t>
      </w:r>
    </w:p>
    <w:p w:rsidR="007E7251" w:rsidRDefault="007E7251" w:rsidP="00800F9F">
      <w:pPr>
        <w:pStyle w:val="Geenafstand"/>
        <w:tabs>
          <w:tab w:val="right" w:pos="9072"/>
        </w:tabs>
        <w:rPr>
          <w:rFonts w:ascii="Cambria" w:eastAsiaTheme="minorEastAsia" w:hAnsi="Cambria"/>
        </w:rPr>
      </w:pPr>
    </w:p>
    <w:p w:rsidR="00E920F0" w:rsidRDefault="007E7251" w:rsidP="00800F9F">
      <w:pPr>
        <w:pStyle w:val="Geenafstand"/>
        <w:tabs>
          <w:tab w:val="right" w:pos="9072"/>
        </w:tabs>
        <w:rPr>
          <w:rFonts w:ascii="Cambria" w:eastAsiaTheme="minorEastAsia" w:hAnsi="Cambria"/>
        </w:rPr>
      </w:pPr>
      <w:r>
        <w:rPr>
          <w:rFonts w:ascii="Cambria" w:eastAsiaTheme="minorEastAsia" w:hAnsi="Cambria"/>
        </w:rPr>
        <w:t>De betalingsbalans is een overzicht van alle betalingen en ontvangsten aan en uit het buitenland.</w:t>
      </w:r>
      <w:r w:rsidR="00E920F0">
        <w:rPr>
          <w:rFonts w:ascii="Cambria" w:eastAsiaTheme="minorEastAsia" w:hAnsi="Cambria"/>
        </w:rPr>
        <w:t xml:space="preserve"> Er zijn twee soorten van deze transacties:</w:t>
      </w:r>
    </w:p>
    <w:p w:rsidR="007E7251" w:rsidRDefault="00E920F0" w:rsidP="00E920F0">
      <w:pPr>
        <w:pStyle w:val="Geenafstand"/>
        <w:numPr>
          <w:ilvl w:val="0"/>
          <w:numId w:val="13"/>
        </w:numPr>
        <w:tabs>
          <w:tab w:val="right" w:pos="9072"/>
        </w:tabs>
        <w:rPr>
          <w:rFonts w:ascii="Cambria" w:eastAsiaTheme="minorEastAsia" w:hAnsi="Cambria"/>
        </w:rPr>
      </w:pPr>
      <w:r>
        <w:rPr>
          <w:rFonts w:ascii="Cambria" w:eastAsiaTheme="minorEastAsia" w:hAnsi="Cambria"/>
        </w:rPr>
        <w:t>Vermogenstransacties → Voorraadgrootheid</w:t>
      </w:r>
    </w:p>
    <w:p w:rsidR="00E920F0" w:rsidRDefault="00E920F0" w:rsidP="00E920F0">
      <w:pPr>
        <w:pStyle w:val="Geenafstand"/>
        <w:numPr>
          <w:ilvl w:val="0"/>
          <w:numId w:val="13"/>
        </w:numPr>
        <w:tabs>
          <w:tab w:val="right" w:pos="9072"/>
        </w:tabs>
        <w:rPr>
          <w:rFonts w:ascii="Cambria" w:eastAsiaTheme="minorEastAsia" w:hAnsi="Cambria"/>
        </w:rPr>
      </w:pPr>
      <w:r>
        <w:rPr>
          <w:rFonts w:ascii="Cambria" w:eastAsiaTheme="minorEastAsia" w:hAnsi="Cambria"/>
        </w:rPr>
        <w:t>Inkomenstransacties → Stroomgrootheid → Staan op de lopende rekening van de betalingsbalans, bestaande uit import en export van goederen, diensten en primaire inkomens, deze beïnvloeden de effectieve vraag</w:t>
      </w:r>
    </w:p>
    <w:p w:rsidR="00E920F0" w:rsidRDefault="00E920F0" w:rsidP="00E920F0">
      <w:pPr>
        <w:pStyle w:val="Geenafstand"/>
        <w:tabs>
          <w:tab w:val="right" w:pos="9072"/>
        </w:tabs>
        <w:rPr>
          <w:rFonts w:ascii="Cambria" w:eastAsiaTheme="minorEastAsia" w:hAnsi="Cambria"/>
          <w:sz w:val="10"/>
        </w:rPr>
      </w:pPr>
    </w:p>
    <w:p w:rsidR="00E920F0" w:rsidRDefault="00E920F0" w:rsidP="00E920F0">
      <w:pPr>
        <w:pStyle w:val="Geenafstand"/>
        <w:tabs>
          <w:tab w:val="right" w:pos="9072"/>
        </w:tabs>
        <w:rPr>
          <w:rFonts w:ascii="Cambria" w:eastAsiaTheme="minorEastAsia" w:hAnsi="Cambria"/>
        </w:rPr>
      </w:pPr>
      <w:r>
        <w:rPr>
          <w:rFonts w:ascii="Cambria" w:eastAsiaTheme="minorEastAsia" w:hAnsi="Cambria"/>
        </w:rPr>
        <w:t>Saldo lopende rekening van de betalingsbalans:</w:t>
      </w:r>
    </w:p>
    <w:p w:rsidR="00E920F0" w:rsidRPr="00E920F0" w:rsidRDefault="00E920F0" w:rsidP="00E920F0">
      <w:pPr>
        <w:pStyle w:val="Geenafstand"/>
        <w:tabs>
          <w:tab w:val="right" w:pos="9072"/>
        </w:tabs>
        <w:rPr>
          <w:rFonts w:ascii="Cambria" w:eastAsiaTheme="minorEastAsia" w:hAnsi="Cambria"/>
        </w:rPr>
      </w:pPr>
      <m:oMathPara>
        <m:oMath>
          <m:r>
            <w:rPr>
              <w:rFonts w:ascii="Cambria Math" w:eastAsiaTheme="minorEastAsia" w:hAnsi="Cambria Math"/>
            </w:rPr>
            <m:t>E-M</m:t>
          </m:r>
        </m:oMath>
      </m:oMathPara>
    </w:p>
    <w:p w:rsidR="00E920F0" w:rsidRDefault="00E920F0" w:rsidP="00E920F0">
      <w:pPr>
        <w:pStyle w:val="Geenafstand"/>
        <w:tabs>
          <w:tab w:val="right" w:pos="9072"/>
        </w:tabs>
        <w:rPr>
          <w:rFonts w:ascii="Cambria" w:eastAsiaTheme="minorEastAsia" w:hAnsi="Cambria"/>
          <w:sz w:val="10"/>
        </w:rPr>
      </w:pPr>
    </w:p>
    <w:p w:rsidR="00E920F0" w:rsidRDefault="00E920F0" w:rsidP="00E920F0">
      <w:pPr>
        <w:pStyle w:val="Geenafstand"/>
        <w:tabs>
          <w:tab w:val="right" w:pos="9072"/>
        </w:tabs>
        <w:rPr>
          <w:rFonts w:ascii="Cambria" w:eastAsiaTheme="minorEastAsia" w:hAnsi="Cambria"/>
        </w:rPr>
      </w:pPr>
      <w:r>
        <w:rPr>
          <w:rFonts w:ascii="Cambria" w:eastAsiaTheme="minorEastAsia" w:hAnsi="Cambria"/>
        </w:rPr>
        <w:t>De besparingen van gezinnen kunnen naast naar de investeringen of het overheidstekort gaan, ook naar het tekort (</w:t>
      </w:r>
      <m:oMath>
        <m:r>
          <w:rPr>
            <w:rFonts w:ascii="Cambria Math" w:eastAsiaTheme="minorEastAsia" w:hAnsi="Cambria Math"/>
          </w:rPr>
          <m:t>E&lt;M</m:t>
        </m:r>
      </m:oMath>
      <w:r>
        <w:rPr>
          <w:rFonts w:ascii="Cambria" w:eastAsiaTheme="minorEastAsia" w:hAnsi="Cambria"/>
        </w:rPr>
        <w:t>) van het buitenland gaan.</w:t>
      </w:r>
    </w:p>
    <w:p w:rsidR="00E920F0" w:rsidRDefault="00E920F0" w:rsidP="00E920F0">
      <w:pPr>
        <w:pStyle w:val="Geenafstand"/>
        <w:tabs>
          <w:tab w:val="right" w:pos="9072"/>
        </w:tabs>
        <w:rPr>
          <w:rFonts w:ascii="Cambria" w:eastAsiaTheme="minorEastAsia" w:hAnsi="Cambria"/>
          <w:sz w:val="10"/>
        </w:rPr>
      </w:pPr>
    </w:p>
    <w:p w:rsidR="00E920F0" w:rsidRDefault="00E920F0" w:rsidP="00E920F0">
      <w:pPr>
        <w:pStyle w:val="Geenafstand"/>
        <w:tabs>
          <w:tab w:val="right" w:pos="9072"/>
        </w:tabs>
        <w:rPr>
          <w:rFonts w:ascii="Cambria" w:eastAsiaTheme="minorEastAsia" w:hAnsi="Cambria"/>
        </w:rPr>
      </w:pPr>
      <w:r>
        <w:rPr>
          <w:rFonts w:ascii="Cambria" w:eastAsiaTheme="minorEastAsia" w:hAnsi="Cambria"/>
        </w:rPr>
        <w:t>Het importeren of exporteren van dit geld noemen we kapitaalexport/-import.</w:t>
      </w:r>
    </w:p>
    <w:p w:rsidR="00E920F0" w:rsidRDefault="00E920F0" w:rsidP="00E920F0">
      <w:pPr>
        <w:pStyle w:val="Geenafstand"/>
        <w:tabs>
          <w:tab w:val="right" w:pos="9072"/>
        </w:tabs>
        <w:rPr>
          <w:rFonts w:ascii="Cambria" w:eastAsiaTheme="minorEastAsia" w:hAnsi="Cambria"/>
        </w:rPr>
      </w:pPr>
    </w:p>
    <w:p w:rsidR="00E920F0" w:rsidRPr="00E920F0" w:rsidRDefault="00E920F0" w:rsidP="00E920F0">
      <w:pPr>
        <w:pStyle w:val="Geenafstand"/>
        <w:tabs>
          <w:tab w:val="right" w:pos="9072"/>
        </w:tabs>
        <w:rPr>
          <w:rFonts w:ascii="Cambria" w:eastAsiaTheme="minorEastAsia" w:hAnsi="Cambria"/>
        </w:rPr>
      </w:pPr>
      <m:oMath>
        <m:r>
          <w:rPr>
            <w:rFonts w:ascii="Cambria Math" w:eastAsiaTheme="minorEastAsia" w:hAnsi="Cambria Math"/>
          </w:rPr>
          <m:t>S-I</m:t>
        </m:r>
      </m:oMath>
      <w:r>
        <w:rPr>
          <w:rFonts w:ascii="Cambria" w:eastAsiaTheme="minorEastAsia" w:hAnsi="Cambria"/>
        </w:rPr>
        <w:t xml:space="preserve">     →   Particulier spaarsaldo</w:t>
      </w:r>
    </w:p>
    <w:p w:rsidR="00E920F0" w:rsidRPr="00E920F0" w:rsidRDefault="00E920F0" w:rsidP="00E920F0">
      <w:pPr>
        <w:pStyle w:val="Geenafstand"/>
        <w:tabs>
          <w:tab w:val="right" w:pos="9072"/>
        </w:tabs>
        <w:rPr>
          <w:rFonts w:ascii="Cambria" w:eastAsiaTheme="minorEastAsia" w:hAnsi="Cambria"/>
        </w:rPr>
      </w:pPr>
      <m:oMath>
        <m:r>
          <w:rPr>
            <w:rFonts w:ascii="Cambria Math" w:eastAsiaTheme="minorEastAsia" w:hAnsi="Cambria Math"/>
          </w:rPr>
          <m:t>B-O</m:t>
        </m:r>
      </m:oMath>
      <w:r>
        <w:rPr>
          <w:rFonts w:ascii="Cambria" w:eastAsiaTheme="minorEastAsia" w:hAnsi="Cambria"/>
        </w:rPr>
        <w:t xml:space="preserve">   →   Overheidssaldo</w:t>
      </w:r>
    </w:p>
    <w:p w:rsidR="00E920F0" w:rsidRDefault="00E920F0" w:rsidP="00E920F0">
      <w:pPr>
        <w:pStyle w:val="Geenafstand"/>
        <w:tabs>
          <w:tab w:val="right" w:pos="9072"/>
        </w:tabs>
        <w:rPr>
          <w:rFonts w:ascii="Cambria" w:eastAsiaTheme="minorEastAsia" w:hAnsi="Cambria"/>
        </w:rPr>
      </w:pPr>
      <m:oMath>
        <m:r>
          <w:rPr>
            <w:rFonts w:ascii="Cambria Math" w:eastAsiaTheme="minorEastAsia" w:hAnsi="Cambria Math"/>
          </w:rPr>
          <m:t>E-M</m:t>
        </m:r>
      </m:oMath>
      <w:r>
        <w:rPr>
          <w:rFonts w:ascii="Cambria" w:eastAsiaTheme="minorEastAsia" w:hAnsi="Cambria"/>
        </w:rPr>
        <w:t xml:space="preserve">  →   Saldo lopende rekening</w:t>
      </w:r>
    </w:p>
    <w:p w:rsidR="00566DA5" w:rsidRDefault="00566DA5" w:rsidP="00E920F0">
      <w:pPr>
        <w:pStyle w:val="Geenafstand"/>
        <w:tabs>
          <w:tab w:val="right" w:pos="9072"/>
        </w:tabs>
        <w:rPr>
          <w:rFonts w:ascii="Cambria" w:eastAsiaTheme="minorEastAsia" w:hAnsi="Cambria"/>
          <w:sz w:val="10"/>
        </w:rPr>
      </w:pPr>
    </w:p>
    <w:p w:rsidR="00566DA5" w:rsidRDefault="00566DA5" w:rsidP="00E920F0">
      <w:pPr>
        <w:pStyle w:val="Geenafstand"/>
        <w:tabs>
          <w:tab w:val="right" w:pos="9072"/>
        </w:tabs>
        <w:rPr>
          <w:rFonts w:ascii="Cambria" w:eastAsiaTheme="minorEastAsia" w:hAnsi="Cambria"/>
        </w:rPr>
      </w:pPr>
      <w:r>
        <w:rPr>
          <w:rFonts w:ascii="Cambria" w:eastAsiaTheme="minorEastAsia" w:hAnsi="Cambria"/>
        </w:rPr>
        <w:t>Waarvoor geldt:</w:t>
      </w:r>
    </w:p>
    <w:p w:rsidR="00566DA5" w:rsidRPr="00566DA5" w:rsidRDefault="00660955" w:rsidP="00E920F0">
      <w:pPr>
        <w:pStyle w:val="Geenafstand"/>
        <w:tabs>
          <w:tab w:val="right" w:pos="9072"/>
        </w:tabs>
        <w:rPr>
          <w:rFonts w:ascii="Cambria" w:eastAsiaTheme="minorEastAsia" w:hAnsi="Cambria"/>
        </w:rPr>
      </w:pPr>
      <m:oMathPara>
        <m:oMath>
          <m:d>
            <m:dPr>
              <m:ctrlPr>
                <w:rPr>
                  <w:rFonts w:ascii="Cambria Math" w:eastAsiaTheme="minorEastAsia" w:hAnsi="Cambria Math"/>
                  <w:i/>
                </w:rPr>
              </m:ctrlPr>
            </m:dPr>
            <m:e>
              <m:r>
                <w:rPr>
                  <w:rFonts w:ascii="Cambria Math" w:eastAsiaTheme="minorEastAsia" w:hAnsi="Cambria Math"/>
                </w:rPr>
                <m:t>S-I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B-O</m:t>
              </m:r>
            </m:e>
          </m:d>
          <m:r>
            <w:rPr>
              <w:rFonts w:ascii="Cambria Math" w:eastAsiaTheme="minorEastAsia" w:hAnsi="Cambria Math"/>
            </w:rPr>
            <m:t>=(E-M)</m:t>
          </m:r>
        </m:oMath>
      </m:oMathPara>
    </w:p>
    <w:p w:rsidR="00566DA5" w:rsidRDefault="00566DA5" w:rsidP="00E920F0">
      <w:pPr>
        <w:pStyle w:val="Geenafstand"/>
        <w:tabs>
          <w:tab w:val="right" w:pos="9072"/>
        </w:tabs>
        <w:rPr>
          <w:rFonts w:ascii="Cambria" w:eastAsiaTheme="minorEastAsia" w:hAnsi="Cambria"/>
        </w:rPr>
      </w:pPr>
    </w:p>
    <w:p w:rsidR="00566DA5" w:rsidRPr="00566DA5" w:rsidRDefault="00566DA5" w:rsidP="00E920F0">
      <w:pPr>
        <w:pStyle w:val="Geenafstand"/>
        <w:tabs>
          <w:tab w:val="right" w:pos="9072"/>
        </w:tabs>
        <w:rPr>
          <w:rFonts w:ascii="Cambria" w:eastAsiaTheme="minorEastAsia" w:hAnsi="Cambria"/>
        </w:rPr>
      </w:pPr>
    </w:p>
    <w:p w:rsidR="00566DA5" w:rsidRPr="00E920F0" w:rsidRDefault="00566DA5" w:rsidP="00E920F0">
      <w:pPr>
        <w:pStyle w:val="Geenafstand"/>
        <w:tabs>
          <w:tab w:val="right" w:pos="9072"/>
        </w:tabs>
        <w:rPr>
          <w:rFonts w:ascii="Cambria" w:eastAsiaTheme="minorEastAsia" w:hAnsi="Cambria"/>
        </w:rPr>
      </w:pPr>
    </w:p>
    <w:p w:rsidR="00E920F0" w:rsidRPr="00E920F0" w:rsidRDefault="00E920F0" w:rsidP="00E920F0">
      <w:pPr>
        <w:pStyle w:val="Geenafstand"/>
        <w:tabs>
          <w:tab w:val="right" w:pos="9072"/>
        </w:tabs>
        <w:rPr>
          <w:rFonts w:ascii="Cambria" w:eastAsiaTheme="minorEastAsia" w:hAnsi="Cambria"/>
        </w:rPr>
      </w:pPr>
    </w:p>
    <w:p w:rsidR="00E35FB0" w:rsidRPr="00E35FB0" w:rsidRDefault="00E35FB0" w:rsidP="00800F9F">
      <w:pPr>
        <w:pStyle w:val="Geenafstand"/>
        <w:tabs>
          <w:tab w:val="right" w:pos="9072"/>
        </w:tabs>
        <w:rPr>
          <w:rFonts w:ascii="Cambria" w:eastAsiaTheme="minorEastAsia" w:hAnsi="Cambria"/>
          <w:sz w:val="8"/>
        </w:rPr>
      </w:pPr>
    </w:p>
    <w:p w:rsidR="00482866" w:rsidRPr="00482866" w:rsidRDefault="00482866" w:rsidP="00482866">
      <w:pPr>
        <w:pStyle w:val="Geenafstand"/>
        <w:tabs>
          <w:tab w:val="right" w:pos="9072"/>
        </w:tabs>
        <w:rPr>
          <w:rFonts w:ascii="Cambria" w:eastAsiaTheme="minorEastAsia" w:hAnsi="Cambria"/>
        </w:rPr>
      </w:pPr>
      <w:r>
        <w:rPr>
          <w:rFonts w:ascii="Cambria" w:eastAsiaTheme="minorEastAsia" w:hAnsi="Cambria"/>
        </w:rPr>
        <w:t xml:space="preserve"> </w:t>
      </w:r>
    </w:p>
    <w:p w:rsidR="00497283" w:rsidRPr="00497283" w:rsidRDefault="00497283" w:rsidP="00497283">
      <w:pPr>
        <w:pStyle w:val="Geenafstand"/>
        <w:tabs>
          <w:tab w:val="right" w:pos="9072"/>
        </w:tabs>
        <w:rPr>
          <w:rFonts w:ascii="Cambria" w:eastAsiaTheme="minorEastAsia" w:hAnsi="Cambria"/>
        </w:rPr>
      </w:pPr>
    </w:p>
    <w:p w:rsidR="00AB7317" w:rsidRPr="00AB7317" w:rsidRDefault="00AB7317" w:rsidP="00AB7317">
      <w:pPr>
        <w:pStyle w:val="Geenafstand"/>
        <w:tabs>
          <w:tab w:val="right" w:pos="9072"/>
        </w:tabs>
        <w:rPr>
          <w:rFonts w:ascii="Cambria" w:eastAsiaTheme="minorEastAsia" w:hAnsi="Cambria"/>
        </w:rPr>
      </w:pPr>
    </w:p>
    <w:p w:rsidR="00A405C5" w:rsidRPr="00A405C5" w:rsidRDefault="00A405C5" w:rsidP="00A405C5">
      <w:pPr>
        <w:pStyle w:val="Geenafstand"/>
        <w:tabs>
          <w:tab w:val="right" w:pos="9072"/>
        </w:tabs>
        <w:ind w:left="720"/>
        <w:rPr>
          <w:rFonts w:ascii="Cambria" w:eastAsiaTheme="minorEastAsia" w:hAnsi="Cambria"/>
        </w:rPr>
      </w:pPr>
    </w:p>
    <w:p w:rsidR="00102553" w:rsidRPr="00102553" w:rsidRDefault="00102553" w:rsidP="00A7495C">
      <w:pPr>
        <w:pStyle w:val="Geenafstand"/>
        <w:tabs>
          <w:tab w:val="right" w:pos="9072"/>
        </w:tabs>
        <w:rPr>
          <w:rFonts w:ascii="Cambria" w:eastAsiaTheme="minorEastAsia" w:hAnsi="Cambria"/>
        </w:rPr>
      </w:pPr>
    </w:p>
    <w:p w:rsidR="00BD7342" w:rsidRDefault="00BD7342" w:rsidP="00A7495C">
      <w:pPr>
        <w:pStyle w:val="Geenafstand"/>
        <w:tabs>
          <w:tab w:val="right" w:pos="9072"/>
        </w:tabs>
        <w:rPr>
          <w:rFonts w:ascii="Cambria" w:eastAsiaTheme="minorEastAsia" w:hAnsi="Cambria"/>
          <w:sz w:val="10"/>
        </w:rPr>
      </w:pPr>
      <w:r>
        <w:rPr>
          <w:rFonts w:ascii="Cambria" w:eastAsiaTheme="minorEastAsia" w:hAnsi="Cambria"/>
        </w:rPr>
        <w:t xml:space="preserve"> </w:t>
      </w:r>
    </w:p>
    <w:p w:rsidR="00BD7342" w:rsidRPr="00BD7342" w:rsidRDefault="00BD7342" w:rsidP="00A7495C">
      <w:pPr>
        <w:pStyle w:val="Geenafstand"/>
        <w:tabs>
          <w:tab w:val="right" w:pos="9072"/>
        </w:tabs>
        <w:rPr>
          <w:rFonts w:ascii="Cambria" w:eastAsiaTheme="minorEastAsia" w:hAnsi="Cambria"/>
        </w:rPr>
      </w:pPr>
    </w:p>
    <w:p w:rsidR="003E3889" w:rsidRPr="003E3889" w:rsidRDefault="003E3889" w:rsidP="00C37AF8">
      <w:pPr>
        <w:pStyle w:val="Geenafstand"/>
        <w:tabs>
          <w:tab w:val="right" w:pos="9072"/>
        </w:tabs>
        <w:rPr>
          <w:rFonts w:ascii="Cambria" w:eastAsiaTheme="minorEastAsia" w:hAnsi="Cambria"/>
        </w:rPr>
      </w:pPr>
    </w:p>
    <w:p w:rsidR="00C37AF8" w:rsidRPr="00C37AF8" w:rsidRDefault="00C37AF8" w:rsidP="00C37AF8">
      <w:pPr>
        <w:pStyle w:val="Geenafstand"/>
        <w:tabs>
          <w:tab w:val="right" w:pos="9072"/>
        </w:tabs>
        <w:rPr>
          <w:rFonts w:ascii="Cambria" w:eastAsiaTheme="minorEastAsia" w:hAnsi="Cambria"/>
        </w:rPr>
      </w:pPr>
    </w:p>
    <w:p w:rsidR="00C37AF8" w:rsidRPr="00C37AF8" w:rsidRDefault="00C37AF8" w:rsidP="00C37AF8">
      <w:pPr>
        <w:pStyle w:val="Geenafstand"/>
        <w:tabs>
          <w:tab w:val="right" w:pos="9072"/>
        </w:tabs>
        <w:rPr>
          <w:rFonts w:ascii="Cambria" w:eastAsiaTheme="minorEastAsia" w:hAnsi="Cambria"/>
        </w:rPr>
      </w:pPr>
    </w:p>
    <w:p w:rsidR="00C37AF8" w:rsidRDefault="00C37AF8" w:rsidP="00F27CF7">
      <w:pPr>
        <w:pStyle w:val="Geenafstand"/>
        <w:tabs>
          <w:tab w:val="right" w:pos="9072"/>
        </w:tabs>
        <w:rPr>
          <w:rFonts w:ascii="Cambria" w:eastAsiaTheme="minorEastAsia" w:hAnsi="Cambria"/>
          <w:sz w:val="10"/>
        </w:rPr>
      </w:pPr>
    </w:p>
    <w:p w:rsidR="00C37AF8" w:rsidRPr="00C37AF8" w:rsidRDefault="00C37AF8" w:rsidP="00F27CF7">
      <w:pPr>
        <w:pStyle w:val="Geenafstand"/>
        <w:tabs>
          <w:tab w:val="right" w:pos="9072"/>
        </w:tabs>
        <w:rPr>
          <w:rFonts w:ascii="Cambria" w:eastAsiaTheme="minorEastAsia" w:hAnsi="Cambria"/>
        </w:rPr>
      </w:pPr>
    </w:p>
    <w:p w:rsidR="00580F50" w:rsidRDefault="00580F50" w:rsidP="00F27CF7">
      <w:pPr>
        <w:pStyle w:val="Geenafstand"/>
        <w:tabs>
          <w:tab w:val="right" w:pos="9072"/>
        </w:tabs>
        <w:rPr>
          <w:rFonts w:ascii="Cambria" w:eastAsiaTheme="minorEastAsia" w:hAnsi="Cambria"/>
          <w:sz w:val="10"/>
        </w:rPr>
      </w:pPr>
    </w:p>
    <w:p w:rsidR="00580F50" w:rsidRPr="00580F50" w:rsidRDefault="00580F50" w:rsidP="00F27CF7">
      <w:pPr>
        <w:pStyle w:val="Geenafstand"/>
        <w:tabs>
          <w:tab w:val="right" w:pos="9072"/>
        </w:tabs>
        <w:rPr>
          <w:rFonts w:ascii="Cambria" w:eastAsiaTheme="minorEastAsia" w:hAnsi="Cambria"/>
          <w:sz w:val="10"/>
        </w:rPr>
      </w:pPr>
    </w:p>
    <w:p w:rsidR="00D32E26" w:rsidRPr="00B91AE8" w:rsidRDefault="00D32E26" w:rsidP="00B91AE8">
      <w:pPr>
        <w:pStyle w:val="Geenafstand"/>
        <w:rPr>
          <w:rFonts w:ascii="Cambria" w:hAnsi="Cambria"/>
        </w:rPr>
      </w:pPr>
      <w:r>
        <w:rPr>
          <w:rFonts w:ascii="Cambria" w:eastAsiaTheme="minorEastAsia" w:hAnsi="Cambria"/>
        </w:rPr>
        <w:t xml:space="preserve"> </w:t>
      </w:r>
    </w:p>
    <w:sectPr w:rsidR="00D32E26" w:rsidRPr="00B91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13F4"/>
    <w:multiLevelType w:val="hybridMultilevel"/>
    <w:tmpl w:val="7CCE57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864FDD"/>
    <w:multiLevelType w:val="hybridMultilevel"/>
    <w:tmpl w:val="12B637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D57199"/>
    <w:multiLevelType w:val="hybridMultilevel"/>
    <w:tmpl w:val="8604EA6A"/>
    <w:lvl w:ilvl="0" w:tplc="04130005">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15:restartNumberingAfterBreak="0">
    <w:nsid w:val="26886D7D"/>
    <w:multiLevelType w:val="hybridMultilevel"/>
    <w:tmpl w:val="46EE954C"/>
    <w:lvl w:ilvl="0" w:tplc="A296D226">
      <w:start w:val="1"/>
      <w:numFmt w:val="bullet"/>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8FF6BC2"/>
    <w:multiLevelType w:val="hybridMultilevel"/>
    <w:tmpl w:val="914A5F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3C5E50"/>
    <w:multiLevelType w:val="hybridMultilevel"/>
    <w:tmpl w:val="D4F0B99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4B65B6"/>
    <w:multiLevelType w:val="hybridMultilevel"/>
    <w:tmpl w:val="31D644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537E99"/>
    <w:multiLevelType w:val="hybridMultilevel"/>
    <w:tmpl w:val="2C10C65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46B53F3A"/>
    <w:multiLevelType w:val="hybridMultilevel"/>
    <w:tmpl w:val="A7BA204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96330C"/>
    <w:multiLevelType w:val="hybridMultilevel"/>
    <w:tmpl w:val="06809F36"/>
    <w:lvl w:ilvl="0" w:tplc="04130005">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0" w15:restartNumberingAfterBreak="0">
    <w:nsid w:val="691753BA"/>
    <w:multiLevelType w:val="hybridMultilevel"/>
    <w:tmpl w:val="9D02F3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8C5B3F"/>
    <w:multiLevelType w:val="hybridMultilevel"/>
    <w:tmpl w:val="95C42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FC556E"/>
    <w:multiLevelType w:val="hybridMultilevel"/>
    <w:tmpl w:val="243A19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6"/>
  </w:num>
  <w:num w:numId="5">
    <w:abstractNumId w:val="5"/>
  </w:num>
  <w:num w:numId="6">
    <w:abstractNumId w:val="9"/>
  </w:num>
  <w:num w:numId="7">
    <w:abstractNumId w:val="4"/>
  </w:num>
  <w:num w:numId="8">
    <w:abstractNumId w:val="10"/>
  </w:num>
  <w:num w:numId="9">
    <w:abstractNumId w:val="1"/>
  </w:num>
  <w:num w:numId="10">
    <w:abstractNumId w:val="12"/>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A"/>
    <w:rsid w:val="00062AB8"/>
    <w:rsid w:val="00066192"/>
    <w:rsid w:val="00076AE5"/>
    <w:rsid w:val="00102553"/>
    <w:rsid w:val="001303DB"/>
    <w:rsid w:val="001733EE"/>
    <w:rsid w:val="0021373C"/>
    <w:rsid w:val="00256424"/>
    <w:rsid w:val="0031310A"/>
    <w:rsid w:val="003E3889"/>
    <w:rsid w:val="003E50CF"/>
    <w:rsid w:val="0042620E"/>
    <w:rsid w:val="00482866"/>
    <w:rsid w:val="00497283"/>
    <w:rsid w:val="004D0B26"/>
    <w:rsid w:val="00550FD7"/>
    <w:rsid w:val="00566DA5"/>
    <w:rsid w:val="00580F50"/>
    <w:rsid w:val="005873F6"/>
    <w:rsid w:val="005A05BB"/>
    <w:rsid w:val="00660955"/>
    <w:rsid w:val="00692333"/>
    <w:rsid w:val="006A0F7D"/>
    <w:rsid w:val="006B4516"/>
    <w:rsid w:val="006E2E6E"/>
    <w:rsid w:val="006E3C0B"/>
    <w:rsid w:val="007E7251"/>
    <w:rsid w:val="00800F9F"/>
    <w:rsid w:val="0085291A"/>
    <w:rsid w:val="00862127"/>
    <w:rsid w:val="00896C97"/>
    <w:rsid w:val="00930D20"/>
    <w:rsid w:val="00A1486C"/>
    <w:rsid w:val="00A405C5"/>
    <w:rsid w:val="00A7495C"/>
    <w:rsid w:val="00A750FF"/>
    <w:rsid w:val="00AB7317"/>
    <w:rsid w:val="00AF077D"/>
    <w:rsid w:val="00B771F3"/>
    <w:rsid w:val="00B91AE8"/>
    <w:rsid w:val="00B92CC2"/>
    <w:rsid w:val="00B9483A"/>
    <w:rsid w:val="00BB6B7F"/>
    <w:rsid w:val="00BD3EE2"/>
    <w:rsid w:val="00BD7342"/>
    <w:rsid w:val="00C37AF8"/>
    <w:rsid w:val="00D20B07"/>
    <w:rsid w:val="00D32E26"/>
    <w:rsid w:val="00DF6A13"/>
    <w:rsid w:val="00E051A9"/>
    <w:rsid w:val="00E35FB0"/>
    <w:rsid w:val="00E920F0"/>
    <w:rsid w:val="00F27CF7"/>
    <w:rsid w:val="00FF0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64CF5-59A6-4A04-A226-68AAF6F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291A"/>
    <w:pPr>
      <w:spacing w:after="0" w:line="240" w:lineRule="auto"/>
    </w:pPr>
  </w:style>
  <w:style w:type="character" w:styleId="Tekstvantijdelijkeaanduiding">
    <w:name w:val="Placeholder Text"/>
    <w:basedOn w:val="Standaardalinea-lettertype"/>
    <w:uiPriority w:val="99"/>
    <w:semiHidden/>
    <w:rsid w:val="00B91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31771-3AEB-4AB1-80B6-8D52EB1C9E7E}" type="doc">
      <dgm:prSet loTypeId="urn:microsoft.com/office/officeart/2005/8/layout/chevron1" loCatId="process" qsTypeId="urn:microsoft.com/office/officeart/2005/8/quickstyle/simple1" qsCatId="simple" csTypeId="urn:microsoft.com/office/officeart/2005/8/colors/accent0_1" csCatId="mainScheme" phldr="1"/>
      <dgm:spPr/>
    </dgm:pt>
    <dgm:pt modelId="{DF0B64A7-95FD-4C91-AA11-D67107D811E4}">
      <dgm:prSet phldrT="[Tekst]"/>
      <dgm:spPr/>
      <dgm:t>
        <a:bodyPr/>
        <a:lstStyle/>
        <a:p>
          <a:pPr algn="ctr"/>
          <a:r>
            <a:rPr lang="nl-NL">
              <a:latin typeface="Cambria" panose="02040503050406030204" pitchFamily="18" charset="0"/>
              <a:ea typeface="Cambria" panose="02040503050406030204" pitchFamily="18" charset="0"/>
            </a:rPr>
            <a:t>Lonen dalen</a:t>
          </a:r>
        </a:p>
      </dgm:t>
    </dgm:pt>
    <dgm:pt modelId="{50E470A6-8D03-4161-8C15-2D6709CCBDCD}" type="parTrans" cxnId="{BE8383E1-9D8A-44E7-9E7B-253A786EBD3D}">
      <dgm:prSet/>
      <dgm:spPr/>
      <dgm:t>
        <a:bodyPr/>
        <a:lstStyle/>
        <a:p>
          <a:pPr algn="ctr"/>
          <a:endParaRPr lang="nl-NL">
            <a:latin typeface="Cambria" panose="02040503050406030204" pitchFamily="18" charset="0"/>
            <a:ea typeface="Cambria" panose="02040503050406030204" pitchFamily="18" charset="0"/>
          </a:endParaRPr>
        </a:p>
      </dgm:t>
    </dgm:pt>
    <dgm:pt modelId="{94475E99-2210-4383-8D0D-AA63BF11E5D0}" type="sibTrans" cxnId="{BE8383E1-9D8A-44E7-9E7B-253A786EBD3D}">
      <dgm:prSet/>
      <dgm:spPr/>
      <dgm:t>
        <a:bodyPr/>
        <a:lstStyle/>
        <a:p>
          <a:pPr algn="ctr"/>
          <a:endParaRPr lang="nl-NL">
            <a:latin typeface="Cambria" panose="02040503050406030204" pitchFamily="18" charset="0"/>
            <a:ea typeface="Cambria" panose="02040503050406030204" pitchFamily="18" charset="0"/>
          </a:endParaRPr>
        </a:p>
      </dgm:t>
    </dgm:pt>
    <dgm:pt modelId="{DB2199FD-4441-4DBE-A238-1C385FA69ABF}">
      <dgm:prSet phldrT="[Tekst]"/>
      <dgm:spPr/>
      <dgm:t>
        <a:bodyPr/>
        <a:lstStyle/>
        <a:p>
          <a:pPr algn="ctr"/>
          <a:r>
            <a:rPr lang="nl-NL">
              <a:latin typeface="Cambria" panose="02040503050406030204" pitchFamily="18" charset="0"/>
              <a:ea typeface="Cambria" panose="02040503050406030204" pitchFamily="18" charset="0"/>
            </a:rPr>
            <a:t>Door verminderde koopkracht daalt effectieve vraag</a:t>
          </a:r>
        </a:p>
      </dgm:t>
    </dgm:pt>
    <dgm:pt modelId="{97EDBB28-F089-4FC1-9E73-97CF14CFB2D7}" type="parTrans" cxnId="{FC252A4A-1C13-4863-8B7D-A0B7BBEC3462}">
      <dgm:prSet/>
      <dgm:spPr/>
      <dgm:t>
        <a:bodyPr/>
        <a:lstStyle/>
        <a:p>
          <a:pPr algn="ctr"/>
          <a:endParaRPr lang="nl-NL">
            <a:latin typeface="Cambria" panose="02040503050406030204" pitchFamily="18" charset="0"/>
            <a:ea typeface="Cambria" panose="02040503050406030204" pitchFamily="18" charset="0"/>
          </a:endParaRPr>
        </a:p>
      </dgm:t>
    </dgm:pt>
    <dgm:pt modelId="{C4BD9452-FD28-4617-AE84-D9D5627047C7}" type="sibTrans" cxnId="{FC252A4A-1C13-4863-8B7D-A0B7BBEC3462}">
      <dgm:prSet/>
      <dgm:spPr/>
      <dgm:t>
        <a:bodyPr/>
        <a:lstStyle/>
        <a:p>
          <a:pPr algn="ctr"/>
          <a:endParaRPr lang="nl-NL">
            <a:latin typeface="Cambria" panose="02040503050406030204" pitchFamily="18" charset="0"/>
            <a:ea typeface="Cambria" panose="02040503050406030204" pitchFamily="18" charset="0"/>
          </a:endParaRPr>
        </a:p>
      </dgm:t>
    </dgm:pt>
    <dgm:pt modelId="{0D3561EE-2AB4-485A-8693-22322449B5CE}">
      <dgm:prSet phldrT="[Tekst]"/>
      <dgm:spPr/>
      <dgm:t>
        <a:bodyPr/>
        <a:lstStyle/>
        <a:p>
          <a:pPr algn="ctr"/>
          <a:r>
            <a:rPr lang="nl-NL">
              <a:latin typeface="Cambria" panose="02040503050406030204" pitchFamily="18" charset="0"/>
              <a:ea typeface="Cambria" panose="02040503050406030204" pitchFamily="18" charset="0"/>
            </a:rPr>
            <a:t>Door minder vraag minder productie</a:t>
          </a:r>
        </a:p>
      </dgm:t>
    </dgm:pt>
    <dgm:pt modelId="{DC516BB4-C153-4B6C-B18F-9A67EB2AA0F6}" type="parTrans" cxnId="{FD79817D-B074-4797-BAC7-4E682201FF8A}">
      <dgm:prSet/>
      <dgm:spPr/>
      <dgm:t>
        <a:bodyPr/>
        <a:lstStyle/>
        <a:p>
          <a:pPr algn="ctr"/>
          <a:endParaRPr lang="nl-NL">
            <a:latin typeface="Cambria" panose="02040503050406030204" pitchFamily="18" charset="0"/>
            <a:ea typeface="Cambria" panose="02040503050406030204" pitchFamily="18" charset="0"/>
          </a:endParaRPr>
        </a:p>
      </dgm:t>
    </dgm:pt>
    <dgm:pt modelId="{85875712-68F4-4508-BAC2-15B41C7FADB1}" type="sibTrans" cxnId="{FD79817D-B074-4797-BAC7-4E682201FF8A}">
      <dgm:prSet/>
      <dgm:spPr/>
      <dgm:t>
        <a:bodyPr/>
        <a:lstStyle/>
        <a:p>
          <a:pPr algn="ctr"/>
          <a:endParaRPr lang="nl-NL">
            <a:latin typeface="Cambria" panose="02040503050406030204" pitchFamily="18" charset="0"/>
            <a:ea typeface="Cambria" panose="02040503050406030204" pitchFamily="18" charset="0"/>
          </a:endParaRPr>
        </a:p>
      </dgm:t>
    </dgm:pt>
    <dgm:pt modelId="{8A4DF472-3C81-4C22-AD31-538F6FA6ACA6}">
      <dgm:prSet phldrT="[Tekst]"/>
      <dgm:spPr/>
      <dgm:t>
        <a:bodyPr/>
        <a:lstStyle/>
        <a:p>
          <a:pPr algn="ctr"/>
          <a:r>
            <a:rPr lang="nl-NL">
              <a:latin typeface="Cambria" panose="02040503050406030204" pitchFamily="18" charset="0"/>
              <a:ea typeface="Cambria" panose="02040503050406030204" pitchFamily="18" charset="0"/>
            </a:rPr>
            <a:t>Meer werkloosheid</a:t>
          </a:r>
        </a:p>
      </dgm:t>
    </dgm:pt>
    <dgm:pt modelId="{E690A89F-A500-40CF-933E-D30048EB6758}" type="parTrans" cxnId="{02CF3497-CB69-43E8-9283-766E17FA385D}">
      <dgm:prSet/>
      <dgm:spPr/>
      <dgm:t>
        <a:bodyPr/>
        <a:lstStyle/>
        <a:p>
          <a:pPr algn="ctr"/>
          <a:endParaRPr lang="nl-NL">
            <a:latin typeface="Cambria" panose="02040503050406030204" pitchFamily="18" charset="0"/>
            <a:ea typeface="Cambria" panose="02040503050406030204" pitchFamily="18" charset="0"/>
          </a:endParaRPr>
        </a:p>
      </dgm:t>
    </dgm:pt>
    <dgm:pt modelId="{03917911-FF7F-4492-BC78-474F9544848C}" type="sibTrans" cxnId="{02CF3497-CB69-43E8-9283-766E17FA385D}">
      <dgm:prSet/>
      <dgm:spPr/>
      <dgm:t>
        <a:bodyPr/>
        <a:lstStyle/>
        <a:p>
          <a:pPr algn="ctr"/>
          <a:endParaRPr lang="nl-NL">
            <a:latin typeface="Cambria" panose="02040503050406030204" pitchFamily="18" charset="0"/>
            <a:ea typeface="Cambria" panose="02040503050406030204" pitchFamily="18" charset="0"/>
          </a:endParaRPr>
        </a:p>
      </dgm:t>
    </dgm:pt>
    <dgm:pt modelId="{526199A8-6651-4C93-B15D-40350EF4E2F0}" type="pres">
      <dgm:prSet presAssocID="{57931771-3AEB-4AB1-80B6-8D52EB1C9E7E}" presName="Name0" presStyleCnt="0">
        <dgm:presLayoutVars>
          <dgm:dir/>
          <dgm:animLvl val="lvl"/>
          <dgm:resizeHandles val="exact"/>
        </dgm:presLayoutVars>
      </dgm:prSet>
      <dgm:spPr/>
    </dgm:pt>
    <dgm:pt modelId="{903FB690-53F8-4966-A038-3BE818B72622}" type="pres">
      <dgm:prSet presAssocID="{DF0B64A7-95FD-4C91-AA11-D67107D811E4}" presName="parTxOnly" presStyleLbl="node1" presStyleIdx="0" presStyleCnt="4">
        <dgm:presLayoutVars>
          <dgm:chMax val="0"/>
          <dgm:chPref val="0"/>
          <dgm:bulletEnabled val="1"/>
        </dgm:presLayoutVars>
      </dgm:prSet>
      <dgm:spPr/>
      <dgm:t>
        <a:bodyPr/>
        <a:lstStyle/>
        <a:p>
          <a:endParaRPr lang="nl-NL"/>
        </a:p>
      </dgm:t>
    </dgm:pt>
    <dgm:pt modelId="{2534C69A-E8FA-4121-B086-F4AB8F69E1CB}" type="pres">
      <dgm:prSet presAssocID="{94475E99-2210-4383-8D0D-AA63BF11E5D0}" presName="parTxOnlySpace" presStyleCnt="0"/>
      <dgm:spPr/>
    </dgm:pt>
    <dgm:pt modelId="{B31B4E03-7399-4F68-BD2A-05B24B2D7EB8}" type="pres">
      <dgm:prSet presAssocID="{DB2199FD-4441-4DBE-A238-1C385FA69ABF}" presName="parTxOnly" presStyleLbl="node1" presStyleIdx="1" presStyleCnt="4">
        <dgm:presLayoutVars>
          <dgm:chMax val="0"/>
          <dgm:chPref val="0"/>
          <dgm:bulletEnabled val="1"/>
        </dgm:presLayoutVars>
      </dgm:prSet>
      <dgm:spPr/>
      <dgm:t>
        <a:bodyPr/>
        <a:lstStyle/>
        <a:p>
          <a:endParaRPr lang="nl-NL"/>
        </a:p>
      </dgm:t>
    </dgm:pt>
    <dgm:pt modelId="{B2FE73E6-2E44-453A-AA40-443705EFE51D}" type="pres">
      <dgm:prSet presAssocID="{C4BD9452-FD28-4617-AE84-D9D5627047C7}" presName="parTxOnlySpace" presStyleCnt="0"/>
      <dgm:spPr/>
    </dgm:pt>
    <dgm:pt modelId="{A8B0946E-50B8-4717-B849-FBCF3BA425A9}" type="pres">
      <dgm:prSet presAssocID="{0D3561EE-2AB4-485A-8693-22322449B5CE}" presName="parTxOnly" presStyleLbl="node1" presStyleIdx="2" presStyleCnt="4">
        <dgm:presLayoutVars>
          <dgm:chMax val="0"/>
          <dgm:chPref val="0"/>
          <dgm:bulletEnabled val="1"/>
        </dgm:presLayoutVars>
      </dgm:prSet>
      <dgm:spPr/>
      <dgm:t>
        <a:bodyPr/>
        <a:lstStyle/>
        <a:p>
          <a:endParaRPr lang="nl-NL"/>
        </a:p>
      </dgm:t>
    </dgm:pt>
    <dgm:pt modelId="{CEDDEDB5-F0E7-4D31-BE1E-8726A85D1BA4}" type="pres">
      <dgm:prSet presAssocID="{85875712-68F4-4508-BAC2-15B41C7FADB1}" presName="parTxOnlySpace" presStyleCnt="0"/>
      <dgm:spPr/>
    </dgm:pt>
    <dgm:pt modelId="{967A859D-5B60-49BD-94F9-2F018D44E0C9}" type="pres">
      <dgm:prSet presAssocID="{8A4DF472-3C81-4C22-AD31-538F6FA6ACA6}" presName="parTxOnly" presStyleLbl="node1" presStyleIdx="3" presStyleCnt="4">
        <dgm:presLayoutVars>
          <dgm:chMax val="0"/>
          <dgm:chPref val="0"/>
          <dgm:bulletEnabled val="1"/>
        </dgm:presLayoutVars>
      </dgm:prSet>
      <dgm:spPr/>
      <dgm:t>
        <a:bodyPr/>
        <a:lstStyle/>
        <a:p>
          <a:endParaRPr lang="nl-NL"/>
        </a:p>
      </dgm:t>
    </dgm:pt>
  </dgm:ptLst>
  <dgm:cxnLst>
    <dgm:cxn modelId="{FC252A4A-1C13-4863-8B7D-A0B7BBEC3462}" srcId="{57931771-3AEB-4AB1-80B6-8D52EB1C9E7E}" destId="{DB2199FD-4441-4DBE-A238-1C385FA69ABF}" srcOrd="1" destOrd="0" parTransId="{97EDBB28-F089-4FC1-9E73-97CF14CFB2D7}" sibTransId="{C4BD9452-FD28-4617-AE84-D9D5627047C7}"/>
    <dgm:cxn modelId="{46625CB1-269A-48E9-84FF-2CD802EB9F3F}" type="presOf" srcId="{DF0B64A7-95FD-4C91-AA11-D67107D811E4}" destId="{903FB690-53F8-4966-A038-3BE818B72622}" srcOrd="0" destOrd="0" presId="urn:microsoft.com/office/officeart/2005/8/layout/chevron1"/>
    <dgm:cxn modelId="{02CF3497-CB69-43E8-9283-766E17FA385D}" srcId="{57931771-3AEB-4AB1-80B6-8D52EB1C9E7E}" destId="{8A4DF472-3C81-4C22-AD31-538F6FA6ACA6}" srcOrd="3" destOrd="0" parTransId="{E690A89F-A500-40CF-933E-D30048EB6758}" sibTransId="{03917911-FF7F-4492-BC78-474F9544848C}"/>
    <dgm:cxn modelId="{BE8383E1-9D8A-44E7-9E7B-253A786EBD3D}" srcId="{57931771-3AEB-4AB1-80B6-8D52EB1C9E7E}" destId="{DF0B64A7-95FD-4C91-AA11-D67107D811E4}" srcOrd="0" destOrd="0" parTransId="{50E470A6-8D03-4161-8C15-2D6709CCBDCD}" sibTransId="{94475E99-2210-4383-8D0D-AA63BF11E5D0}"/>
    <dgm:cxn modelId="{90C6E70F-2B10-4BDF-A4D3-E4E6F5BE46A4}" type="presOf" srcId="{0D3561EE-2AB4-485A-8693-22322449B5CE}" destId="{A8B0946E-50B8-4717-B849-FBCF3BA425A9}" srcOrd="0" destOrd="0" presId="urn:microsoft.com/office/officeart/2005/8/layout/chevron1"/>
    <dgm:cxn modelId="{2E18C7E1-10DE-415C-98AA-318D2F2E4BAF}" type="presOf" srcId="{8A4DF472-3C81-4C22-AD31-538F6FA6ACA6}" destId="{967A859D-5B60-49BD-94F9-2F018D44E0C9}" srcOrd="0" destOrd="0" presId="urn:microsoft.com/office/officeart/2005/8/layout/chevron1"/>
    <dgm:cxn modelId="{FD79817D-B074-4797-BAC7-4E682201FF8A}" srcId="{57931771-3AEB-4AB1-80B6-8D52EB1C9E7E}" destId="{0D3561EE-2AB4-485A-8693-22322449B5CE}" srcOrd="2" destOrd="0" parTransId="{DC516BB4-C153-4B6C-B18F-9A67EB2AA0F6}" sibTransId="{85875712-68F4-4508-BAC2-15B41C7FADB1}"/>
    <dgm:cxn modelId="{2773EB0B-EDB7-4BF0-ACB3-A3ECD6BE173F}" type="presOf" srcId="{DB2199FD-4441-4DBE-A238-1C385FA69ABF}" destId="{B31B4E03-7399-4F68-BD2A-05B24B2D7EB8}" srcOrd="0" destOrd="0" presId="urn:microsoft.com/office/officeart/2005/8/layout/chevron1"/>
    <dgm:cxn modelId="{F863BEB8-826E-4F05-BD9B-A16AF1156753}" type="presOf" srcId="{57931771-3AEB-4AB1-80B6-8D52EB1C9E7E}" destId="{526199A8-6651-4C93-B15D-40350EF4E2F0}" srcOrd="0" destOrd="0" presId="urn:microsoft.com/office/officeart/2005/8/layout/chevron1"/>
    <dgm:cxn modelId="{E6540345-EBE9-48C8-BBB0-A0318AC90482}" type="presParOf" srcId="{526199A8-6651-4C93-B15D-40350EF4E2F0}" destId="{903FB690-53F8-4966-A038-3BE818B72622}" srcOrd="0" destOrd="0" presId="urn:microsoft.com/office/officeart/2005/8/layout/chevron1"/>
    <dgm:cxn modelId="{6BDBA546-D363-4810-BE40-A855D2BB7004}" type="presParOf" srcId="{526199A8-6651-4C93-B15D-40350EF4E2F0}" destId="{2534C69A-E8FA-4121-B086-F4AB8F69E1CB}" srcOrd="1" destOrd="0" presId="urn:microsoft.com/office/officeart/2005/8/layout/chevron1"/>
    <dgm:cxn modelId="{1F8391A3-E9AC-4C2D-8718-CAF806505620}" type="presParOf" srcId="{526199A8-6651-4C93-B15D-40350EF4E2F0}" destId="{B31B4E03-7399-4F68-BD2A-05B24B2D7EB8}" srcOrd="2" destOrd="0" presId="urn:microsoft.com/office/officeart/2005/8/layout/chevron1"/>
    <dgm:cxn modelId="{C61558FF-7EBC-46A0-B167-59A47B3837EF}" type="presParOf" srcId="{526199A8-6651-4C93-B15D-40350EF4E2F0}" destId="{B2FE73E6-2E44-453A-AA40-443705EFE51D}" srcOrd="3" destOrd="0" presId="urn:microsoft.com/office/officeart/2005/8/layout/chevron1"/>
    <dgm:cxn modelId="{C9451DE1-F75E-4AD7-B62D-B93CEE5E5AE5}" type="presParOf" srcId="{526199A8-6651-4C93-B15D-40350EF4E2F0}" destId="{A8B0946E-50B8-4717-B849-FBCF3BA425A9}" srcOrd="4" destOrd="0" presId="urn:microsoft.com/office/officeart/2005/8/layout/chevron1"/>
    <dgm:cxn modelId="{B101BD22-D56D-4379-90F6-5ACFF3A069F7}" type="presParOf" srcId="{526199A8-6651-4C93-B15D-40350EF4E2F0}" destId="{CEDDEDB5-F0E7-4D31-BE1E-8726A85D1BA4}" srcOrd="5" destOrd="0" presId="urn:microsoft.com/office/officeart/2005/8/layout/chevron1"/>
    <dgm:cxn modelId="{2264497C-6576-40F4-BC39-486487C1A0A6}" type="presParOf" srcId="{526199A8-6651-4C93-B15D-40350EF4E2F0}" destId="{967A859D-5B60-49BD-94F9-2F018D44E0C9}" srcOrd="6"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3FB690-53F8-4966-A038-3BE818B72622}">
      <dsp:nvSpPr>
        <dsp:cNvPr id="0" name=""/>
        <dsp:cNvSpPr/>
      </dsp:nvSpPr>
      <dsp:spPr>
        <a:xfrm>
          <a:off x="2602" y="78025"/>
          <a:ext cx="1514870" cy="60594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nl-NL" sz="900" kern="1200">
              <a:latin typeface="Cambria" panose="02040503050406030204" pitchFamily="18" charset="0"/>
              <a:ea typeface="Cambria" panose="02040503050406030204" pitchFamily="18" charset="0"/>
            </a:rPr>
            <a:t>Lonen dalen</a:t>
          </a:r>
        </a:p>
      </dsp:txBody>
      <dsp:txXfrm>
        <a:off x="305576" y="78025"/>
        <a:ext cx="908922" cy="605948"/>
      </dsp:txXfrm>
    </dsp:sp>
    <dsp:sp modelId="{B31B4E03-7399-4F68-BD2A-05B24B2D7EB8}">
      <dsp:nvSpPr>
        <dsp:cNvPr id="0" name=""/>
        <dsp:cNvSpPr/>
      </dsp:nvSpPr>
      <dsp:spPr>
        <a:xfrm>
          <a:off x="1365985" y="78025"/>
          <a:ext cx="1514870" cy="60594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nl-NL" sz="900" kern="1200">
              <a:latin typeface="Cambria" panose="02040503050406030204" pitchFamily="18" charset="0"/>
              <a:ea typeface="Cambria" panose="02040503050406030204" pitchFamily="18" charset="0"/>
            </a:rPr>
            <a:t>Door verminderde koopkracht daalt effectieve vraag</a:t>
          </a:r>
        </a:p>
      </dsp:txBody>
      <dsp:txXfrm>
        <a:off x="1668959" y="78025"/>
        <a:ext cx="908922" cy="605948"/>
      </dsp:txXfrm>
    </dsp:sp>
    <dsp:sp modelId="{A8B0946E-50B8-4717-B849-FBCF3BA425A9}">
      <dsp:nvSpPr>
        <dsp:cNvPr id="0" name=""/>
        <dsp:cNvSpPr/>
      </dsp:nvSpPr>
      <dsp:spPr>
        <a:xfrm>
          <a:off x="2729368" y="78025"/>
          <a:ext cx="1514870" cy="60594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nl-NL" sz="900" kern="1200">
              <a:latin typeface="Cambria" panose="02040503050406030204" pitchFamily="18" charset="0"/>
              <a:ea typeface="Cambria" panose="02040503050406030204" pitchFamily="18" charset="0"/>
            </a:rPr>
            <a:t>Door minder vraag minder productie</a:t>
          </a:r>
        </a:p>
      </dsp:txBody>
      <dsp:txXfrm>
        <a:off x="3032342" y="78025"/>
        <a:ext cx="908922" cy="605948"/>
      </dsp:txXfrm>
    </dsp:sp>
    <dsp:sp modelId="{967A859D-5B60-49BD-94F9-2F018D44E0C9}">
      <dsp:nvSpPr>
        <dsp:cNvPr id="0" name=""/>
        <dsp:cNvSpPr/>
      </dsp:nvSpPr>
      <dsp:spPr>
        <a:xfrm>
          <a:off x="4092752" y="78025"/>
          <a:ext cx="1514870" cy="60594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nl-NL" sz="900" kern="1200">
              <a:latin typeface="Cambria" panose="02040503050406030204" pitchFamily="18" charset="0"/>
              <a:ea typeface="Cambria" panose="02040503050406030204" pitchFamily="18" charset="0"/>
            </a:rPr>
            <a:t>Meer werkloosheid</a:t>
          </a:r>
        </a:p>
      </dsp:txBody>
      <dsp:txXfrm>
        <a:off x="4395726" y="78025"/>
        <a:ext cx="908922" cy="6059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2728</TotalTime>
  <Pages>1</Pages>
  <Words>2787</Words>
  <Characters>15332</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Gerona Vermij</dc:creator>
  <cp:keywords/>
  <dc:description/>
  <cp:lastModifiedBy>Gerona Vermij</cp:lastModifiedBy>
  <cp:revision>22</cp:revision>
  <dcterms:created xsi:type="dcterms:W3CDTF">2018-06-19T19:16:00Z</dcterms:created>
  <dcterms:modified xsi:type="dcterms:W3CDTF">2018-06-28T19:20:00Z</dcterms:modified>
</cp:coreProperties>
</file>