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xcv klankkast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resonantie </w:t>
      </w:r>
      <w:r w:rsidDel="00000000" w:rsidR="00000000" w:rsidRPr="00000000">
        <w:rPr>
          <w:b w:val="1"/>
          <w:rtl w:val="0"/>
        </w:rPr>
        <w:t xml:space="preserve">gedwongen resonantie, ongedwongen resonantie?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oscillogram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u,t-diagram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periode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evenwichtstand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harmonische trilling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zuivere toon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toongenerator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trillingstijd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amplitude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samengestelde trilling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grondtoon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spankracht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eigenfrequentie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massa-veersysteem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toonhoogte is de frequentie, het aantal trillingen per seconde, van de geluidsbron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klankkast versterkt het geluid, doordat de lucht in de klankkast mee gaat trillen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stemvork of snaar kan een andere stemvork of snaar laten resoneren, als die dezelfde eigenfrequentie heeft.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oscillogram laat de geluidstrillingen zien. Het is een u,t diagram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trilling is een periodieke beweging om een evenwichtsstand.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benen van een stemvork trillen harmonisch, het u,t-diagram is een sinuslijn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zuivere toon heeft slechts één frequentie en een sinusvormig oscillogram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samengestelde toon bestaat uit verschillende frequentie door elkaar heen. De laagste frequentie, van de grondtoon, is de toonhoogte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massa-veersysteem voert een harmonische trilling uit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frequentie van een trilling wordt bepaald door de trillende massa en de veerconstante die de massa laat trillen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een snaarinstrument hangt de toonhoogte van een snaar af van de spankracht en massa van de trillende snaar.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fase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gereduceerde fase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faseverschil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fase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tegenfase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eigentrilling van het systeem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geluidsgolf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golfsnelheid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geluidssnelheid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golflengte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longitudinale golf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transversale golf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een geluidsgolf worden de trillingen doorgegeven doordat de deeltjes in de lucht elkaar vooruit en achteruit duwen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snelheid waarmee de trillingen worden doorgegeven is de golfsnelheid </w:t>
      </w:r>
      <w:r w:rsidDel="00000000" w:rsidR="00000000" w:rsidRPr="00000000">
        <w:rPr>
          <w:i w:val="1"/>
          <w:rtl w:val="0"/>
        </w:rPr>
        <w:t xml:space="preserve">v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golflengte (:labda) is de afstand tussen twee opeenvolgende identieke punten in de golf, bijvoorbeeld tussen twee verdichtingen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een longitudinale golf trillen de deeltjes in dezelfde richting als de bewegingsrichting van de golf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een transversale golf trillen de deeltjes loodrecht op de bewegingsrichting van de golf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lucht en in een vloeistof zijn alleen longitudinale golven mogelijk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vaste stoffen zijn zowel transversale als longitudinale golven mogelijk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grondtoon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boventoon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luchtkolom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buis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buik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knoop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staande golf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lopende golf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open buis heeft een reeks bepaalde eigenfrequenties: de grondtoon en de boventonen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resonantie in een tweezijdig open buis trilt de lucht bij de uiteinden maximaal heen en weer, de buiken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de grondtoon bevindt zich in een open buis midden tussen de twee buiken een knoop, waar de lucht niet beweegt.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de 1e boventoon zijn er 3 buiken en 2 knopen, bij de 2e boventoon 4 buiken en 3 knopen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staande golf bestaat uit heen-en-weer lopende golven met de juiste golflengte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een staande golf zijn er afwisselend knopen en buiken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aangeslagen snaar kan op meerdere manieren tegelijk trillen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resonantie in een snaar zijn de uiteinden knopen en zijn er één of meer buiken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gesloten buis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klankkleur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frequentieanalyse → frequentiespectrum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radiogolven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lichtsnelheid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draaggolven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Zenden met een geluidsfrequentie kan niet, de antennes zouden onmogelijk lang zijn en het signaal veel te zwak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Iedere zender heeft zijn eigen zendfrequentie van de draaggolf, zodat ontvangstapparatuur daarop kan afstemmen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moduleren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demoduleren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amplitudemodulatie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frequentiemodulatie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bandbreedte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analoog signaal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bit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digitaal signaal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Radiogolven zijn elektromagnetische golven en planten zich voort met de lichtsnelheid.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Radiogolven die gebruikt worden voor communicatie hebben een golflengte tussen ongeveer 1cm en 1km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een zendantenne zorgt een hoogfrequentie wisselstroom voor een elektromagnetische golf vanuit de antenne.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elektronen in de ontvangstantenne gaan meetrillen met de frequentie van de radiogolven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communicatie via radiogolven wordt gebruikgemaakt van een draaggolf. Iedere zender heeft zijn eigen zendfrequentie van de draaggolf, zodat ontvangstapparatuur daarop kan afstemmen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lengte van de ontvangstantenne is ongeveer gelijk aan een ¼(:Labda) tot een ½ (:Labda)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amplitudemodulatie wordt de amplitude van de draaggolf gemoduleerd met het eigenlijke signaal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Bij frequentiemodulatie wordt de frequentie van de draaggolf gemoduleerd met het eigenlijke signaal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analoog signaal is continu in de tijd en in de signaalwaarden.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digitaal signaal bestaat uit bits en is discreet in de tijd.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kanaal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kanaalscheiding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bemonsteren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bemonsteringsfrequentie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digitale codering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resolutie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conversietijd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pulsmodulatie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transfer rate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