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624" w:rsidRDefault="007F639F">
      <w:pPr>
        <w:jc w:val="center"/>
        <w:rPr>
          <w:rFonts w:hint="eastAsia"/>
          <w:sz w:val="52"/>
          <w:szCs w:val="52"/>
        </w:rPr>
      </w:pPr>
      <w:r>
        <w:rPr>
          <w:sz w:val="52"/>
          <w:szCs w:val="52"/>
        </w:rPr>
        <w:t>Casus Palmolie; toestaan of niet?</w:t>
      </w:r>
    </w:p>
    <w:p w:rsidR="00570624" w:rsidRDefault="00570624">
      <w:pPr>
        <w:rPr>
          <w:rFonts w:hint="eastAsia"/>
          <w:sz w:val="28"/>
          <w:szCs w:val="28"/>
        </w:rPr>
      </w:pPr>
    </w:p>
    <w:p w:rsidR="00570624" w:rsidRDefault="00570624">
      <w:pPr>
        <w:rPr>
          <w:rFonts w:hint="eastAsia"/>
          <w:sz w:val="28"/>
          <w:szCs w:val="28"/>
        </w:rPr>
      </w:pPr>
    </w:p>
    <w:p w:rsidR="00570624" w:rsidRDefault="00B61A9F">
      <w:pPr>
        <w:rPr>
          <w:rFonts w:hint="eastAsia"/>
          <w:sz w:val="28"/>
          <w:szCs w:val="28"/>
        </w:rPr>
      </w:pPr>
      <w:r>
        <w:rPr>
          <w:sz w:val="28"/>
          <w:szCs w:val="28"/>
        </w:rPr>
        <w:t>xxxxxxxxxxxxxxxxx</w:t>
      </w:r>
      <w:bookmarkStart w:id="0" w:name="_GoBack"/>
      <w:bookmarkEnd w:id="0"/>
      <w:r w:rsidR="007F639F">
        <w:rPr>
          <w:sz w:val="28"/>
          <w:szCs w:val="28"/>
        </w:rPr>
        <w:tab/>
      </w:r>
      <w:r w:rsidR="007F639F">
        <w:rPr>
          <w:sz w:val="28"/>
          <w:szCs w:val="28"/>
        </w:rPr>
        <w:tab/>
      </w:r>
      <w:r w:rsidR="007F639F">
        <w:rPr>
          <w:sz w:val="28"/>
          <w:szCs w:val="28"/>
        </w:rPr>
        <w:tab/>
      </w:r>
      <w:r w:rsidR="007F639F">
        <w:rPr>
          <w:sz w:val="28"/>
          <w:szCs w:val="28"/>
        </w:rPr>
        <w:tab/>
      </w:r>
      <w:r w:rsidR="007F639F">
        <w:rPr>
          <w:sz w:val="28"/>
          <w:szCs w:val="28"/>
        </w:rPr>
        <w:tab/>
      </w:r>
      <w:r w:rsidR="007F639F">
        <w:rPr>
          <w:sz w:val="28"/>
          <w:szCs w:val="28"/>
        </w:rPr>
        <w:tab/>
      </w:r>
      <w:r w:rsidR="007F639F">
        <w:rPr>
          <w:sz w:val="28"/>
          <w:szCs w:val="28"/>
        </w:rPr>
        <w:tab/>
      </w:r>
      <w:r w:rsidR="007F639F">
        <w:rPr>
          <w:sz w:val="28"/>
          <w:szCs w:val="28"/>
        </w:rPr>
        <w:tab/>
      </w:r>
      <w:r w:rsidR="007F639F">
        <w:rPr>
          <w:sz w:val="28"/>
          <w:szCs w:val="28"/>
        </w:rPr>
        <w:tab/>
        <w:t>4V1</w:t>
      </w:r>
    </w:p>
    <w:p w:rsidR="00570624" w:rsidRDefault="00570624">
      <w:pPr>
        <w:rPr>
          <w:rFonts w:hint="eastAsia"/>
          <w:sz w:val="28"/>
          <w:szCs w:val="28"/>
        </w:rPr>
      </w:pPr>
    </w:p>
    <w:p w:rsidR="00570624" w:rsidRDefault="007F639F">
      <w:pPr>
        <w:rPr>
          <w:rFonts w:hint="eastAsia"/>
          <w:sz w:val="28"/>
          <w:szCs w:val="28"/>
        </w:rPr>
      </w:pPr>
      <w:r>
        <w:rPr>
          <w:sz w:val="28"/>
          <w:szCs w:val="28"/>
        </w:rPr>
        <w:t>Voor: Aardrijkskunde</w:t>
      </w:r>
    </w:p>
    <w:p w:rsidR="00570624" w:rsidRDefault="00570624">
      <w:pPr>
        <w:rPr>
          <w:rFonts w:hint="eastAsia"/>
          <w:sz w:val="28"/>
          <w:szCs w:val="28"/>
        </w:rPr>
      </w:pPr>
    </w:p>
    <w:p w:rsidR="00570624" w:rsidRDefault="00570624">
      <w:pPr>
        <w:rPr>
          <w:rFonts w:hint="eastAsia"/>
          <w:sz w:val="28"/>
          <w:szCs w:val="28"/>
        </w:rPr>
      </w:pPr>
    </w:p>
    <w:p w:rsidR="00570624" w:rsidRDefault="00570624">
      <w:pPr>
        <w:rPr>
          <w:rFonts w:hint="eastAsia"/>
          <w:sz w:val="28"/>
          <w:szCs w:val="28"/>
        </w:rPr>
      </w:pPr>
    </w:p>
    <w:p w:rsidR="00570624" w:rsidRDefault="00570624">
      <w:pPr>
        <w:rPr>
          <w:rFonts w:hint="eastAsia"/>
          <w:sz w:val="28"/>
          <w:szCs w:val="28"/>
        </w:rPr>
      </w:pPr>
    </w:p>
    <w:p w:rsidR="00570624" w:rsidRDefault="00570624">
      <w:pPr>
        <w:rPr>
          <w:rFonts w:hint="eastAsia"/>
          <w:sz w:val="28"/>
          <w:szCs w:val="28"/>
        </w:rPr>
      </w:pPr>
    </w:p>
    <w:p w:rsidR="00570624" w:rsidRDefault="007F639F">
      <w:pPr>
        <w:rPr>
          <w:rFonts w:hint="eastAsia"/>
          <w:sz w:val="28"/>
          <w:szCs w:val="28"/>
        </w:rPr>
      </w:pPr>
      <w:r>
        <w:rPr>
          <w:sz w:val="28"/>
          <w:szCs w:val="28"/>
        </w:rPr>
        <w:t>Teelt van oliepalmen</w:t>
      </w:r>
    </w:p>
    <w:tbl>
      <w:tblPr>
        <w:tblW w:w="9531" w:type="dxa"/>
        <w:tblInd w:w="99"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1076"/>
        <w:gridCol w:w="1006"/>
        <w:gridCol w:w="2114"/>
        <w:gridCol w:w="1920"/>
        <w:gridCol w:w="1514"/>
        <w:gridCol w:w="1901"/>
      </w:tblGrid>
      <w:tr w:rsidR="00570624">
        <w:tc>
          <w:tcPr>
            <w:tcW w:w="2154" w:type="dxa"/>
            <w:gridSpan w:val="2"/>
            <w:vMerge w:val="restart"/>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p w:rsidR="00570624" w:rsidRDefault="007F639F">
            <w:pPr>
              <w:pStyle w:val="TableContents"/>
              <w:jc w:val="center"/>
              <w:rPr>
                <w:rFonts w:hint="eastAsia"/>
              </w:rPr>
            </w:pPr>
            <w:r>
              <w:t>Dimensie</w:t>
            </w:r>
          </w:p>
        </w:tc>
        <w:tc>
          <w:tcPr>
            <w:tcW w:w="7377" w:type="dxa"/>
            <w:gridSpan w:val="4"/>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7F639F">
            <w:pPr>
              <w:jc w:val="center"/>
              <w:rPr>
                <w:rFonts w:hint="eastAsia"/>
              </w:rPr>
            </w:pPr>
            <w:r>
              <w:t>Schaal</w:t>
            </w:r>
          </w:p>
        </w:tc>
      </w:tr>
      <w:tr w:rsidR="00570624">
        <w:tc>
          <w:tcPr>
            <w:tcW w:w="2154" w:type="dxa"/>
            <w:gridSpan w:val="2"/>
            <w:vMerge/>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1988"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Lokaal/</w:t>
            </w:r>
          </w:p>
          <w:p w:rsidR="00570624" w:rsidRDefault="007F639F">
            <w:pPr>
              <w:pStyle w:val="TableContents"/>
              <w:rPr>
                <w:rFonts w:hint="eastAsia"/>
              </w:rPr>
            </w:pPr>
            <w:r>
              <w:t>Regionaal</w:t>
            </w:r>
          </w:p>
        </w:tc>
        <w:tc>
          <w:tcPr>
            <w:tcW w:w="1643"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Nationaal</w:t>
            </w:r>
          </w:p>
        </w:tc>
        <w:tc>
          <w:tcPr>
            <w:tcW w:w="158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Continentaal</w:t>
            </w:r>
          </w:p>
        </w:tc>
        <w:tc>
          <w:tcPr>
            <w:tcW w:w="21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7F639F">
            <w:pPr>
              <w:pStyle w:val="TableContents"/>
              <w:rPr>
                <w:rFonts w:hint="eastAsia"/>
              </w:rPr>
            </w:pPr>
            <w:r>
              <w:t>Mondiaal</w:t>
            </w:r>
          </w:p>
        </w:tc>
      </w:tr>
      <w:tr w:rsidR="00570624">
        <w:tc>
          <w:tcPr>
            <w:tcW w:w="1083" w:type="dxa"/>
            <w:vMerge w:val="restart"/>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jc w:val="center"/>
              <w:rPr>
                <w:rFonts w:hint="eastAsia"/>
              </w:rPr>
            </w:pPr>
            <w:r>
              <w:t>Natuur</w:t>
            </w:r>
          </w:p>
        </w:tc>
        <w:tc>
          <w:tcPr>
            <w:tcW w:w="107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Voordeel</w:t>
            </w:r>
          </w:p>
        </w:tc>
        <w:tc>
          <w:tcPr>
            <w:tcW w:w="1988"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De oliepalmen passen zich gemakkelijk</w:t>
            </w:r>
          </w:p>
          <w:p w:rsidR="00570624" w:rsidRDefault="007F639F">
            <w:pPr>
              <w:pStyle w:val="TableContents"/>
              <w:rPr>
                <w:rFonts w:hint="eastAsia"/>
              </w:rPr>
            </w:pPr>
            <w:r>
              <w:t>– De oliepalmen zijn buitengwoon vruchtbaar</w:t>
            </w:r>
          </w:p>
          <w:p w:rsidR="00570624" w:rsidRDefault="007F639F">
            <w:pPr>
              <w:pStyle w:val="TableContents"/>
              <w:rPr>
                <w:rFonts w:hint="eastAsia"/>
              </w:rPr>
            </w:pPr>
            <w:r>
              <w:t>– Uilen worden “ingehuurd” om ratten te vangen waardoor de uilen geen gebrek aan voedsel hebben</w:t>
            </w:r>
          </w:p>
          <w:p w:rsidR="00570624" w:rsidRDefault="007F639F">
            <w:pPr>
              <w:pStyle w:val="TableContents"/>
              <w:rPr>
                <w:rFonts w:hint="eastAsia"/>
              </w:rPr>
            </w:pPr>
            <w:r>
              <w:t>– De uilen zorgen ervoor dat het gebruik van bestrijdingsmiddelen wordt beperkt</w:t>
            </w:r>
          </w:p>
        </w:tc>
        <w:tc>
          <w:tcPr>
            <w:tcW w:w="1643"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De palmen schijnen koolstofdioxide op te nemen, naast fotosynthese</w:t>
            </w:r>
          </w:p>
          <w:p w:rsidR="00570624" w:rsidRDefault="007F639F">
            <w:pPr>
              <w:pStyle w:val="TableContents"/>
              <w:rPr>
                <w:rFonts w:hint="eastAsia"/>
              </w:rPr>
            </w:pPr>
            <w:r>
              <w:t>– Het vertraagt bodemerosie</w:t>
            </w:r>
          </w:p>
        </w:tc>
        <w:tc>
          <w:tcPr>
            <w:tcW w:w="158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Er is een tropisch klimaat die gunstig is voor palmolie</w:t>
            </w:r>
          </w:p>
        </w:tc>
        <w:tc>
          <w:tcPr>
            <w:tcW w:w="21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570624">
            <w:pPr>
              <w:pStyle w:val="TableContents"/>
              <w:rPr>
                <w:rFonts w:hint="eastAsia"/>
              </w:rPr>
            </w:pPr>
          </w:p>
        </w:tc>
      </w:tr>
      <w:tr w:rsidR="00570624">
        <w:tc>
          <w:tcPr>
            <w:tcW w:w="1083" w:type="dxa"/>
            <w:vMerge/>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jc w:val="center"/>
              <w:rPr>
                <w:rFonts w:hint="eastAsia"/>
              </w:rPr>
            </w:pPr>
          </w:p>
        </w:tc>
        <w:tc>
          <w:tcPr>
            <w:tcW w:w="107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Nadeel</w:t>
            </w:r>
          </w:p>
        </w:tc>
        <w:tc>
          <w:tcPr>
            <w:tcW w:w="1988" w:type="dxa"/>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1643"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-Het land waar de oliepalmen staan wordt soms gewoon verlaten</w:t>
            </w:r>
          </w:p>
          <w:p w:rsidR="00570624" w:rsidRDefault="007F639F">
            <w:pPr>
              <w:pStyle w:val="TableContents"/>
              <w:rPr>
                <w:rFonts w:hint="eastAsia"/>
              </w:rPr>
            </w:pPr>
            <w:r>
              <w:t>– Doordat de palmvruchten na het persen ook afval produceren, veroorzaakt dit vissterfte, soms op een grote schaal</w:t>
            </w:r>
          </w:p>
        </w:tc>
        <w:tc>
          <w:tcPr>
            <w:tcW w:w="1581" w:type="dxa"/>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21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7F639F">
            <w:pPr>
              <w:pStyle w:val="TableContents"/>
              <w:rPr>
                <w:rFonts w:hint="eastAsia"/>
              </w:rPr>
            </w:pPr>
            <w:r>
              <w:t>– Om ruimte te maken voor de oliepalmplantages wordt er tropisch regenwoud gekapt</w:t>
            </w:r>
          </w:p>
          <w:p w:rsidR="00570624" w:rsidRDefault="007F639F">
            <w:pPr>
              <w:pStyle w:val="TableContents"/>
              <w:rPr>
                <w:rFonts w:hint="eastAsia"/>
              </w:rPr>
            </w:pPr>
            <w:r>
              <w:t>– Diersoorten sterven uit</w:t>
            </w:r>
          </w:p>
        </w:tc>
      </w:tr>
      <w:tr w:rsidR="00570624">
        <w:tc>
          <w:tcPr>
            <w:tcW w:w="9531" w:type="dxa"/>
            <w:gridSpan w:val="6"/>
            <w:tcBorders>
              <w:top w:val="single" w:sz="2" w:space="0" w:color="000001"/>
              <w:left w:val="single" w:sz="2" w:space="0" w:color="000001"/>
              <w:bottom w:val="single" w:sz="2" w:space="0" w:color="000001"/>
              <w:right w:val="single" w:sz="2" w:space="0" w:color="000001"/>
            </w:tcBorders>
            <w:shd w:val="clear" w:color="auto" w:fill="808080"/>
            <w:tcMar>
              <w:left w:w="45" w:type="dxa"/>
            </w:tcMar>
          </w:tcPr>
          <w:p w:rsidR="00570624" w:rsidRDefault="00570624">
            <w:pPr>
              <w:pStyle w:val="TableContents"/>
              <w:jc w:val="center"/>
              <w:rPr>
                <w:rFonts w:hint="eastAsia"/>
              </w:rPr>
            </w:pPr>
          </w:p>
        </w:tc>
      </w:tr>
      <w:tr w:rsidR="00570624">
        <w:tc>
          <w:tcPr>
            <w:tcW w:w="1083" w:type="dxa"/>
            <w:vMerge w:val="restart"/>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jc w:val="center"/>
              <w:rPr>
                <w:rFonts w:hint="eastAsia"/>
              </w:rPr>
            </w:pPr>
            <w:r>
              <w:t>Cultuur</w:t>
            </w:r>
          </w:p>
        </w:tc>
        <w:tc>
          <w:tcPr>
            <w:tcW w:w="107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Voordeel</w:t>
            </w:r>
          </w:p>
        </w:tc>
        <w:tc>
          <w:tcPr>
            <w:tcW w:w="1988" w:type="dxa"/>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1643" w:type="dxa"/>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1581" w:type="dxa"/>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21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570624">
            <w:pPr>
              <w:pStyle w:val="TableContents"/>
              <w:rPr>
                <w:rFonts w:hint="eastAsia"/>
              </w:rPr>
            </w:pPr>
          </w:p>
        </w:tc>
      </w:tr>
      <w:tr w:rsidR="00570624">
        <w:tc>
          <w:tcPr>
            <w:tcW w:w="1083" w:type="dxa"/>
            <w:vMerge/>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jc w:val="center"/>
              <w:rPr>
                <w:rFonts w:hint="eastAsia"/>
              </w:rPr>
            </w:pPr>
          </w:p>
        </w:tc>
        <w:tc>
          <w:tcPr>
            <w:tcW w:w="107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Nadeel</w:t>
            </w:r>
          </w:p>
        </w:tc>
        <w:tc>
          <w:tcPr>
            <w:tcW w:w="1988" w:type="dxa"/>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1643"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xml:space="preserve">– door de </w:t>
            </w:r>
            <w:r>
              <w:lastRenderedPageBreak/>
              <w:t>palmolie- plantages wordt er tropisch regenwoud gekapt. Dit zorgt ervoor dat wilde stammen die in het tropisch regenwoud leven uitsterven en/of wegtrekken</w:t>
            </w:r>
          </w:p>
          <w:p w:rsidR="00570624" w:rsidRDefault="00570624">
            <w:pPr>
              <w:pStyle w:val="TableContents"/>
              <w:rPr>
                <w:rFonts w:hint="eastAsia"/>
              </w:rPr>
            </w:pPr>
          </w:p>
        </w:tc>
        <w:tc>
          <w:tcPr>
            <w:tcW w:w="158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lastRenderedPageBreak/>
              <w:t xml:space="preserve">– Als straks </w:t>
            </w:r>
            <w:r>
              <w:lastRenderedPageBreak/>
              <w:t>door de oliepalmplant-ages geen bos meer over is dan heeft dat ook invloed op toekomstige generaties want zij moet in een andere omgeving wonen dan hun (voor)ouders</w:t>
            </w:r>
          </w:p>
        </w:tc>
        <w:tc>
          <w:tcPr>
            <w:tcW w:w="21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570624">
            <w:pPr>
              <w:pStyle w:val="TableContents"/>
              <w:rPr>
                <w:rFonts w:hint="eastAsia"/>
              </w:rPr>
            </w:pPr>
          </w:p>
        </w:tc>
      </w:tr>
      <w:tr w:rsidR="00570624">
        <w:tc>
          <w:tcPr>
            <w:tcW w:w="9531" w:type="dxa"/>
            <w:gridSpan w:val="6"/>
            <w:tcBorders>
              <w:top w:val="single" w:sz="2" w:space="0" w:color="000001"/>
              <w:left w:val="single" w:sz="2" w:space="0" w:color="000001"/>
              <w:bottom w:val="single" w:sz="2" w:space="0" w:color="000001"/>
              <w:right w:val="single" w:sz="2" w:space="0" w:color="000001"/>
            </w:tcBorders>
            <w:shd w:val="clear" w:color="auto" w:fill="808080"/>
            <w:tcMar>
              <w:left w:w="45" w:type="dxa"/>
            </w:tcMar>
          </w:tcPr>
          <w:p w:rsidR="00570624" w:rsidRDefault="00570624">
            <w:pPr>
              <w:pStyle w:val="TableContents"/>
              <w:shd w:val="clear" w:color="auto" w:fill="808080"/>
              <w:rPr>
                <w:rFonts w:hint="eastAsia"/>
              </w:rPr>
            </w:pPr>
          </w:p>
        </w:tc>
      </w:tr>
      <w:tr w:rsidR="00570624">
        <w:tc>
          <w:tcPr>
            <w:tcW w:w="1083" w:type="dxa"/>
            <w:vMerge w:val="restart"/>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jc w:val="center"/>
              <w:rPr>
                <w:rFonts w:hint="eastAsia"/>
              </w:rPr>
            </w:pPr>
            <w:r>
              <w:t>Politiek</w:t>
            </w:r>
          </w:p>
        </w:tc>
        <w:tc>
          <w:tcPr>
            <w:tcW w:w="107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Voordeel</w:t>
            </w:r>
          </w:p>
        </w:tc>
        <w:tc>
          <w:tcPr>
            <w:tcW w:w="1988"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Door te veel kapvergunning-en krijgen corrupte ambtenaren geld</w:t>
            </w:r>
          </w:p>
        </w:tc>
        <w:tc>
          <w:tcPr>
            <w:tcW w:w="1643"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Maleisië wil 2-5 % van diesel mengen met palmolie.</w:t>
            </w:r>
          </w:p>
        </w:tc>
        <w:tc>
          <w:tcPr>
            <w:tcW w:w="1581" w:type="dxa"/>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21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7F639F">
            <w:pPr>
              <w:pStyle w:val="TableContents"/>
              <w:rPr>
                <w:rFonts w:hint="eastAsia"/>
              </w:rPr>
            </w:pPr>
            <w:r>
              <w:t>– Er is gewerkt aan een lijst met duurzame palmoliecriteria zodat er veel minder tropisch bos verloren gaat maar dat de palmolie plantages toch blijven bestaan</w:t>
            </w:r>
          </w:p>
        </w:tc>
      </w:tr>
      <w:tr w:rsidR="00570624">
        <w:tc>
          <w:tcPr>
            <w:tcW w:w="1083" w:type="dxa"/>
            <w:vMerge/>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jc w:val="center"/>
              <w:rPr>
                <w:rFonts w:hint="eastAsia"/>
              </w:rPr>
            </w:pPr>
          </w:p>
        </w:tc>
        <w:tc>
          <w:tcPr>
            <w:tcW w:w="107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Nadeel</w:t>
            </w:r>
          </w:p>
        </w:tc>
        <w:tc>
          <w:tcPr>
            <w:tcW w:w="1988"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xml:space="preserve"> – De rechten van de bewoners van het bos zijn ontnomen. </w:t>
            </w:r>
          </w:p>
        </w:tc>
        <w:tc>
          <w:tcPr>
            <w:tcW w:w="1643"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xml:space="preserve">– omdat de kapvergunningen zoveel geld opleveren, neigen de ambtenaren naar corruptie wat leidt tot een slecht opgebouwd besturingssysteem. </w:t>
            </w:r>
          </w:p>
        </w:tc>
        <w:tc>
          <w:tcPr>
            <w:tcW w:w="158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Soft states hebben geen goede organisatie waardoor de oliepalmplant-ages gewoon kunnen doorgaan</w:t>
            </w:r>
          </w:p>
        </w:tc>
        <w:tc>
          <w:tcPr>
            <w:tcW w:w="21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570624">
            <w:pPr>
              <w:pStyle w:val="TableContents"/>
              <w:rPr>
                <w:rFonts w:hint="eastAsia"/>
              </w:rPr>
            </w:pPr>
          </w:p>
        </w:tc>
      </w:tr>
      <w:tr w:rsidR="00570624">
        <w:tc>
          <w:tcPr>
            <w:tcW w:w="9531" w:type="dxa"/>
            <w:gridSpan w:val="6"/>
            <w:tcBorders>
              <w:top w:val="single" w:sz="2" w:space="0" w:color="000001"/>
              <w:left w:val="single" w:sz="2" w:space="0" w:color="000001"/>
              <w:bottom w:val="single" w:sz="2" w:space="0" w:color="000001"/>
              <w:right w:val="single" w:sz="2" w:space="0" w:color="000001"/>
            </w:tcBorders>
            <w:shd w:val="clear" w:color="auto" w:fill="808080"/>
            <w:tcMar>
              <w:left w:w="45" w:type="dxa"/>
            </w:tcMar>
          </w:tcPr>
          <w:p w:rsidR="00570624" w:rsidRDefault="00570624">
            <w:pPr>
              <w:pStyle w:val="TableContents"/>
              <w:shd w:val="clear" w:color="auto" w:fill="808080"/>
              <w:rPr>
                <w:rFonts w:hint="eastAsia"/>
              </w:rPr>
            </w:pPr>
          </w:p>
        </w:tc>
      </w:tr>
      <w:tr w:rsidR="00570624">
        <w:tc>
          <w:tcPr>
            <w:tcW w:w="1083" w:type="dxa"/>
            <w:vMerge w:val="restart"/>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jc w:val="center"/>
              <w:rPr>
                <w:rFonts w:hint="eastAsia"/>
              </w:rPr>
            </w:pPr>
            <w:r>
              <w:t>Economie</w:t>
            </w:r>
          </w:p>
        </w:tc>
        <w:tc>
          <w:tcPr>
            <w:tcW w:w="107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Voordeel</w:t>
            </w:r>
          </w:p>
        </w:tc>
        <w:tc>
          <w:tcPr>
            <w:tcW w:w="1988"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Mensen hebben werk</w:t>
            </w:r>
          </w:p>
          <w:p w:rsidR="00570624" w:rsidRDefault="007F639F">
            <w:pPr>
              <w:pStyle w:val="TableContents"/>
              <w:rPr>
                <w:rFonts w:hint="eastAsia"/>
              </w:rPr>
            </w:pPr>
            <w:r>
              <w:t>– De oliepalmen hebben lage productiekosten</w:t>
            </w:r>
          </w:p>
        </w:tc>
        <w:tc>
          <w:tcPr>
            <w:tcW w:w="1643"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-exporteurs van palmproducten verdienen geld</w:t>
            </w:r>
          </w:p>
        </w:tc>
        <w:tc>
          <w:tcPr>
            <w:tcW w:w="1581" w:type="dxa"/>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21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7F639F">
            <w:pPr>
              <w:pStyle w:val="TableContents"/>
              <w:rPr>
                <w:rFonts w:hint="eastAsia"/>
              </w:rPr>
            </w:pPr>
            <w:r>
              <w:t>-multinationals verdienen geld door de verkoop van de geïmporteerde producten</w:t>
            </w:r>
          </w:p>
        </w:tc>
      </w:tr>
      <w:tr w:rsidR="00570624">
        <w:tc>
          <w:tcPr>
            <w:tcW w:w="1083" w:type="dxa"/>
            <w:vMerge/>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jc w:val="center"/>
              <w:rPr>
                <w:rFonts w:hint="eastAsia"/>
              </w:rPr>
            </w:pPr>
          </w:p>
        </w:tc>
        <w:tc>
          <w:tcPr>
            <w:tcW w:w="107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Nadeel</w:t>
            </w:r>
          </w:p>
        </w:tc>
        <w:tc>
          <w:tcPr>
            <w:tcW w:w="1988"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xml:space="preserve">– De lokale economie focust zich meer op deze teelt waardoor het gebied van de plantages groter </w:t>
            </w:r>
            <w:r>
              <w:lastRenderedPageBreak/>
              <w:t>wordt wat leidt tot minder tropisch regenwoud</w:t>
            </w:r>
          </w:p>
        </w:tc>
        <w:tc>
          <w:tcPr>
            <w:tcW w:w="1643" w:type="dxa"/>
            <w:tcBorders>
              <w:top w:val="single" w:sz="2" w:space="0" w:color="000001"/>
              <w:left w:val="single" w:sz="2" w:space="0" w:color="000001"/>
              <w:bottom w:val="single" w:sz="2" w:space="0" w:color="000001"/>
            </w:tcBorders>
            <w:shd w:val="clear" w:color="auto" w:fill="auto"/>
            <w:tcMar>
              <w:left w:w="45" w:type="dxa"/>
            </w:tcMar>
          </w:tcPr>
          <w:p w:rsidR="00570624" w:rsidRDefault="00570624">
            <w:pPr>
              <w:pStyle w:val="TableContents"/>
              <w:rPr>
                <w:rFonts w:hint="eastAsia"/>
              </w:rPr>
            </w:pPr>
          </w:p>
        </w:tc>
        <w:tc>
          <w:tcPr>
            <w:tcW w:w="1581" w:type="dxa"/>
            <w:tcBorders>
              <w:top w:val="single" w:sz="2" w:space="0" w:color="000001"/>
              <w:left w:val="single" w:sz="2" w:space="0" w:color="000001"/>
              <w:bottom w:val="single" w:sz="2" w:space="0" w:color="000001"/>
            </w:tcBorders>
            <w:shd w:val="clear" w:color="auto" w:fill="auto"/>
            <w:tcMar>
              <w:left w:w="45" w:type="dxa"/>
            </w:tcMar>
          </w:tcPr>
          <w:p w:rsidR="00570624" w:rsidRDefault="007F639F">
            <w:pPr>
              <w:pStyle w:val="TableContents"/>
              <w:rPr>
                <w:rFonts w:hint="eastAsia"/>
              </w:rPr>
            </w:pPr>
            <w:r>
              <w:t>– Andere landen in de regio kunnen niet tegen de productie van oliepalmen op</w:t>
            </w:r>
          </w:p>
        </w:tc>
        <w:tc>
          <w:tcPr>
            <w:tcW w:w="21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0624" w:rsidRDefault="00570624">
            <w:pPr>
              <w:pStyle w:val="TableContents"/>
              <w:rPr>
                <w:rFonts w:hint="eastAsia"/>
              </w:rPr>
            </w:pPr>
          </w:p>
        </w:tc>
      </w:tr>
    </w:tbl>
    <w:p w:rsidR="00570624" w:rsidRDefault="007F639F">
      <w:pPr>
        <w:rPr>
          <w:rFonts w:hint="eastAsia"/>
        </w:rPr>
      </w:pPr>
      <w:r>
        <w:br/>
      </w:r>
    </w:p>
    <w:p w:rsidR="00570624" w:rsidRDefault="00570624">
      <w:pPr>
        <w:rPr>
          <w:rFonts w:hint="eastAsia"/>
        </w:rPr>
      </w:pPr>
    </w:p>
    <w:p w:rsidR="00570624" w:rsidRDefault="00570624">
      <w:pPr>
        <w:rPr>
          <w:rFonts w:hint="eastAsia"/>
        </w:rPr>
      </w:pPr>
    </w:p>
    <w:p w:rsidR="00570624" w:rsidRDefault="00570624">
      <w:pPr>
        <w:rPr>
          <w:rFonts w:hint="eastAsia"/>
        </w:rPr>
      </w:pPr>
    </w:p>
    <w:p w:rsidR="00570624" w:rsidRDefault="00570624">
      <w:pPr>
        <w:rPr>
          <w:rFonts w:hint="eastAsia"/>
        </w:rPr>
      </w:pPr>
    </w:p>
    <w:p w:rsidR="00570624" w:rsidRDefault="00570624">
      <w:pPr>
        <w:rPr>
          <w:rFonts w:hint="eastAsia"/>
        </w:rPr>
      </w:pPr>
    </w:p>
    <w:p w:rsidR="00570624" w:rsidRDefault="007F639F">
      <w:pPr>
        <w:rPr>
          <w:rFonts w:hint="eastAsia"/>
          <w:i/>
          <w:iCs/>
          <w:sz w:val="28"/>
          <w:szCs w:val="28"/>
        </w:rPr>
      </w:pPr>
      <w:r>
        <w:rPr>
          <w:i/>
          <w:iCs/>
          <w:sz w:val="28"/>
          <w:szCs w:val="28"/>
        </w:rPr>
        <w:t xml:space="preserve">De productie van palmolie kan doorgaan, mits </w:t>
      </w:r>
    </w:p>
    <w:p w:rsidR="00570624" w:rsidRDefault="007F639F">
      <w:pPr>
        <w:rPr>
          <w:rFonts w:hint="eastAsia"/>
          <w:i/>
          <w:iCs/>
          <w:sz w:val="28"/>
          <w:szCs w:val="28"/>
        </w:rPr>
      </w:pPr>
      <w:r>
        <w:t xml:space="preserve">de hoeveelheid oliepalmplantages beperkt blijft. Als namelijk dit beperkt blijft tot de hoeveelheid die er nu is dan hoeven we minder te vrezen voor ons tropisch regenwoud en zijn er meerdere partijen tevreden. De omstandigheden van de productie van oliepalmen worden dan ook steeds beter door de </w:t>
      </w:r>
      <w:r>
        <w:rPr>
          <w:u w:val="single"/>
        </w:rPr>
        <w:t>criteria</w:t>
      </w:r>
      <w:r>
        <w:t xml:space="preserve"> (politiek) die zijn opgesteld om de kwaliteit van de eindproducten te bevorderen (denk dan aan duurzaam bosbeheer, keurmerken ect.) waardoor illegale producten veel minder kans hebben om verkocht te worden. </w:t>
      </w:r>
    </w:p>
    <w:p w:rsidR="00570624" w:rsidRDefault="007F639F">
      <w:pPr>
        <w:rPr>
          <w:rFonts w:hint="eastAsia"/>
          <w:i/>
          <w:iCs/>
          <w:sz w:val="28"/>
          <w:szCs w:val="28"/>
        </w:rPr>
      </w:pPr>
      <w:r>
        <w:t xml:space="preserve">De oliepalmplantages bieden werk aan mensen in de omgeving ervan wat ervoor zorgt dat zij ook zich economisch kunnen ontwikkelen en zo ook hun eigen aandeel in de economie kunnen bijdragen. </w:t>
      </w:r>
    </w:p>
    <w:p w:rsidR="00570624" w:rsidRDefault="007F639F">
      <w:pPr>
        <w:rPr>
          <w:rFonts w:hint="eastAsia"/>
          <w:i/>
          <w:iCs/>
          <w:sz w:val="28"/>
          <w:szCs w:val="28"/>
        </w:rPr>
      </w:pPr>
      <w:r>
        <w:t xml:space="preserve">Verder wil ik ook het feit meenemen dat het afval niet zorgvuldig wordt vernietigd/opgeruimd wat leidt tot een milieuprobleem in de naaste omgeving maar, op grote schaal, ook op de landen eromheen. Als mensen willen dat de productie door moet gaan, moet er een oplossing worden gevonden voor het afval. </w:t>
      </w:r>
    </w:p>
    <w:p w:rsidR="00570624" w:rsidRDefault="00570624">
      <w:pPr>
        <w:rPr>
          <w:rFonts w:hint="eastAsia"/>
        </w:rPr>
      </w:pPr>
    </w:p>
    <w:sectPr w:rsidR="0057062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570624"/>
    <w:rsid w:val="00570624"/>
    <w:rsid w:val="007F639F"/>
    <w:rsid w:val="00B61A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11CA706"/>
  <w15:docId w15:val="{367E6EFA-3493-E547-83A8-F8CA14A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Cs w:val="24"/>
        <w:lang w:val="nl-N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Schechtman</dc:creator>
  <cp:lastModifiedBy>Leo Schechtman</cp:lastModifiedBy>
  <cp:revision>57</cp:revision>
  <dcterms:created xsi:type="dcterms:W3CDTF">2015-09-19T13:39:00Z</dcterms:created>
  <dcterms:modified xsi:type="dcterms:W3CDTF">2018-06-19T13:49:00Z</dcterms:modified>
  <dc:language>nl-NL</dc:language>
</cp:coreProperties>
</file>