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BD" w:rsidRDefault="007F3CE8">
      <w:r>
        <w:t>Nask samenvatting 1.1 tot 1.6/</w:t>
      </w:r>
      <w:r w:rsidR="001644BD">
        <w:tab/>
      </w:r>
      <w:r w:rsidR="001644BD">
        <w:tab/>
      </w:r>
      <w:r w:rsidR="001644BD">
        <w:tab/>
      </w:r>
      <w:r w:rsidR="001644BD">
        <w:tab/>
      </w:r>
      <w:r w:rsidR="001644BD">
        <w:tab/>
      </w:r>
      <w:r w:rsidR="001644BD">
        <w:tab/>
      </w:r>
      <w:r w:rsidR="001644BD">
        <w:tab/>
        <w:t xml:space="preserve"> Esmee Waasdorp 2v3</w:t>
      </w:r>
    </w:p>
    <w:p w:rsidR="00257107" w:rsidRDefault="001644BD">
      <w:r>
        <w:t>§1.1 Nask is overal</w:t>
      </w:r>
    </w:p>
    <w:p w:rsidR="001644BD" w:rsidRDefault="001644BD" w:rsidP="001644BD">
      <w:pPr>
        <w:pStyle w:val="Lijstalinea"/>
        <w:numPr>
          <w:ilvl w:val="0"/>
          <w:numId w:val="1"/>
        </w:numPr>
      </w:pPr>
      <w:r>
        <w:t>Uitvindingen.</w:t>
      </w:r>
    </w:p>
    <w:p w:rsidR="001644BD" w:rsidRDefault="001644BD" w:rsidP="001644BD">
      <w:r>
        <w:t>Dit zijn belangrijke uitvinders:</w:t>
      </w:r>
    </w:p>
    <w:p w:rsidR="001644BD" w:rsidRDefault="001644BD" w:rsidP="001644BD">
      <w:pPr>
        <w:pStyle w:val="Lijstalinea"/>
        <w:numPr>
          <w:ilvl w:val="0"/>
          <w:numId w:val="3"/>
        </w:numPr>
      </w:pPr>
      <w:r>
        <w:t>Albert Einstein.</w:t>
      </w:r>
    </w:p>
    <w:p w:rsidR="001644BD" w:rsidRDefault="001644BD" w:rsidP="001644BD">
      <w:pPr>
        <w:pStyle w:val="Lijstalinea"/>
        <w:numPr>
          <w:ilvl w:val="0"/>
          <w:numId w:val="3"/>
        </w:numPr>
      </w:pPr>
      <w:r>
        <w:t>Newton.</w:t>
      </w:r>
    </w:p>
    <w:p w:rsidR="001644BD" w:rsidRDefault="001644BD" w:rsidP="001644BD">
      <w:pPr>
        <w:pStyle w:val="Lijstalinea"/>
        <w:numPr>
          <w:ilvl w:val="0"/>
          <w:numId w:val="3"/>
        </w:numPr>
      </w:pPr>
      <w:r>
        <w:t>Mendeljev.</w:t>
      </w:r>
      <w:bookmarkStart w:id="0" w:name="_GoBack"/>
      <w:bookmarkEnd w:id="0"/>
    </w:p>
    <w:p w:rsidR="001644BD" w:rsidRDefault="001644BD" w:rsidP="001644BD">
      <w:pPr>
        <w:pStyle w:val="Lijstalinea"/>
        <w:numPr>
          <w:ilvl w:val="0"/>
          <w:numId w:val="1"/>
        </w:numPr>
      </w:pPr>
      <w:r>
        <w:t>Natuur en scheikunde als exacte vakken.</w:t>
      </w:r>
    </w:p>
    <w:p w:rsidR="001644BD" w:rsidRDefault="001644BD" w:rsidP="001644BD">
      <w:r>
        <w:t xml:space="preserve">In de natuur en scheikunde bestudeer je natuurverschijnselen en processen en probeer je die heel precies te beschrijven en te begrijpen. Daarom noem je natuurwetenschappen ook wel </w:t>
      </w:r>
      <w:r w:rsidRPr="001644BD">
        <w:rPr>
          <w:highlight w:val="cyan"/>
        </w:rPr>
        <w:t>exacte vakken</w:t>
      </w:r>
      <w:r>
        <w:t xml:space="preserve">. Wiskunde, biologie, scheikunde en natuurkunde zijn exacte vakken. </w:t>
      </w:r>
    </w:p>
    <w:p w:rsidR="001644BD" w:rsidRDefault="001644BD" w:rsidP="001644BD">
      <w:pPr>
        <w:pStyle w:val="Lijstalinea"/>
        <w:numPr>
          <w:ilvl w:val="0"/>
          <w:numId w:val="1"/>
        </w:numPr>
      </w:pPr>
      <w:r>
        <w:t>Waarnemen en proeven doen.</w:t>
      </w:r>
    </w:p>
    <w:p w:rsidR="001644BD" w:rsidRDefault="001644BD" w:rsidP="001644BD">
      <w:r>
        <w:t xml:space="preserve">Je doet een waarneming en je wilt weten waarom dit gebeurt: je zoekt een </w:t>
      </w:r>
      <w:r w:rsidRPr="004005B1">
        <w:rPr>
          <w:highlight w:val="cyan"/>
        </w:rPr>
        <w:t>verklaring</w:t>
      </w:r>
      <w:r>
        <w:t xml:space="preserve">. Vaak ga je met het waarnemen verder door het doen van een </w:t>
      </w:r>
      <w:r w:rsidRPr="004005B1">
        <w:rPr>
          <w:highlight w:val="cyan"/>
        </w:rPr>
        <w:t>proef</w:t>
      </w:r>
      <w:r>
        <w:t xml:space="preserve"> of </w:t>
      </w:r>
      <w:r w:rsidRPr="004005B1">
        <w:rPr>
          <w:highlight w:val="cyan"/>
        </w:rPr>
        <w:t>experiment</w:t>
      </w:r>
      <w:r>
        <w:t>. Bij een experiment maak je de omstandigheden zo, dat je een waarneming beter of preciezer kunt doen. Je hebt 2 soorten proeven:</w:t>
      </w:r>
    </w:p>
    <w:p w:rsidR="001644BD" w:rsidRDefault="001644BD" w:rsidP="001644BD">
      <w:pPr>
        <w:pStyle w:val="Lijstalinea"/>
        <w:numPr>
          <w:ilvl w:val="0"/>
          <w:numId w:val="2"/>
        </w:numPr>
      </w:pPr>
      <w:r w:rsidRPr="004005B1">
        <w:rPr>
          <w:highlight w:val="cyan"/>
        </w:rPr>
        <w:t>Kwalitatieve proeven</w:t>
      </w:r>
      <w:r>
        <w:t>: je resultaat is alleen een uitspraak.</w:t>
      </w:r>
    </w:p>
    <w:p w:rsidR="001644BD" w:rsidRDefault="001644BD" w:rsidP="001644BD">
      <w:pPr>
        <w:pStyle w:val="Lijstalinea"/>
        <w:numPr>
          <w:ilvl w:val="0"/>
          <w:numId w:val="2"/>
        </w:numPr>
      </w:pPr>
      <w:r w:rsidRPr="004005B1">
        <w:rPr>
          <w:highlight w:val="cyan"/>
        </w:rPr>
        <w:t>Kwantitatieve proeven</w:t>
      </w:r>
      <w:r>
        <w:t>: druk je de resultaten uit in getallen</w:t>
      </w:r>
      <w:r w:rsidR="004005B1">
        <w:t>.</w:t>
      </w:r>
    </w:p>
    <w:p w:rsidR="004005B1" w:rsidRDefault="004005B1" w:rsidP="004005B1">
      <w:pPr>
        <w:pStyle w:val="Lijstalinea"/>
        <w:numPr>
          <w:ilvl w:val="0"/>
          <w:numId w:val="4"/>
        </w:numPr>
      </w:pPr>
      <w:r>
        <w:t>Theorie en praktijk.</w:t>
      </w:r>
    </w:p>
    <w:p w:rsidR="004005B1" w:rsidRDefault="004005B1" w:rsidP="004005B1">
      <w:r>
        <w:t xml:space="preserve">Pas als je conclusie in alle omstandigheden juist is, kun je een </w:t>
      </w:r>
      <w:r w:rsidRPr="004005B1">
        <w:rPr>
          <w:highlight w:val="cyan"/>
        </w:rPr>
        <w:t>theorie</w:t>
      </w:r>
      <w:r>
        <w:t xml:space="preserve"> opstellen. Je noemt een theorie juist zolang er in de praktijk geen waarneming is die met de theorie botst.</w:t>
      </w:r>
    </w:p>
    <w:p w:rsidR="004005B1" w:rsidRDefault="004005B1" w:rsidP="004005B1">
      <w:pPr>
        <w:pStyle w:val="Lijstalinea"/>
        <w:numPr>
          <w:ilvl w:val="0"/>
          <w:numId w:val="4"/>
        </w:numPr>
      </w:pPr>
      <w:r>
        <w:t>Ontdekkingen, voorspellingen en uitvindingen.</w:t>
      </w:r>
    </w:p>
    <w:p w:rsidR="004005B1" w:rsidRDefault="004005B1" w:rsidP="004005B1">
      <w:r>
        <w:t xml:space="preserve">Door eeuwenlang natuurwetenschappelijk onderzoek te doen zijn er veel </w:t>
      </w:r>
      <w:r w:rsidRPr="004005B1">
        <w:rPr>
          <w:highlight w:val="cyan"/>
        </w:rPr>
        <w:t>ontdekkingen</w:t>
      </w:r>
      <w:r>
        <w:t xml:space="preserve"> gedaan over hoe de natuur werkt. Deze kennis leidt tot:</w:t>
      </w:r>
    </w:p>
    <w:p w:rsidR="004005B1" w:rsidRDefault="004005B1" w:rsidP="004005B1">
      <w:pPr>
        <w:pStyle w:val="Lijstalinea"/>
        <w:numPr>
          <w:ilvl w:val="0"/>
          <w:numId w:val="6"/>
        </w:numPr>
      </w:pPr>
      <w:r>
        <w:t>Voorspellingen.</w:t>
      </w:r>
    </w:p>
    <w:p w:rsidR="004005B1" w:rsidRDefault="004005B1" w:rsidP="004005B1">
      <w:pPr>
        <w:pStyle w:val="Lijstalinea"/>
        <w:numPr>
          <w:ilvl w:val="0"/>
          <w:numId w:val="6"/>
        </w:numPr>
      </w:pPr>
      <w:r>
        <w:t>Uitvindingen.</w:t>
      </w:r>
    </w:p>
    <w:p w:rsidR="004005B1" w:rsidRDefault="004005B1" w:rsidP="004005B1">
      <w:r>
        <w:t>§1.2 Het practicumlokaal.</w:t>
      </w:r>
    </w:p>
    <w:p w:rsidR="004005B1" w:rsidRDefault="004005B1" w:rsidP="004005B1">
      <w:pPr>
        <w:pStyle w:val="Lijstalinea"/>
        <w:numPr>
          <w:ilvl w:val="0"/>
          <w:numId w:val="7"/>
        </w:numPr>
      </w:pPr>
      <w:r>
        <w:t>Practicum.</w:t>
      </w:r>
    </w:p>
    <w:p w:rsidR="004005B1" w:rsidRDefault="004005B1" w:rsidP="004005B1">
      <w:r>
        <w:t xml:space="preserve">De experimenten die je in de les doet, noem je </w:t>
      </w:r>
      <w:r w:rsidRPr="00A0762B">
        <w:rPr>
          <w:highlight w:val="cyan"/>
        </w:rPr>
        <w:t>practica</w:t>
      </w:r>
      <w:r>
        <w:t xml:space="preserve"> of </w:t>
      </w:r>
      <w:r w:rsidRPr="00A0762B">
        <w:rPr>
          <w:highlight w:val="cyan"/>
        </w:rPr>
        <w:t>proeven</w:t>
      </w:r>
      <w:r>
        <w:t>. Op de docent zijn werktafel (soms ook op je eigen tafel) vind je de volgende voorzieningen:</w:t>
      </w:r>
    </w:p>
    <w:p w:rsidR="004005B1" w:rsidRDefault="004005B1" w:rsidP="004005B1">
      <w:pPr>
        <w:pStyle w:val="Lijstalinea"/>
        <w:numPr>
          <w:ilvl w:val="0"/>
          <w:numId w:val="8"/>
        </w:numPr>
      </w:pPr>
      <w:r>
        <w:t>Een waterkraan: gebruik je om iets af te koelen of om iets uit te spoelen.</w:t>
      </w:r>
    </w:p>
    <w:p w:rsidR="004005B1" w:rsidRDefault="004005B1" w:rsidP="004005B1">
      <w:pPr>
        <w:pStyle w:val="Lijstalinea"/>
        <w:numPr>
          <w:ilvl w:val="0"/>
          <w:numId w:val="8"/>
        </w:numPr>
      </w:pPr>
      <w:r>
        <w:t>Een gaskraan: gebruik je om iets mee te verwarmen. Je sluit hierop een gasbrander aan.</w:t>
      </w:r>
    </w:p>
    <w:p w:rsidR="00A0762B" w:rsidRDefault="00A0762B" w:rsidP="00A0762B">
      <w:pPr>
        <w:pStyle w:val="Lijstalinea"/>
        <w:numPr>
          <w:ilvl w:val="0"/>
          <w:numId w:val="7"/>
        </w:numPr>
      </w:pPr>
      <w:r>
        <w:t>Veilig werken.</w:t>
      </w:r>
    </w:p>
    <w:p w:rsidR="00A0762B" w:rsidRDefault="00A0762B" w:rsidP="00A0762B">
      <w:r>
        <w:t xml:space="preserve">Er gelden regels met een practicum zodat iedereen veilig kan werken, de </w:t>
      </w:r>
      <w:r w:rsidRPr="00A0762B">
        <w:rPr>
          <w:highlight w:val="cyan"/>
        </w:rPr>
        <w:t>veiligheidsregels</w:t>
      </w:r>
      <w:r>
        <w:t>:</w:t>
      </w:r>
    </w:p>
    <w:p w:rsidR="00A0762B" w:rsidRDefault="00A0762B" w:rsidP="00A0762B">
      <w:pPr>
        <w:pStyle w:val="Lijstalinea"/>
        <w:numPr>
          <w:ilvl w:val="0"/>
          <w:numId w:val="9"/>
        </w:numPr>
      </w:pPr>
      <w:r>
        <w:t>Luister goed naar de docent en de TOA.</w:t>
      </w:r>
    </w:p>
    <w:p w:rsidR="00A0762B" w:rsidRDefault="00A0762B" w:rsidP="00A0762B">
      <w:pPr>
        <w:pStyle w:val="Lijstalinea"/>
        <w:numPr>
          <w:ilvl w:val="0"/>
          <w:numId w:val="9"/>
        </w:numPr>
      </w:pPr>
      <w:r>
        <w:t>Houd je aan de opdracht.</w:t>
      </w:r>
    </w:p>
    <w:p w:rsidR="00A0762B" w:rsidRDefault="00A0762B" w:rsidP="00A0762B">
      <w:r>
        <w:t>En als je werkt met vuur of met een gevaarlijke stof:</w:t>
      </w:r>
    </w:p>
    <w:p w:rsidR="00A0762B" w:rsidRDefault="00A0762B" w:rsidP="00A0762B">
      <w:pPr>
        <w:pStyle w:val="Lijstalinea"/>
        <w:numPr>
          <w:ilvl w:val="0"/>
          <w:numId w:val="10"/>
        </w:numPr>
      </w:pPr>
      <w:r>
        <w:t>Draag een labjas en een veiligheidsbril.</w:t>
      </w:r>
    </w:p>
    <w:p w:rsidR="00A0762B" w:rsidRDefault="00A0762B" w:rsidP="00A0762B">
      <w:pPr>
        <w:pStyle w:val="Lijstalinea"/>
        <w:numPr>
          <w:ilvl w:val="0"/>
          <w:numId w:val="10"/>
        </w:numPr>
      </w:pPr>
      <w:r>
        <w:t>Draag lang haar in een staart.</w:t>
      </w:r>
    </w:p>
    <w:p w:rsidR="00A0762B" w:rsidRDefault="00A0762B" w:rsidP="00A0762B"/>
    <w:p w:rsidR="00A0762B" w:rsidRDefault="00A0762B" w:rsidP="00A0762B">
      <w:r>
        <w:lastRenderedPageBreak/>
        <w:t>In het practicumlokaal vind je:</w:t>
      </w:r>
    </w:p>
    <w:tbl>
      <w:tblPr>
        <w:tblStyle w:val="Tabelraster"/>
        <w:tblW w:w="0" w:type="auto"/>
        <w:tblLook w:val="04A0" w:firstRow="1" w:lastRow="0" w:firstColumn="1" w:lastColumn="0" w:noHBand="0" w:noVBand="1"/>
      </w:tblPr>
      <w:tblGrid>
        <w:gridCol w:w="2549"/>
        <w:gridCol w:w="6513"/>
      </w:tblGrid>
      <w:tr w:rsidR="00A0762B" w:rsidTr="00A0762B">
        <w:tc>
          <w:tcPr>
            <w:tcW w:w="2122" w:type="dxa"/>
          </w:tcPr>
          <w:p w:rsidR="00A0762B" w:rsidRDefault="00A0762B" w:rsidP="00A0762B">
            <w:r w:rsidRPr="00221A9D">
              <w:rPr>
                <w:highlight w:val="cyan"/>
              </w:rPr>
              <w:t>Water</w:t>
            </w:r>
            <w:r w:rsidR="00221A9D">
              <w:t>.</w:t>
            </w:r>
          </w:p>
        </w:tc>
        <w:tc>
          <w:tcPr>
            <w:tcW w:w="6940" w:type="dxa"/>
          </w:tcPr>
          <w:p w:rsidR="00A0762B" w:rsidRDefault="00A0762B" w:rsidP="00A0762B">
            <w:r>
              <w:t>Om iets af te koelen of uit te spoelen.</w:t>
            </w:r>
          </w:p>
        </w:tc>
      </w:tr>
      <w:tr w:rsidR="00A0762B" w:rsidTr="00A0762B">
        <w:tc>
          <w:tcPr>
            <w:tcW w:w="2122" w:type="dxa"/>
          </w:tcPr>
          <w:p w:rsidR="00A0762B" w:rsidRDefault="00A0762B" w:rsidP="00A0762B">
            <w:r w:rsidRPr="00221A9D">
              <w:rPr>
                <w:highlight w:val="cyan"/>
              </w:rPr>
              <w:t>Aardgas en brander</w:t>
            </w:r>
            <w:r w:rsidR="00221A9D">
              <w:t>.</w:t>
            </w:r>
          </w:p>
        </w:tc>
        <w:tc>
          <w:tcPr>
            <w:tcW w:w="6940" w:type="dxa"/>
          </w:tcPr>
          <w:p w:rsidR="00A0762B" w:rsidRDefault="00A0762B" w:rsidP="00A0762B">
            <w:r>
              <w:t>De brander werkt op gas en je gebruikt hem om iets te verwarmen of te verbranden.</w:t>
            </w:r>
          </w:p>
        </w:tc>
      </w:tr>
      <w:tr w:rsidR="00A0762B" w:rsidTr="00A0762B">
        <w:tc>
          <w:tcPr>
            <w:tcW w:w="2122" w:type="dxa"/>
          </w:tcPr>
          <w:p w:rsidR="00A0762B" w:rsidRDefault="00A0762B" w:rsidP="00A0762B">
            <w:r w:rsidRPr="00221A9D">
              <w:rPr>
                <w:highlight w:val="cyan"/>
              </w:rPr>
              <w:t>Elektriciteit</w:t>
            </w:r>
            <w:r w:rsidR="00221A9D">
              <w:t>.</w:t>
            </w:r>
          </w:p>
        </w:tc>
        <w:tc>
          <w:tcPr>
            <w:tcW w:w="6940" w:type="dxa"/>
          </w:tcPr>
          <w:p w:rsidR="00A0762B" w:rsidRDefault="00A0762B" w:rsidP="00A0762B">
            <w:r>
              <w:t>Een stopcontact om elektrische apparaten te kunnen gebruiken.</w:t>
            </w:r>
          </w:p>
        </w:tc>
      </w:tr>
      <w:tr w:rsidR="00A0762B" w:rsidTr="00A0762B">
        <w:tc>
          <w:tcPr>
            <w:tcW w:w="2122" w:type="dxa"/>
          </w:tcPr>
          <w:p w:rsidR="00A0762B" w:rsidRDefault="00A0762B" w:rsidP="00A0762B">
            <w:r w:rsidRPr="00221A9D">
              <w:rPr>
                <w:highlight w:val="cyan"/>
              </w:rPr>
              <w:t>Katoenen labjassen</w:t>
            </w:r>
            <w:r w:rsidR="00221A9D">
              <w:t>.</w:t>
            </w:r>
          </w:p>
        </w:tc>
        <w:tc>
          <w:tcPr>
            <w:tcW w:w="6940" w:type="dxa"/>
          </w:tcPr>
          <w:p w:rsidR="00A0762B" w:rsidRDefault="00A0762B" w:rsidP="00A0762B">
            <w:r>
              <w:t>Om je kleding en huid te beschermen tegen gevaarlijke stoffen.</w:t>
            </w:r>
          </w:p>
        </w:tc>
      </w:tr>
      <w:tr w:rsidR="00A0762B" w:rsidTr="00A0762B">
        <w:tc>
          <w:tcPr>
            <w:tcW w:w="2122" w:type="dxa"/>
          </w:tcPr>
          <w:p w:rsidR="00A0762B" w:rsidRDefault="00A0762B" w:rsidP="00A0762B">
            <w:r w:rsidRPr="00221A9D">
              <w:rPr>
                <w:highlight w:val="cyan"/>
              </w:rPr>
              <w:t>Veiligheidsbrillen</w:t>
            </w:r>
            <w:r w:rsidR="00221A9D">
              <w:t>.</w:t>
            </w:r>
          </w:p>
        </w:tc>
        <w:tc>
          <w:tcPr>
            <w:tcW w:w="6940" w:type="dxa"/>
          </w:tcPr>
          <w:p w:rsidR="00A0762B" w:rsidRDefault="00A0762B" w:rsidP="00A0762B">
            <w:r>
              <w:t>Om je ogen te beschermen tegen gevaarlijke stoffen draag je altijd een bril.</w:t>
            </w:r>
          </w:p>
        </w:tc>
      </w:tr>
      <w:tr w:rsidR="00A0762B" w:rsidTr="00A0762B">
        <w:tc>
          <w:tcPr>
            <w:tcW w:w="2122" w:type="dxa"/>
          </w:tcPr>
          <w:p w:rsidR="00A0762B" w:rsidRDefault="00A0762B" w:rsidP="00A0762B">
            <w:r w:rsidRPr="00221A9D">
              <w:rPr>
                <w:highlight w:val="cyan"/>
              </w:rPr>
              <w:t>Blusdeken</w:t>
            </w:r>
            <w:r w:rsidR="00221A9D">
              <w:t>.</w:t>
            </w:r>
          </w:p>
        </w:tc>
        <w:tc>
          <w:tcPr>
            <w:tcW w:w="6940" w:type="dxa"/>
          </w:tcPr>
          <w:p w:rsidR="00A0762B" w:rsidRDefault="00A0762B" w:rsidP="00A0762B">
            <w:r>
              <w:t>Om een kleine brand te blussen en als kleding van een persoon brandt, leg je er een deken over.</w:t>
            </w:r>
          </w:p>
        </w:tc>
      </w:tr>
      <w:tr w:rsidR="00A0762B" w:rsidTr="00A0762B">
        <w:tc>
          <w:tcPr>
            <w:tcW w:w="2122" w:type="dxa"/>
          </w:tcPr>
          <w:p w:rsidR="00A0762B" w:rsidRDefault="00357C7A" w:rsidP="00A0762B">
            <w:r w:rsidRPr="00221A9D">
              <w:rPr>
                <w:highlight w:val="cyan"/>
              </w:rPr>
              <w:t>Brandblusser</w:t>
            </w:r>
            <w:r w:rsidR="00221A9D">
              <w:t>.</w:t>
            </w:r>
          </w:p>
        </w:tc>
        <w:tc>
          <w:tcPr>
            <w:tcW w:w="6940" w:type="dxa"/>
          </w:tcPr>
          <w:p w:rsidR="00A0762B" w:rsidRDefault="00357C7A" w:rsidP="00A0762B">
            <w:r>
              <w:t>Om een brand te blussen.</w:t>
            </w:r>
          </w:p>
        </w:tc>
      </w:tr>
      <w:tr w:rsidR="00A0762B" w:rsidTr="00A0762B">
        <w:tc>
          <w:tcPr>
            <w:tcW w:w="2122" w:type="dxa"/>
          </w:tcPr>
          <w:p w:rsidR="00A0762B" w:rsidRDefault="00357C7A" w:rsidP="00A0762B">
            <w:r w:rsidRPr="00221A9D">
              <w:rPr>
                <w:highlight w:val="cyan"/>
              </w:rPr>
              <w:t>Oogdouche</w:t>
            </w:r>
            <w:r w:rsidR="00221A9D">
              <w:t>.</w:t>
            </w:r>
          </w:p>
        </w:tc>
        <w:tc>
          <w:tcPr>
            <w:tcW w:w="6940" w:type="dxa"/>
          </w:tcPr>
          <w:p w:rsidR="00A0762B" w:rsidRDefault="00357C7A" w:rsidP="00A0762B">
            <w:r>
              <w:t>Om een gevaarlijke, bijtende stof die je in je oog hebt gekregen uit te spoelen.</w:t>
            </w:r>
          </w:p>
        </w:tc>
      </w:tr>
      <w:tr w:rsidR="00A0762B" w:rsidTr="00A0762B">
        <w:tc>
          <w:tcPr>
            <w:tcW w:w="2122" w:type="dxa"/>
          </w:tcPr>
          <w:p w:rsidR="00A0762B" w:rsidRDefault="00357C7A" w:rsidP="00A0762B">
            <w:r w:rsidRPr="00221A9D">
              <w:rPr>
                <w:highlight w:val="cyan"/>
              </w:rPr>
              <w:t>Nooddouche</w:t>
            </w:r>
            <w:r w:rsidR="00221A9D">
              <w:t>.</w:t>
            </w:r>
          </w:p>
        </w:tc>
        <w:tc>
          <w:tcPr>
            <w:tcW w:w="6940" w:type="dxa"/>
          </w:tcPr>
          <w:p w:rsidR="00A0762B" w:rsidRDefault="00357C7A" w:rsidP="00A0762B">
            <w:r>
              <w:t>Om je huid te spoelen als je een gevaarlijke, bijtende stof op je huid hebt gekregen.</w:t>
            </w:r>
          </w:p>
        </w:tc>
      </w:tr>
      <w:tr w:rsidR="00A0762B" w:rsidTr="00A0762B">
        <w:tc>
          <w:tcPr>
            <w:tcW w:w="2122" w:type="dxa"/>
          </w:tcPr>
          <w:p w:rsidR="00A0762B" w:rsidRDefault="00357C7A" w:rsidP="00A0762B">
            <w:r w:rsidRPr="00221A9D">
              <w:rPr>
                <w:highlight w:val="cyan"/>
              </w:rPr>
              <w:t>Noodstop</w:t>
            </w:r>
            <w:r w:rsidR="00221A9D">
              <w:t>.</w:t>
            </w:r>
          </w:p>
        </w:tc>
        <w:tc>
          <w:tcPr>
            <w:tcW w:w="6940" w:type="dxa"/>
          </w:tcPr>
          <w:p w:rsidR="00A0762B" w:rsidRDefault="00357C7A" w:rsidP="00A0762B">
            <w:r>
              <w:t>Om snel elektriciteit, water en gas in het lokaal uit te schakelen.</w:t>
            </w:r>
          </w:p>
        </w:tc>
      </w:tr>
      <w:tr w:rsidR="00A0762B" w:rsidTr="00A0762B">
        <w:tc>
          <w:tcPr>
            <w:tcW w:w="2122" w:type="dxa"/>
          </w:tcPr>
          <w:p w:rsidR="00A0762B" w:rsidRDefault="00357C7A" w:rsidP="00A0762B">
            <w:r w:rsidRPr="00221A9D">
              <w:rPr>
                <w:highlight w:val="cyan"/>
              </w:rPr>
              <w:t>Veiligheidspictogrammen</w:t>
            </w:r>
            <w:r w:rsidR="00221A9D">
              <w:t>.</w:t>
            </w:r>
          </w:p>
        </w:tc>
        <w:tc>
          <w:tcPr>
            <w:tcW w:w="6940" w:type="dxa"/>
          </w:tcPr>
          <w:p w:rsidR="00A0762B" w:rsidRDefault="00357C7A" w:rsidP="00A0762B">
            <w:r>
              <w:t>Om gevaar te herkennen.</w:t>
            </w:r>
          </w:p>
        </w:tc>
      </w:tr>
    </w:tbl>
    <w:p w:rsidR="00A0762B" w:rsidRDefault="00A0762B" w:rsidP="00A0762B"/>
    <w:tbl>
      <w:tblPr>
        <w:tblStyle w:val="Tabelraster"/>
        <w:tblW w:w="0" w:type="auto"/>
        <w:tblLook w:val="04A0" w:firstRow="1" w:lastRow="0" w:firstColumn="1" w:lastColumn="0" w:noHBand="0" w:noVBand="1"/>
      </w:tblPr>
      <w:tblGrid>
        <w:gridCol w:w="2549"/>
        <w:gridCol w:w="6513"/>
      </w:tblGrid>
      <w:tr w:rsidR="00221A9D" w:rsidTr="00221A9D">
        <w:trPr>
          <w:trHeight w:val="204"/>
        </w:trPr>
        <w:tc>
          <w:tcPr>
            <w:tcW w:w="2549" w:type="dxa"/>
          </w:tcPr>
          <w:p w:rsidR="00357C7A" w:rsidRDefault="00357C7A" w:rsidP="00A0762B">
            <w:r>
              <w:t>Veiligheidspictogrammen.</w:t>
            </w:r>
          </w:p>
        </w:tc>
        <w:tc>
          <w:tcPr>
            <w:tcW w:w="6513" w:type="dxa"/>
          </w:tcPr>
          <w:p w:rsidR="00357C7A" w:rsidRDefault="00357C7A" w:rsidP="00A0762B">
            <w:r>
              <w:t>Betekenis.</w:t>
            </w:r>
          </w:p>
        </w:tc>
      </w:tr>
      <w:tr w:rsidR="00221A9D" w:rsidTr="00221A9D">
        <w:trPr>
          <w:trHeight w:val="832"/>
        </w:trPr>
        <w:tc>
          <w:tcPr>
            <w:tcW w:w="2549" w:type="dxa"/>
          </w:tcPr>
          <w:p w:rsidR="00357C7A" w:rsidRPr="00221A9D" w:rsidRDefault="00357C7A" w:rsidP="00A0762B">
            <w:pPr>
              <w:rPr>
                <w:color w:val="FF0000"/>
              </w:rPr>
            </w:pPr>
            <w:r w:rsidRPr="00221A9D">
              <w:rPr>
                <w:noProof/>
                <w:color w:val="FF0000"/>
              </w:rPr>
              <w:drawing>
                <wp:anchor distT="0" distB="0" distL="114300" distR="114300" simplePos="0" relativeHeight="251658240" behindDoc="0" locked="0" layoutInCell="1" allowOverlap="1" wp14:anchorId="3E2998E2">
                  <wp:simplePos x="0" y="0"/>
                  <wp:positionH relativeFrom="column">
                    <wp:posOffset>-62865</wp:posOffset>
                  </wp:positionH>
                  <wp:positionV relativeFrom="paragraph">
                    <wp:posOffset>1270</wp:posOffset>
                  </wp:positionV>
                  <wp:extent cx="628650" cy="6286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6513" w:type="dxa"/>
          </w:tcPr>
          <w:p w:rsidR="00357C7A" w:rsidRDefault="00357C7A" w:rsidP="00A0762B">
            <w:r>
              <w:t>Explosief, kan ontploffen.</w:t>
            </w:r>
          </w:p>
        </w:tc>
      </w:tr>
      <w:tr w:rsidR="00221A9D" w:rsidTr="00221A9D">
        <w:trPr>
          <w:trHeight w:val="832"/>
        </w:trPr>
        <w:tc>
          <w:tcPr>
            <w:tcW w:w="2549" w:type="dxa"/>
          </w:tcPr>
          <w:p w:rsidR="00357C7A" w:rsidRDefault="00357C7A" w:rsidP="00A0762B">
            <w:r>
              <w:rPr>
                <w:noProof/>
              </w:rPr>
              <w:drawing>
                <wp:anchor distT="0" distB="0" distL="114300" distR="114300" simplePos="0" relativeHeight="251660288" behindDoc="0" locked="0" layoutInCell="1" allowOverlap="1" wp14:anchorId="4151FCE9" wp14:editId="4D61A75B">
                  <wp:simplePos x="0" y="0"/>
                  <wp:positionH relativeFrom="column">
                    <wp:posOffset>-62865</wp:posOffset>
                  </wp:positionH>
                  <wp:positionV relativeFrom="paragraph">
                    <wp:posOffset>0</wp:posOffset>
                  </wp:positionV>
                  <wp:extent cx="655320" cy="6553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p>
        </w:tc>
        <w:tc>
          <w:tcPr>
            <w:tcW w:w="6513" w:type="dxa"/>
          </w:tcPr>
          <w:p w:rsidR="00357C7A" w:rsidRDefault="00357C7A" w:rsidP="00A0762B">
            <w:r>
              <w:t>Brand bevorderend, kan brandbare stoffen heviger laten branden.</w:t>
            </w:r>
          </w:p>
        </w:tc>
      </w:tr>
      <w:tr w:rsidR="00221A9D" w:rsidTr="00221A9D">
        <w:trPr>
          <w:trHeight w:val="832"/>
        </w:trPr>
        <w:tc>
          <w:tcPr>
            <w:tcW w:w="2549" w:type="dxa"/>
          </w:tcPr>
          <w:p w:rsidR="00357C7A" w:rsidRDefault="007E7EEE" w:rsidP="00A0762B">
            <w:r>
              <w:rPr>
                <w:noProof/>
              </w:rPr>
              <w:drawing>
                <wp:anchor distT="0" distB="0" distL="114300" distR="114300" simplePos="0" relativeHeight="251662336" behindDoc="0" locked="0" layoutInCell="1" allowOverlap="1" wp14:anchorId="5F55EB0D" wp14:editId="045D7639">
                  <wp:simplePos x="0" y="0"/>
                  <wp:positionH relativeFrom="column">
                    <wp:posOffset>-62865</wp:posOffset>
                  </wp:positionH>
                  <wp:positionV relativeFrom="paragraph">
                    <wp:posOffset>466</wp:posOffset>
                  </wp:positionV>
                  <wp:extent cx="660400" cy="660400"/>
                  <wp:effectExtent l="0" t="0" r="635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0400" cy="660400"/>
                          </a:xfrm>
                          <a:prstGeom prst="rect">
                            <a:avLst/>
                          </a:prstGeom>
                        </pic:spPr>
                      </pic:pic>
                    </a:graphicData>
                  </a:graphic>
                  <wp14:sizeRelH relativeFrom="margin">
                    <wp14:pctWidth>0</wp14:pctWidth>
                  </wp14:sizeRelH>
                  <wp14:sizeRelV relativeFrom="margin">
                    <wp14:pctHeight>0</wp14:pctHeight>
                  </wp14:sizeRelV>
                </wp:anchor>
              </w:drawing>
            </w:r>
            <w:r w:rsidR="00357C7A" w:rsidRPr="00357C7A">
              <w:tab/>
            </w:r>
          </w:p>
        </w:tc>
        <w:tc>
          <w:tcPr>
            <w:tcW w:w="6513" w:type="dxa"/>
          </w:tcPr>
          <w:p w:rsidR="00357C7A" w:rsidRDefault="007E7EEE" w:rsidP="00A0762B">
            <w:r>
              <w:t>Ontvlambaar, kan gemakkelijk in brand vliegen.</w:t>
            </w:r>
          </w:p>
        </w:tc>
      </w:tr>
      <w:tr w:rsidR="00221A9D" w:rsidTr="00221A9D">
        <w:trPr>
          <w:trHeight w:val="832"/>
        </w:trPr>
        <w:tc>
          <w:tcPr>
            <w:tcW w:w="2549" w:type="dxa"/>
          </w:tcPr>
          <w:p w:rsidR="00357C7A" w:rsidRDefault="007E7EEE" w:rsidP="00A0762B">
            <w:r>
              <w:rPr>
                <w:noProof/>
              </w:rPr>
              <w:drawing>
                <wp:anchor distT="0" distB="0" distL="114300" distR="114300" simplePos="0" relativeHeight="251664384" behindDoc="0" locked="0" layoutInCell="1" allowOverlap="1" wp14:anchorId="15343A22" wp14:editId="415F3FC9">
                  <wp:simplePos x="0" y="0"/>
                  <wp:positionH relativeFrom="column">
                    <wp:posOffset>-62865</wp:posOffset>
                  </wp:positionH>
                  <wp:positionV relativeFrom="paragraph">
                    <wp:posOffset>0</wp:posOffset>
                  </wp:positionV>
                  <wp:extent cx="671195" cy="67119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195" cy="671195"/>
                          </a:xfrm>
                          <a:prstGeom prst="rect">
                            <a:avLst/>
                          </a:prstGeom>
                        </pic:spPr>
                      </pic:pic>
                    </a:graphicData>
                  </a:graphic>
                  <wp14:sizeRelH relativeFrom="margin">
                    <wp14:pctWidth>0</wp14:pctWidth>
                  </wp14:sizeRelH>
                  <wp14:sizeRelV relativeFrom="margin">
                    <wp14:pctHeight>0</wp14:pctHeight>
                  </wp14:sizeRelV>
                </wp:anchor>
              </w:drawing>
            </w:r>
          </w:p>
        </w:tc>
        <w:tc>
          <w:tcPr>
            <w:tcW w:w="6513" w:type="dxa"/>
          </w:tcPr>
          <w:p w:rsidR="00357C7A" w:rsidRDefault="007E7EEE" w:rsidP="00A0762B">
            <w:r>
              <w:t>Schadelijk, is schadelijk en kan ogen en huid irriteren.</w:t>
            </w:r>
          </w:p>
        </w:tc>
      </w:tr>
      <w:tr w:rsidR="00221A9D" w:rsidTr="00221A9D">
        <w:trPr>
          <w:trHeight w:val="838"/>
        </w:trPr>
        <w:tc>
          <w:tcPr>
            <w:tcW w:w="2549" w:type="dxa"/>
          </w:tcPr>
          <w:p w:rsidR="00357C7A" w:rsidRDefault="007E7EEE" w:rsidP="00A0762B">
            <w:r>
              <w:rPr>
                <w:noProof/>
              </w:rPr>
              <w:drawing>
                <wp:anchor distT="0" distB="0" distL="114300" distR="114300" simplePos="0" relativeHeight="251666432" behindDoc="0" locked="0" layoutInCell="1" allowOverlap="1" wp14:anchorId="1B6561E7" wp14:editId="3D713461">
                  <wp:simplePos x="0" y="0"/>
                  <wp:positionH relativeFrom="column">
                    <wp:posOffset>-62865</wp:posOffset>
                  </wp:positionH>
                  <wp:positionV relativeFrom="paragraph">
                    <wp:posOffset>0</wp:posOffset>
                  </wp:positionV>
                  <wp:extent cx="665480" cy="665480"/>
                  <wp:effectExtent l="0" t="0" r="1270"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5480" cy="665480"/>
                          </a:xfrm>
                          <a:prstGeom prst="rect">
                            <a:avLst/>
                          </a:prstGeom>
                        </pic:spPr>
                      </pic:pic>
                    </a:graphicData>
                  </a:graphic>
                  <wp14:sizeRelH relativeFrom="margin">
                    <wp14:pctWidth>0</wp14:pctWidth>
                  </wp14:sizeRelH>
                  <wp14:sizeRelV relativeFrom="margin">
                    <wp14:pctHeight>0</wp14:pctHeight>
                  </wp14:sizeRelV>
                </wp:anchor>
              </w:drawing>
            </w:r>
          </w:p>
        </w:tc>
        <w:tc>
          <w:tcPr>
            <w:tcW w:w="6513" w:type="dxa"/>
          </w:tcPr>
          <w:p w:rsidR="00357C7A" w:rsidRDefault="007E7EEE" w:rsidP="00A0762B">
            <w:r>
              <w:t>Corrosief, kan materialen, huid en ogen ernstig aantasten.</w:t>
            </w:r>
          </w:p>
        </w:tc>
      </w:tr>
      <w:tr w:rsidR="00221A9D" w:rsidTr="00221A9D">
        <w:trPr>
          <w:trHeight w:val="857"/>
        </w:trPr>
        <w:tc>
          <w:tcPr>
            <w:tcW w:w="2549" w:type="dxa"/>
          </w:tcPr>
          <w:p w:rsidR="00357C7A" w:rsidRDefault="007E7EEE" w:rsidP="00A0762B">
            <w:r>
              <w:rPr>
                <w:noProof/>
              </w:rPr>
              <w:drawing>
                <wp:anchor distT="0" distB="0" distL="114300" distR="114300" simplePos="0" relativeHeight="251668480" behindDoc="0" locked="0" layoutInCell="1" allowOverlap="1" wp14:anchorId="3E3A926F" wp14:editId="0FFADC99">
                  <wp:simplePos x="0" y="0"/>
                  <wp:positionH relativeFrom="column">
                    <wp:posOffset>-62865</wp:posOffset>
                  </wp:positionH>
                  <wp:positionV relativeFrom="paragraph">
                    <wp:posOffset>0</wp:posOffset>
                  </wp:positionV>
                  <wp:extent cx="662940" cy="665480"/>
                  <wp:effectExtent l="0" t="0" r="3810" b="127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940" cy="665480"/>
                          </a:xfrm>
                          <a:prstGeom prst="rect">
                            <a:avLst/>
                          </a:prstGeom>
                        </pic:spPr>
                      </pic:pic>
                    </a:graphicData>
                  </a:graphic>
                  <wp14:sizeRelH relativeFrom="margin">
                    <wp14:pctWidth>0</wp14:pctWidth>
                  </wp14:sizeRelH>
                  <wp14:sizeRelV relativeFrom="margin">
                    <wp14:pctHeight>0</wp14:pctHeight>
                  </wp14:sizeRelV>
                </wp:anchor>
              </w:drawing>
            </w:r>
          </w:p>
        </w:tc>
        <w:tc>
          <w:tcPr>
            <w:tcW w:w="6513" w:type="dxa"/>
          </w:tcPr>
          <w:p w:rsidR="00357C7A" w:rsidRDefault="007E7EEE" w:rsidP="00A0762B">
            <w:r>
              <w:t>Giftig, kan je ernstig ziek maken/ dodelijk zijn.</w:t>
            </w:r>
          </w:p>
        </w:tc>
      </w:tr>
      <w:tr w:rsidR="00221A9D" w:rsidTr="00221A9D">
        <w:trPr>
          <w:trHeight w:val="838"/>
        </w:trPr>
        <w:tc>
          <w:tcPr>
            <w:tcW w:w="2549" w:type="dxa"/>
          </w:tcPr>
          <w:p w:rsidR="00357C7A" w:rsidRDefault="007E7EEE" w:rsidP="00A0762B">
            <w:r>
              <w:rPr>
                <w:noProof/>
              </w:rPr>
              <w:drawing>
                <wp:anchor distT="0" distB="0" distL="114300" distR="114300" simplePos="0" relativeHeight="251670528" behindDoc="0" locked="0" layoutInCell="1" allowOverlap="1" wp14:anchorId="0C615384" wp14:editId="463C5A63">
                  <wp:simplePos x="0" y="0"/>
                  <wp:positionH relativeFrom="column">
                    <wp:posOffset>-62865</wp:posOffset>
                  </wp:positionH>
                  <wp:positionV relativeFrom="paragraph">
                    <wp:posOffset>3810</wp:posOffset>
                  </wp:positionV>
                  <wp:extent cx="649605" cy="64960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605" cy="649605"/>
                          </a:xfrm>
                          <a:prstGeom prst="rect">
                            <a:avLst/>
                          </a:prstGeom>
                        </pic:spPr>
                      </pic:pic>
                    </a:graphicData>
                  </a:graphic>
                  <wp14:sizeRelH relativeFrom="margin">
                    <wp14:pctWidth>0</wp14:pctWidth>
                  </wp14:sizeRelH>
                  <wp14:sizeRelV relativeFrom="margin">
                    <wp14:pctHeight>0</wp14:pctHeight>
                  </wp14:sizeRelV>
                </wp:anchor>
              </w:drawing>
            </w:r>
          </w:p>
        </w:tc>
        <w:tc>
          <w:tcPr>
            <w:tcW w:w="6513" w:type="dxa"/>
          </w:tcPr>
          <w:p w:rsidR="00357C7A" w:rsidRDefault="007E7EEE" w:rsidP="00A0762B">
            <w:r>
              <w:t>Milieugevaarlijk, p</w:t>
            </w:r>
            <w:r w:rsidRPr="007E7EEE">
              <w:t>roducten die als</w:t>
            </w:r>
            <w:r>
              <w:t xml:space="preserve"> ze in het milieu terecht komen</w:t>
            </w:r>
            <w:r w:rsidRPr="007E7EEE">
              <w:t xml:space="preserve"> schadelijk zijn voor de organismen</w:t>
            </w:r>
            <w:r>
              <w:t>.</w:t>
            </w:r>
          </w:p>
        </w:tc>
      </w:tr>
      <w:tr w:rsidR="00221A9D" w:rsidTr="00221A9D">
        <w:trPr>
          <w:trHeight w:val="787"/>
        </w:trPr>
        <w:tc>
          <w:tcPr>
            <w:tcW w:w="2549" w:type="dxa"/>
          </w:tcPr>
          <w:p w:rsidR="00357C7A" w:rsidRDefault="007E7EEE" w:rsidP="00A0762B">
            <w:r>
              <w:rPr>
                <w:noProof/>
              </w:rPr>
              <w:drawing>
                <wp:anchor distT="0" distB="0" distL="114300" distR="114300" simplePos="0" relativeHeight="251672576" behindDoc="0" locked="0" layoutInCell="1" allowOverlap="1" wp14:anchorId="22FF1BFF" wp14:editId="02E32F90">
                  <wp:simplePos x="0" y="0"/>
                  <wp:positionH relativeFrom="column">
                    <wp:posOffset>-62865</wp:posOffset>
                  </wp:positionH>
                  <wp:positionV relativeFrom="paragraph">
                    <wp:posOffset>0</wp:posOffset>
                  </wp:positionV>
                  <wp:extent cx="649605" cy="64960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605" cy="649605"/>
                          </a:xfrm>
                          <a:prstGeom prst="rect">
                            <a:avLst/>
                          </a:prstGeom>
                        </pic:spPr>
                      </pic:pic>
                    </a:graphicData>
                  </a:graphic>
                  <wp14:sizeRelH relativeFrom="margin">
                    <wp14:pctWidth>0</wp14:pctWidth>
                  </wp14:sizeRelH>
                  <wp14:sizeRelV relativeFrom="margin">
                    <wp14:pctHeight>0</wp14:pctHeight>
                  </wp14:sizeRelV>
                </wp:anchor>
              </w:drawing>
            </w:r>
          </w:p>
        </w:tc>
        <w:tc>
          <w:tcPr>
            <w:tcW w:w="6513" w:type="dxa"/>
          </w:tcPr>
          <w:p w:rsidR="00357C7A" w:rsidRDefault="007E7EEE" w:rsidP="00A0762B">
            <w:r>
              <w:t>Houder onder druk,</w:t>
            </w:r>
            <w:r w:rsidR="00221A9D">
              <w:t xml:space="preserve"> er staat druk op/onder.</w:t>
            </w:r>
          </w:p>
        </w:tc>
      </w:tr>
      <w:tr w:rsidR="00221A9D" w:rsidTr="00221A9D">
        <w:trPr>
          <w:trHeight w:val="211"/>
        </w:trPr>
        <w:tc>
          <w:tcPr>
            <w:tcW w:w="2549" w:type="dxa"/>
          </w:tcPr>
          <w:p w:rsidR="00357C7A" w:rsidRDefault="00221A9D" w:rsidP="00A0762B">
            <w:r>
              <w:rPr>
                <w:noProof/>
              </w:rPr>
              <w:drawing>
                <wp:anchor distT="0" distB="0" distL="114300" distR="114300" simplePos="0" relativeHeight="251675648" behindDoc="0" locked="0" layoutInCell="1" allowOverlap="1" wp14:anchorId="75C9B9BB">
                  <wp:simplePos x="0" y="0"/>
                  <wp:positionH relativeFrom="column">
                    <wp:posOffset>-65405</wp:posOffset>
                  </wp:positionH>
                  <wp:positionV relativeFrom="paragraph">
                    <wp:posOffset>0</wp:posOffset>
                  </wp:positionV>
                  <wp:extent cx="655320" cy="65532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pic:spPr>
                      </pic:pic>
                    </a:graphicData>
                  </a:graphic>
                  <wp14:sizeRelH relativeFrom="page">
                    <wp14:pctWidth>0</wp14:pctWidth>
                  </wp14:sizeRelH>
                  <wp14:sizeRelV relativeFrom="page">
                    <wp14:pctHeight>0</wp14:pctHeight>
                  </wp14:sizeRelV>
                </wp:anchor>
              </w:drawing>
            </w:r>
          </w:p>
        </w:tc>
        <w:tc>
          <w:tcPr>
            <w:tcW w:w="6513" w:type="dxa"/>
          </w:tcPr>
          <w:p w:rsidR="00357C7A" w:rsidRDefault="00221A9D" w:rsidP="00A0762B">
            <w:r>
              <w:t>Schadelijk voor de gezondheid op langere termijn, deze producten zijn schadelijk voor je gezondheid. Je kunt er langdurig ziek van worden.</w:t>
            </w:r>
          </w:p>
        </w:tc>
      </w:tr>
    </w:tbl>
    <w:p w:rsidR="00221A9D" w:rsidRDefault="00221A9D" w:rsidP="00221A9D">
      <w:pPr>
        <w:pStyle w:val="Lijstalinea"/>
        <w:numPr>
          <w:ilvl w:val="0"/>
          <w:numId w:val="12"/>
        </w:numPr>
      </w:pPr>
      <w:r>
        <w:lastRenderedPageBreak/>
        <w:t>Werken met een brander.</w:t>
      </w:r>
    </w:p>
    <w:p w:rsidR="00221A9D" w:rsidRDefault="00221A9D" w:rsidP="00221A9D">
      <w:r>
        <w:t>Als je met een brander werkt, dan maak je eerst een gele vlam. Als je iets gaat verwarmen, gebruik je een blauwe vlam of een ruisende vlam. Je kunt de vlam instellen met de gasregelknop en de luchtregelschijf.</w:t>
      </w:r>
    </w:p>
    <w:p w:rsidR="00221A9D" w:rsidRDefault="0090534C" w:rsidP="00221A9D">
      <w:r>
        <w:t>§1</w:t>
      </w:r>
      <w:r w:rsidR="00221A9D">
        <w:t>.3 Meten.</w:t>
      </w:r>
    </w:p>
    <w:p w:rsidR="00FB12FB" w:rsidRDefault="00FB12FB" w:rsidP="00FB12FB">
      <w:pPr>
        <w:pStyle w:val="Lijstalinea"/>
        <w:numPr>
          <w:ilvl w:val="0"/>
          <w:numId w:val="12"/>
        </w:numPr>
      </w:pPr>
      <w:r>
        <w:t>Grootheden.</w:t>
      </w:r>
    </w:p>
    <w:p w:rsidR="00221A9D" w:rsidRDefault="00FB12FB" w:rsidP="00221A9D">
      <w:r>
        <w:t xml:space="preserve">Hoeveelheden meet je op verschillende manieren omdat het verschillende </w:t>
      </w:r>
      <w:r w:rsidRPr="00FB12FB">
        <w:rPr>
          <w:highlight w:val="cyan"/>
        </w:rPr>
        <w:t>grootheden</w:t>
      </w:r>
      <w:r>
        <w:t xml:space="preserve"> zijn. Een grootheid is een eigenschap die je kunt meten. </w:t>
      </w:r>
      <w:r w:rsidRPr="00FB12FB">
        <w:rPr>
          <w:highlight w:val="cyan"/>
        </w:rPr>
        <w:t>Massa</w:t>
      </w:r>
      <w:r>
        <w:t xml:space="preserve"> geeft aan hoe zwaar iets is. </w:t>
      </w:r>
      <w:r w:rsidRPr="00FB12FB">
        <w:rPr>
          <w:highlight w:val="cyan"/>
        </w:rPr>
        <w:t>Volume</w:t>
      </w:r>
      <w:r>
        <w:t xml:space="preserve"> is de hoeveelheid ruimte die een stof inneemt.</w:t>
      </w:r>
    </w:p>
    <w:p w:rsidR="00FB12FB" w:rsidRDefault="00FB12FB" w:rsidP="00FB12FB">
      <w:pPr>
        <w:pStyle w:val="Lijstalinea"/>
        <w:numPr>
          <w:ilvl w:val="0"/>
          <w:numId w:val="12"/>
        </w:numPr>
      </w:pPr>
      <w:r>
        <w:t>Meetinstrumenten en eenheden.</w:t>
      </w:r>
    </w:p>
    <w:p w:rsidR="00FB12FB" w:rsidRDefault="00FB12FB" w:rsidP="00FB12FB">
      <w:r>
        <w:t xml:space="preserve">Als je een grootheid wilt meten, gebruik je daarvoor een </w:t>
      </w:r>
      <w:r w:rsidRPr="00FB12FB">
        <w:rPr>
          <w:highlight w:val="cyan"/>
        </w:rPr>
        <w:t>meetinstrument</w:t>
      </w:r>
      <w:r>
        <w:t xml:space="preserve">. Elke grootheid heeft een </w:t>
      </w:r>
      <w:r w:rsidRPr="00FB12FB">
        <w:rPr>
          <w:highlight w:val="cyan"/>
        </w:rPr>
        <w:t>eenheid</w:t>
      </w:r>
      <w:r>
        <w:t xml:space="preserve"> waarin deze grootheid wordt uitgedrukt. Dat wat voor meter staat, heet een voorvoegsel: </w:t>
      </w:r>
    </w:p>
    <w:p w:rsidR="00FB12FB" w:rsidRDefault="00FB12FB" w:rsidP="00FB12FB">
      <w:r w:rsidRPr="00FB12FB">
        <w:rPr>
          <w:b/>
          <w:i/>
          <w:u w:val="single"/>
        </w:rPr>
        <w:t>100</w:t>
      </w:r>
      <w:r>
        <w:t xml:space="preserve"> meter.</w:t>
      </w:r>
    </w:p>
    <w:tbl>
      <w:tblPr>
        <w:tblStyle w:val="Tabelraster"/>
        <w:tblW w:w="0" w:type="auto"/>
        <w:tblLook w:val="04A0" w:firstRow="1" w:lastRow="0" w:firstColumn="1" w:lastColumn="0" w:noHBand="0" w:noVBand="1"/>
      </w:tblPr>
      <w:tblGrid>
        <w:gridCol w:w="1814"/>
        <w:gridCol w:w="1812"/>
        <w:gridCol w:w="1811"/>
        <w:gridCol w:w="1812"/>
        <w:gridCol w:w="1813"/>
      </w:tblGrid>
      <w:tr w:rsidR="00FB12FB" w:rsidTr="0039795D">
        <w:tc>
          <w:tcPr>
            <w:tcW w:w="1814" w:type="dxa"/>
          </w:tcPr>
          <w:p w:rsidR="00FB12FB" w:rsidRDefault="00FB12FB" w:rsidP="00FB12FB">
            <w:r>
              <w:t>Grootheid</w:t>
            </w:r>
          </w:p>
        </w:tc>
        <w:tc>
          <w:tcPr>
            <w:tcW w:w="1812" w:type="dxa"/>
          </w:tcPr>
          <w:p w:rsidR="00FB12FB" w:rsidRDefault="00FB12FB" w:rsidP="00FB12FB">
            <w:r>
              <w:t>Symbool</w:t>
            </w:r>
          </w:p>
        </w:tc>
        <w:tc>
          <w:tcPr>
            <w:tcW w:w="1811" w:type="dxa"/>
          </w:tcPr>
          <w:p w:rsidR="00FB12FB" w:rsidRDefault="00FB12FB" w:rsidP="00FB12FB">
            <w:r>
              <w:t>Eenheid</w:t>
            </w:r>
          </w:p>
        </w:tc>
        <w:tc>
          <w:tcPr>
            <w:tcW w:w="1812" w:type="dxa"/>
          </w:tcPr>
          <w:p w:rsidR="00FB12FB" w:rsidRDefault="00FB12FB" w:rsidP="00FB12FB">
            <w:r>
              <w:t>Afkorting</w:t>
            </w:r>
          </w:p>
        </w:tc>
        <w:tc>
          <w:tcPr>
            <w:tcW w:w="1813" w:type="dxa"/>
          </w:tcPr>
          <w:p w:rsidR="00FB12FB" w:rsidRDefault="00FB12FB" w:rsidP="00FB12FB">
            <w:r>
              <w:t>Meetinstrument</w:t>
            </w:r>
          </w:p>
        </w:tc>
      </w:tr>
      <w:tr w:rsidR="00FB12FB" w:rsidTr="0039795D">
        <w:tc>
          <w:tcPr>
            <w:tcW w:w="1814" w:type="dxa"/>
          </w:tcPr>
          <w:p w:rsidR="00FB12FB" w:rsidRDefault="00FB12FB" w:rsidP="00FB12FB">
            <w:r>
              <w:t>Aantal</w:t>
            </w:r>
          </w:p>
        </w:tc>
        <w:tc>
          <w:tcPr>
            <w:tcW w:w="1812" w:type="dxa"/>
          </w:tcPr>
          <w:p w:rsidR="00FB12FB" w:rsidRDefault="00AA1732" w:rsidP="00FB12FB">
            <w:r>
              <w:t>-</w:t>
            </w:r>
          </w:p>
        </w:tc>
        <w:tc>
          <w:tcPr>
            <w:tcW w:w="1811" w:type="dxa"/>
          </w:tcPr>
          <w:p w:rsidR="00FB12FB" w:rsidRDefault="00AA1732" w:rsidP="00FB12FB">
            <w:r>
              <w:t>-</w:t>
            </w:r>
          </w:p>
        </w:tc>
        <w:tc>
          <w:tcPr>
            <w:tcW w:w="1812" w:type="dxa"/>
          </w:tcPr>
          <w:p w:rsidR="00FB12FB" w:rsidRDefault="00AA1732" w:rsidP="00FB12FB">
            <w:r>
              <w:t>-</w:t>
            </w:r>
          </w:p>
        </w:tc>
        <w:tc>
          <w:tcPr>
            <w:tcW w:w="1813" w:type="dxa"/>
          </w:tcPr>
          <w:p w:rsidR="00FB12FB" w:rsidRDefault="00FB12FB" w:rsidP="00FB12FB">
            <w:r>
              <w:t>Teller</w:t>
            </w:r>
          </w:p>
        </w:tc>
      </w:tr>
      <w:tr w:rsidR="00FB12FB" w:rsidTr="0039795D">
        <w:tc>
          <w:tcPr>
            <w:tcW w:w="1814" w:type="dxa"/>
          </w:tcPr>
          <w:p w:rsidR="00FB12FB" w:rsidRDefault="00FB12FB" w:rsidP="00FB12FB">
            <w:r>
              <w:t>Massa</w:t>
            </w:r>
          </w:p>
        </w:tc>
        <w:tc>
          <w:tcPr>
            <w:tcW w:w="1812" w:type="dxa"/>
          </w:tcPr>
          <w:p w:rsidR="00FB12FB" w:rsidRDefault="00FB12FB" w:rsidP="00FB12FB">
            <w:r>
              <w:t xml:space="preserve">m </w:t>
            </w:r>
          </w:p>
        </w:tc>
        <w:tc>
          <w:tcPr>
            <w:tcW w:w="1811" w:type="dxa"/>
          </w:tcPr>
          <w:p w:rsidR="00FB12FB" w:rsidRDefault="00FB12FB" w:rsidP="00FB12FB">
            <w:r>
              <w:t>Kilogram, gram</w:t>
            </w:r>
          </w:p>
        </w:tc>
        <w:tc>
          <w:tcPr>
            <w:tcW w:w="1812" w:type="dxa"/>
          </w:tcPr>
          <w:p w:rsidR="00FB12FB" w:rsidRDefault="00FB12FB" w:rsidP="00FB12FB">
            <w:r>
              <w:t>Kg</w:t>
            </w:r>
          </w:p>
        </w:tc>
        <w:tc>
          <w:tcPr>
            <w:tcW w:w="1813" w:type="dxa"/>
          </w:tcPr>
          <w:p w:rsidR="00FB12FB" w:rsidRDefault="00FB12FB" w:rsidP="00FB12FB">
            <w:r>
              <w:t>Weegschaal of balans.</w:t>
            </w:r>
          </w:p>
        </w:tc>
      </w:tr>
      <w:tr w:rsidR="00FB12FB" w:rsidTr="0039795D">
        <w:tc>
          <w:tcPr>
            <w:tcW w:w="1814" w:type="dxa"/>
          </w:tcPr>
          <w:p w:rsidR="00FB12FB" w:rsidRDefault="00FB12FB" w:rsidP="00FB12FB">
            <w:r>
              <w:t>Volume</w:t>
            </w:r>
          </w:p>
        </w:tc>
        <w:tc>
          <w:tcPr>
            <w:tcW w:w="1812" w:type="dxa"/>
          </w:tcPr>
          <w:p w:rsidR="00FB12FB" w:rsidRDefault="00FB12FB" w:rsidP="00FB12FB">
            <w:r>
              <w:t>V</w:t>
            </w:r>
          </w:p>
        </w:tc>
        <w:tc>
          <w:tcPr>
            <w:tcW w:w="1811" w:type="dxa"/>
          </w:tcPr>
          <w:p w:rsidR="00FB12FB" w:rsidRDefault="00FB12FB" w:rsidP="00FB12FB">
            <w:r>
              <w:t>Liter</w:t>
            </w:r>
          </w:p>
        </w:tc>
        <w:tc>
          <w:tcPr>
            <w:tcW w:w="1812" w:type="dxa"/>
          </w:tcPr>
          <w:p w:rsidR="00FB12FB" w:rsidRDefault="00FB12FB" w:rsidP="00FB12FB">
            <w:r>
              <w:t xml:space="preserve">L </w:t>
            </w:r>
          </w:p>
        </w:tc>
        <w:tc>
          <w:tcPr>
            <w:tcW w:w="1813" w:type="dxa"/>
          </w:tcPr>
          <w:p w:rsidR="00FB12FB" w:rsidRDefault="00FB12FB" w:rsidP="00FB12FB">
            <w:r>
              <w:t>Maatcilinder</w:t>
            </w:r>
          </w:p>
        </w:tc>
      </w:tr>
      <w:tr w:rsidR="00FB12FB" w:rsidTr="0039795D">
        <w:tc>
          <w:tcPr>
            <w:tcW w:w="1814" w:type="dxa"/>
          </w:tcPr>
          <w:p w:rsidR="00FB12FB" w:rsidRDefault="00FB12FB" w:rsidP="00FB12FB">
            <w:r>
              <w:t>Lengte, afstand</w:t>
            </w:r>
          </w:p>
        </w:tc>
        <w:tc>
          <w:tcPr>
            <w:tcW w:w="1812" w:type="dxa"/>
          </w:tcPr>
          <w:p w:rsidR="00FB12FB" w:rsidRDefault="00FB12FB" w:rsidP="00FB12FB">
            <w:r>
              <w:t>l of s</w:t>
            </w:r>
          </w:p>
        </w:tc>
        <w:tc>
          <w:tcPr>
            <w:tcW w:w="1811" w:type="dxa"/>
          </w:tcPr>
          <w:p w:rsidR="00FB12FB" w:rsidRDefault="00FB12FB" w:rsidP="00FB12FB">
            <w:r>
              <w:t>Kilometer</w:t>
            </w:r>
          </w:p>
        </w:tc>
        <w:tc>
          <w:tcPr>
            <w:tcW w:w="1812" w:type="dxa"/>
          </w:tcPr>
          <w:p w:rsidR="00FB12FB" w:rsidRDefault="00FB12FB" w:rsidP="00FB12FB">
            <w:r>
              <w:t>Km</w:t>
            </w:r>
          </w:p>
        </w:tc>
        <w:tc>
          <w:tcPr>
            <w:tcW w:w="1813" w:type="dxa"/>
          </w:tcPr>
          <w:p w:rsidR="00FB12FB" w:rsidRDefault="00FB12FB" w:rsidP="00FB12FB">
            <w:r>
              <w:t>Geodriehoek, liniaal, rolmaat.</w:t>
            </w:r>
          </w:p>
        </w:tc>
      </w:tr>
      <w:tr w:rsidR="00FB12FB" w:rsidTr="0039795D">
        <w:tc>
          <w:tcPr>
            <w:tcW w:w="1814" w:type="dxa"/>
          </w:tcPr>
          <w:p w:rsidR="00FB12FB" w:rsidRDefault="00FB12FB" w:rsidP="00FB12FB">
            <w:r>
              <w:t>Temperatuur</w:t>
            </w:r>
          </w:p>
        </w:tc>
        <w:tc>
          <w:tcPr>
            <w:tcW w:w="1812" w:type="dxa"/>
          </w:tcPr>
          <w:p w:rsidR="00FB12FB" w:rsidRDefault="00FB12FB" w:rsidP="00FB12FB">
            <w:r>
              <w:t>T</w:t>
            </w:r>
          </w:p>
        </w:tc>
        <w:tc>
          <w:tcPr>
            <w:tcW w:w="1811" w:type="dxa"/>
          </w:tcPr>
          <w:p w:rsidR="00FB12FB" w:rsidRDefault="00FB12FB" w:rsidP="00FB12FB">
            <w:r>
              <w:t>Graden Celsius, kelvin</w:t>
            </w:r>
          </w:p>
        </w:tc>
        <w:tc>
          <w:tcPr>
            <w:tcW w:w="1812" w:type="dxa"/>
          </w:tcPr>
          <w:p w:rsidR="00FB12FB" w:rsidRDefault="00FB12FB" w:rsidP="00FB12FB">
            <w:r>
              <w:t>°C, K</w:t>
            </w:r>
          </w:p>
        </w:tc>
        <w:tc>
          <w:tcPr>
            <w:tcW w:w="1813" w:type="dxa"/>
          </w:tcPr>
          <w:p w:rsidR="00FB12FB" w:rsidRDefault="00FB12FB" w:rsidP="00FB12FB">
            <w:r>
              <w:t>Thermometer.</w:t>
            </w:r>
          </w:p>
        </w:tc>
      </w:tr>
      <w:tr w:rsidR="00FB12FB" w:rsidTr="0039795D">
        <w:tc>
          <w:tcPr>
            <w:tcW w:w="1814" w:type="dxa"/>
          </w:tcPr>
          <w:p w:rsidR="00AA1732" w:rsidRDefault="00FB12FB" w:rsidP="00FB12FB">
            <w:r>
              <w:t>Tijdsduur</w:t>
            </w:r>
          </w:p>
        </w:tc>
        <w:tc>
          <w:tcPr>
            <w:tcW w:w="1812" w:type="dxa"/>
          </w:tcPr>
          <w:p w:rsidR="00FB12FB" w:rsidRDefault="00FB12FB" w:rsidP="00FB12FB">
            <w:r>
              <w:t xml:space="preserve">t </w:t>
            </w:r>
          </w:p>
        </w:tc>
        <w:tc>
          <w:tcPr>
            <w:tcW w:w="1811" w:type="dxa"/>
          </w:tcPr>
          <w:p w:rsidR="00FB12FB" w:rsidRDefault="00FB12FB" w:rsidP="00FB12FB">
            <w:r>
              <w:t>Uur, minuut</w:t>
            </w:r>
          </w:p>
        </w:tc>
        <w:tc>
          <w:tcPr>
            <w:tcW w:w="1812" w:type="dxa"/>
          </w:tcPr>
          <w:p w:rsidR="00FB12FB" w:rsidRDefault="00FB12FB" w:rsidP="00FB12FB">
            <w:r>
              <w:t>h, min</w:t>
            </w:r>
          </w:p>
        </w:tc>
        <w:tc>
          <w:tcPr>
            <w:tcW w:w="1813" w:type="dxa"/>
          </w:tcPr>
          <w:p w:rsidR="00FB12FB" w:rsidRDefault="00FB12FB" w:rsidP="00FB12FB">
            <w:r>
              <w:t>Klok, stopwatch.</w:t>
            </w:r>
          </w:p>
        </w:tc>
      </w:tr>
    </w:tbl>
    <w:p w:rsidR="00FB12FB" w:rsidRDefault="00FB12FB" w:rsidP="00FB12FB"/>
    <w:tbl>
      <w:tblPr>
        <w:tblStyle w:val="Tabelraster"/>
        <w:tblpPr w:leftFromText="141" w:rightFromText="141" w:vertAnchor="page" w:horzAnchor="margin" w:tblpXSpec="right" w:tblpY="9665"/>
        <w:tblW w:w="0" w:type="auto"/>
        <w:tblLook w:val="04A0" w:firstRow="1" w:lastRow="0" w:firstColumn="1" w:lastColumn="0" w:noHBand="0" w:noVBand="1"/>
      </w:tblPr>
      <w:tblGrid>
        <w:gridCol w:w="1471"/>
        <w:gridCol w:w="991"/>
        <w:gridCol w:w="1108"/>
      </w:tblGrid>
      <w:tr w:rsidR="0039795D" w:rsidTr="0039795D">
        <w:tc>
          <w:tcPr>
            <w:tcW w:w="1471" w:type="dxa"/>
          </w:tcPr>
          <w:p w:rsidR="0039795D" w:rsidRDefault="0039795D" w:rsidP="0039795D">
            <w:r>
              <w:t>Voorvoegsel</w:t>
            </w:r>
          </w:p>
        </w:tc>
        <w:tc>
          <w:tcPr>
            <w:tcW w:w="991" w:type="dxa"/>
          </w:tcPr>
          <w:p w:rsidR="0039795D" w:rsidRDefault="0039795D" w:rsidP="0039795D">
            <w:r>
              <w:t>Symbool</w:t>
            </w:r>
          </w:p>
        </w:tc>
        <w:tc>
          <w:tcPr>
            <w:tcW w:w="1108" w:type="dxa"/>
          </w:tcPr>
          <w:p w:rsidR="0039795D" w:rsidRDefault="0039795D" w:rsidP="0039795D">
            <w:r>
              <w:t xml:space="preserve">Waarde </w:t>
            </w:r>
          </w:p>
        </w:tc>
      </w:tr>
      <w:tr w:rsidR="0039795D" w:rsidTr="0039795D">
        <w:tc>
          <w:tcPr>
            <w:tcW w:w="1471" w:type="dxa"/>
          </w:tcPr>
          <w:p w:rsidR="0039795D" w:rsidRDefault="0039795D" w:rsidP="0039795D">
            <w:r>
              <w:t>Mega</w:t>
            </w:r>
          </w:p>
        </w:tc>
        <w:tc>
          <w:tcPr>
            <w:tcW w:w="991" w:type="dxa"/>
          </w:tcPr>
          <w:p w:rsidR="0039795D" w:rsidRDefault="0039795D" w:rsidP="0039795D">
            <w:r>
              <w:t>M</w:t>
            </w:r>
          </w:p>
        </w:tc>
        <w:tc>
          <w:tcPr>
            <w:tcW w:w="1108" w:type="dxa"/>
          </w:tcPr>
          <w:p w:rsidR="0039795D" w:rsidRDefault="0039795D" w:rsidP="0039795D">
            <w:r>
              <w:t>1.000.000</w:t>
            </w:r>
          </w:p>
        </w:tc>
      </w:tr>
      <w:tr w:rsidR="0039795D" w:rsidTr="0039795D">
        <w:tc>
          <w:tcPr>
            <w:tcW w:w="1471" w:type="dxa"/>
          </w:tcPr>
          <w:p w:rsidR="0039795D" w:rsidRDefault="0039795D" w:rsidP="0039795D">
            <w:r>
              <w:t>Kilo</w:t>
            </w:r>
          </w:p>
        </w:tc>
        <w:tc>
          <w:tcPr>
            <w:tcW w:w="991" w:type="dxa"/>
          </w:tcPr>
          <w:p w:rsidR="0039795D" w:rsidRDefault="0039795D" w:rsidP="0039795D">
            <w:r>
              <w:t xml:space="preserve">k </w:t>
            </w:r>
          </w:p>
        </w:tc>
        <w:tc>
          <w:tcPr>
            <w:tcW w:w="1108" w:type="dxa"/>
          </w:tcPr>
          <w:p w:rsidR="0039795D" w:rsidRDefault="0039795D" w:rsidP="0039795D">
            <w:r>
              <w:t>1000</w:t>
            </w:r>
          </w:p>
        </w:tc>
      </w:tr>
      <w:tr w:rsidR="0039795D" w:rsidTr="0039795D">
        <w:tc>
          <w:tcPr>
            <w:tcW w:w="1471" w:type="dxa"/>
          </w:tcPr>
          <w:p w:rsidR="0039795D" w:rsidRDefault="0039795D" w:rsidP="0039795D">
            <w:r>
              <w:t>Deci</w:t>
            </w:r>
          </w:p>
        </w:tc>
        <w:tc>
          <w:tcPr>
            <w:tcW w:w="991" w:type="dxa"/>
          </w:tcPr>
          <w:p w:rsidR="0039795D" w:rsidRDefault="0039795D" w:rsidP="0039795D">
            <w:r>
              <w:t xml:space="preserve">d </w:t>
            </w:r>
          </w:p>
        </w:tc>
        <w:tc>
          <w:tcPr>
            <w:tcW w:w="1108" w:type="dxa"/>
          </w:tcPr>
          <w:p w:rsidR="0039795D" w:rsidRDefault="0039795D" w:rsidP="0039795D">
            <w:r>
              <w:t>0,1</w:t>
            </w:r>
          </w:p>
        </w:tc>
      </w:tr>
      <w:tr w:rsidR="0039795D" w:rsidTr="0039795D">
        <w:tc>
          <w:tcPr>
            <w:tcW w:w="1471" w:type="dxa"/>
          </w:tcPr>
          <w:p w:rsidR="0039795D" w:rsidRDefault="0039795D" w:rsidP="0039795D">
            <w:r>
              <w:t>Centi</w:t>
            </w:r>
          </w:p>
        </w:tc>
        <w:tc>
          <w:tcPr>
            <w:tcW w:w="991" w:type="dxa"/>
          </w:tcPr>
          <w:p w:rsidR="0039795D" w:rsidRDefault="0039795D" w:rsidP="0039795D">
            <w:r>
              <w:t xml:space="preserve">c </w:t>
            </w:r>
          </w:p>
        </w:tc>
        <w:tc>
          <w:tcPr>
            <w:tcW w:w="1108" w:type="dxa"/>
          </w:tcPr>
          <w:p w:rsidR="0039795D" w:rsidRDefault="0039795D" w:rsidP="0039795D">
            <w:r>
              <w:t>0,01</w:t>
            </w:r>
          </w:p>
        </w:tc>
      </w:tr>
      <w:tr w:rsidR="0039795D" w:rsidTr="0039795D">
        <w:tc>
          <w:tcPr>
            <w:tcW w:w="1471" w:type="dxa"/>
          </w:tcPr>
          <w:p w:rsidR="0039795D" w:rsidRDefault="0039795D" w:rsidP="0039795D">
            <w:r>
              <w:t>Milli</w:t>
            </w:r>
          </w:p>
        </w:tc>
        <w:tc>
          <w:tcPr>
            <w:tcW w:w="991" w:type="dxa"/>
          </w:tcPr>
          <w:p w:rsidR="0039795D" w:rsidRDefault="0039795D" w:rsidP="0039795D">
            <w:r>
              <w:t xml:space="preserve">m </w:t>
            </w:r>
          </w:p>
        </w:tc>
        <w:tc>
          <w:tcPr>
            <w:tcW w:w="1108" w:type="dxa"/>
          </w:tcPr>
          <w:p w:rsidR="0039795D" w:rsidRDefault="0039795D" w:rsidP="0039795D">
            <w:r>
              <w:t>0,001</w:t>
            </w:r>
          </w:p>
        </w:tc>
      </w:tr>
      <w:tr w:rsidR="0039795D" w:rsidTr="0039795D">
        <w:tc>
          <w:tcPr>
            <w:tcW w:w="1471" w:type="dxa"/>
          </w:tcPr>
          <w:p w:rsidR="0039795D" w:rsidRDefault="0039795D" w:rsidP="0039795D">
            <w:r>
              <w:t>Micro</w:t>
            </w:r>
          </w:p>
        </w:tc>
        <w:tc>
          <w:tcPr>
            <w:tcW w:w="991" w:type="dxa"/>
          </w:tcPr>
          <w:p w:rsidR="0039795D" w:rsidRDefault="0039795D" w:rsidP="0039795D">
            <w:r>
              <w:t>µ</w:t>
            </w:r>
          </w:p>
        </w:tc>
        <w:tc>
          <w:tcPr>
            <w:tcW w:w="1108" w:type="dxa"/>
          </w:tcPr>
          <w:p w:rsidR="0039795D" w:rsidRDefault="0039795D" w:rsidP="0039795D">
            <w:r>
              <w:t>0,000,001</w:t>
            </w:r>
          </w:p>
        </w:tc>
      </w:tr>
    </w:tbl>
    <w:p w:rsidR="0039795D" w:rsidRDefault="0039795D" w:rsidP="00FB12FB"/>
    <w:p w:rsidR="00221A9D" w:rsidRDefault="00AA1732" w:rsidP="0039795D">
      <w:pPr>
        <w:pStyle w:val="Lijstalinea"/>
        <w:numPr>
          <w:ilvl w:val="0"/>
          <w:numId w:val="12"/>
        </w:numPr>
      </w:pPr>
      <w:r>
        <w:t>Meetinstrumenten kiezen.</w:t>
      </w:r>
    </w:p>
    <w:p w:rsidR="00AA1732" w:rsidRDefault="00AA1732" w:rsidP="00AA1732">
      <w:r>
        <w:t>Als je gaat meten, is het belangrijk om het juiste meetinstrument. Hierbij let je op 3 dingen.</w:t>
      </w:r>
    </w:p>
    <w:p w:rsidR="00AA1732" w:rsidRDefault="00AA1732" w:rsidP="00AA1732">
      <w:pPr>
        <w:pStyle w:val="Lijstalinea"/>
        <w:numPr>
          <w:ilvl w:val="0"/>
          <w:numId w:val="13"/>
        </w:numPr>
      </w:pPr>
      <w:r>
        <w:t>Hoe nauwkeurig wil je meten?</w:t>
      </w:r>
    </w:p>
    <w:p w:rsidR="00AA1732" w:rsidRDefault="00AA1732" w:rsidP="00AA1732">
      <w:pPr>
        <w:pStyle w:val="Lijstalinea"/>
        <w:numPr>
          <w:ilvl w:val="0"/>
          <w:numId w:val="13"/>
        </w:numPr>
      </w:pPr>
      <w:r>
        <w:t>Hoe groot of klein wil je meten?</w:t>
      </w:r>
    </w:p>
    <w:p w:rsidR="00AA1732" w:rsidRDefault="00AA1732" w:rsidP="00AA1732">
      <w:pPr>
        <w:pStyle w:val="Lijstalinea"/>
        <w:numPr>
          <w:ilvl w:val="0"/>
          <w:numId w:val="13"/>
        </w:numPr>
      </w:pPr>
      <w:r>
        <w:t>Wat zijn de praktische omstandigheden.</w:t>
      </w:r>
    </w:p>
    <w:p w:rsidR="00AA1732" w:rsidRDefault="00AA1732" w:rsidP="00AA1732">
      <w:r>
        <w:t xml:space="preserve">Hoe nauwkeurig je kunt meten, hangt af van het </w:t>
      </w:r>
      <w:r w:rsidRPr="008A002E">
        <w:rPr>
          <w:highlight w:val="cyan"/>
        </w:rPr>
        <w:t>schaaldeel</w:t>
      </w:r>
      <w:r>
        <w:t xml:space="preserve"> op je meetinstrument. Een schaaldeel is de waarde tussen 2 streepjes op de schaalverdeling. Hoe groot of klein je kunt meten, hangt af van het </w:t>
      </w:r>
      <w:r w:rsidRPr="008A002E">
        <w:rPr>
          <w:highlight w:val="cyan"/>
        </w:rPr>
        <w:t>meetbereik</w:t>
      </w:r>
      <w:r>
        <w:t xml:space="preserve"> van je meetinstrument. Dat is tot hoeveel je maximaal kunt meten. Dit is de </w:t>
      </w:r>
      <w:r w:rsidRPr="008A002E">
        <w:rPr>
          <w:highlight w:val="cyan"/>
        </w:rPr>
        <w:t>onderdompelmethode</w:t>
      </w:r>
      <w:r>
        <w:t>:</w:t>
      </w:r>
    </w:p>
    <w:p w:rsidR="00AA1732" w:rsidRDefault="00AA1732" w:rsidP="00AA1732">
      <w:pPr>
        <w:pStyle w:val="Lijstalinea"/>
        <w:numPr>
          <w:ilvl w:val="0"/>
          <w:numId w:val="14"/>
        </w:numPr>
      </w:pPr>
      <w:r>
        <w:t>Je vult de maatcilinder voor de helft met water en leest nauwkeurig de hoeveelheid af, bijvoorbeeld 50 ml.</w:t>
      </w:r>
    </w:p>
    <w:p w:rsidR="00AA1732" w:rsidRDefault="00AA1732" w:rsidP="00AA1732">
      <w:pPr>
        <w:pStyle w:val="Lijstalinea"/>
        <w:numPr>
          <w:ilvl w:val="0"/>
          <w:numId w:val="14"/>
        </w:numPr>
      </w:pPr>
      <w:r>
        <w:t>Je laat voorzichtig het voorwerp in de maatcilinder.</w:t>
      </w:r>
      <w:r>
        <w:tab/>
      </w:r>
    </w:p>
    <w:p w:rsidR="00AA1732" w:rsidRDefault="00AA1732" w:rsidP="00AA1732">
      <w:pPr>
        <w:pStyle w:val="Lijstalinea"/>
        <w:numPr>
          <w:ilvl w:val="0"/>
          <w:numId w:val="14"/>
        </w:numPr>
      </w:pPr>
      <w:r>
        <w:t>Je leest de maatcilinder weer nauwkeurig af, bijvoorbeeld 74 ml.</w:t>
      </w:r>
    </w:p>
    <w:p w:rsidR="00357C7A" w:rsidRDefault="00AA1732" w:rsidP="004005B1">
      <w:pPr>
        <w:pStyle w:val="Lijstalinea"/>
        <w:numPr>
          <w:ilvl w:val="0"/>
          <w:numId w:val="14"/>
        </w:numPr>
      </w:pPr>
      <w:r>
        <w:t>Je rekent het volume nu uit: 74 – 50 = 24 ml.</w:t>
      </w:r>
    </w:p>
    <w:p w:rsidR="007F3CE8" w:rsidRDefault="007F3CE8" w:rsidP="007F3CE8"/>
    <w:p w:rsidR="007F3CE8" w:rsidRDefault="007F3CE8" w:rsidP="007F3CE8"/>
    <w:p w:rsidR="007F3CE8" w:rsidRDefault="007F3CE8" w:rsidP="007F3CE8"/>
    <w:p w:rsidR="007F3CE8" w:rsidRDefault="007F3CE8" w:rsidP="007F3CE8">
      <w:r>
        <w:lastRenderedPageBreak/>
        <w:t>§1.4 Onderzoeken.</w:t>
      </w:r>
    </w:p>
    <w:p w:rsidR="007F3CE8" w:rsidRDefault="007F3CE8" w:rsidP="007F3CE8">
      <w:pPr>
        <w:pStyle w:val="Lijstalinea"/>
        <w:numPr>
          <w:ilvl w:val="0"/>
          <w:numId w:val="12"/>
        </w:numPr>
      </w:pPr>
      <w:r>
        <w:t>Experimenteren.</w:t>
      </w:r>
    </w:p>
    <w:p w:rsidR="007F3CE8" w:rsidRDefault="007F3CE8" w:rsidP="007F3CE8">
      <w:r>
        <w:t>Als je een experiment gaat doen, doorloop je steeds dezelfde stappen:</w:t>
      </w:r>
    </w:p>
    <w:p w:rsidR="007F3CE8" w:rsidRDefault="007F3CE8" w:rsidP="007F3CE8">
      <w:pPr>
        <w:pStyle w:val="Lijstalinea"/>
        <w:numPr>
          <w:ilvl w:val="0"/>
          <w:numId w:val="15"/>
        </w:numPr>
      </w:pPr>
      <w:r>
        <w:t>Je verkent de situatie en stelt een onderzoeksvraag op.</w:t>
      </w:r>
    </w:p>
    <w:p w:rsidR="007F3CE8" w:rsidRDefault="007F3CE8" w:rsidP="007F3CE8">
      <w:pPr>
        <w:pStyle w:val="Lijstalinea"/>
        <w:numPr>
          <w:ilvl w:val="0"/>
          <w:numId w:val="15"/>
        </w:numPr>
      </w:pPr>
      <w:r>
        <w:t>Je bedenkt een experiment en voert het uit.</w:t>
      </w:r>
    </w:p>
    <w:p w:rsidR="007F3CE8" w:rsidRDefault="007F3CE8" w:rsidP="007F3CE8">
      <w:pPr>
        <w:pStyle w:val="Lijstalinea"/>
        <w:numPr>
          <w:ilvl w:val="0"/>
          <w:numId w:val="15"/>
        </w:numPr>
      </w:pPr>
      <w:r>
        <w:t>Je werkt je resultaten uit, trekt conclusies en beantwoordt de onderzoeksvraag.</w:t>
      </w:r>
    </w:p>
    <w:p w:rsidR="007F3CE8" w:rsidRDefault="007F3CE8" w:rsidP="007F3CE8">
      <w:pPr>
        <w:pStyle w:val="Lijstalinea"/>
      </w:pPr>
    </w:p>
    <w:p w:rsidR="007F3CE8" w:rsidRDefault="007F3CE8" w:rsidP="007F3CE8">
      <w:pPr>
        <w:pStyle w:val="Lijstalinea"/>
        <w:numPr>
          <w:ilvl w:val="0"/>
          <w:numId w:val="18"/>
        </w:numPr>
      </w:pPr>
      <w:r>
        <w:t xml:space="preserve">Het bedenken en voorbereiden van een experiment begint met het </w:t>
      </w:r>
      <w:r w:rsidRPr="008A002E">
        <w:rPr>
          <w:highlight w:val="cyan"/>
        </w:rPr>
        <w:t>waarnemen</w:t>
      </w:r>
      <w:r w:rsidR="0060450C">
        <w:t xml:space="preserve"> van een verschijnsel door te zien, horen, ruiken, </w:t>
      </w:r>
      <w:r w:rsidR="0060450C" w:rsidRPr="008A002E">
        <w:t>proeven</w:t>
      </w:r>
      <w:r w:rsidR="0060450C">
        <w:t xml:space="preserve"> of voelen. Vervolgens stel je een </w:t>
      </w:r>
      <w:r w:rsidR="0060450C" w:rsidRPr="008A002E">
        <w:rPr>
          <w:highlight w:val="cyan"/>
        </w:rPr>
        <w:t>onderzoeksvraag</w:t>
      </w:r>
      <w:r w:rsidR="0060450C">
        <w:t xml:space="preserve"> op. Dan doe je een </w:t>
      </w:r>
      <w:r w:rsidR="0060450C" w:rsidRPr="008A002E">
        <w:rPr>
          <w:highlight w:val="cyan"/>
        </w:rPr>
        <w:t>voorspelling</w:t>
      </w:r>
      <w:r w:rsidR="008A002E">
        <w:t xml:space="preserve">. Dit noem je ook wel de </w:t>
      </w:r>
      <w:r w:rsidR="008A002E" w:rsidRPr="008A002E">
        <w:rPr>
          <w:highlight w:val="cyan"/>
        </w:rPr>
        <w:t>hypothese</w:t>
      </w:r>
      <w:r w:rsidR="008A002E">
        <w:t>.</w:t>
      </w:r>
    </w:p>
    <w:p w:rsidR="008A002E" w:rsidRDefault="008A002E" w:rsidP="007F3CE8">
      <w:pPr>
        <w:pStyle w:val="Lijstalinea"/>
        <w:numPr>
          <w:ilvl w:val="0"/>
          <w:numId w:val="18"/>
        </w:numPr>
      </w:pPr>
      <w:r>
        <w:t>In het werkplan beschrijf je het experiment, de opstelling en je werkwijze, welke meetinstrumenten je nodig hebt en hoe je de resultaten gaat verwerken. Je noteert ook de volgorde van de metingen en eventuele ongelukjes met de materialen of meetinstrumenten.</w:t>
      </w:r>
    </w:p>
    <w:p w:rsidR="008A002E" w:rsidRDefault="008A002E" w:rsidP="007F3CE8">
      <w:pPr>
        <w:pStyle w:val="Lijstalinea"/>
        <w:numPr>
          <w:ilvl w:val="0"/>
          <w:numId w:val="18"/>
        </w:numPr>
      </w:pPr>
      <w:r>
        <w:t xml:space="preserve">De </w:t>
      </w:r>
      <w:r w:rsidRPr="008A002E">
        <w:rPr>
          <w:highlight w:val="cyan"/>
        </w:rPr>
        <w:t>conclusie</w:t>
      </w:r>
      <w:r>
        <w:t xml:space="preserve"> is het antwoord op de onderzoeksvraag waarmee je het experiment bent begonnen.</w:t>
      </w:r>
    </w:p>
    <w:p w:rsidR="008A002E" w:rsidRDefault="008A002E" w:rsidP="008A002E">
      <w:pPr>
        <w:pStyle w:val="Lijstalinea"/>
        <w:numPr>
          <w:ilvl w:val="0"/>
          <w:numId w:val="12"/>
        </w:numPr>
      </w:pPr>
      <w:r>
        <w:t xml:space="preserve">Uitwerken met </w:t>
      </w:r>
      <w:r w:rsidRPr="006E23CD">
        <w:t>tabel</w:t>
      </w:r>
      <w:r w:rsidR="00410BD2">
        <w:t xml:space="preserve"> en diagram.</w:t>
      </w:r>
    </w:p>
    <w:p w:rsidR="00410BD2" w:rsidRDefault="0090534C" w:rsidP="00410BD2">
      <w:r>
        <w:rPr>
          <w:noProof/>
        </w:rPr>
        <w:drawing>
          <wp:anchor distT="0" distB="0" distL="114300" distR="114300" simplePos="0" relativeHeight="251677696" behindDoc="0" locked="0" layoutInCell="1" allowOverlap="1">
            <wp:simplePos x="0" y="0"/>
            <wp:positionH relativeFrom="margin">
              <wp:posOffset>-558800</wp:posOffset>
            </wp:positionH>
            <wp:positionV relativeFrom="paragraph">
              <wp:posOffset>455295</wp:posOffset>
            </wp:positionV>
            <wp:extent cx="3225800" cy="1955800"/>
            <wp:effectExtent l="0" t="0" r="12700" b="6350"/>
            <wp:wrapSquare wrapText="bothSides"/>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316EAC">
        <w:rPr>
          <w:noProof/>
        </w:rPr>
        <w:drawing>
          <wp:anchor distT="0" distB="0" distL="114300" distR="114300" simplePos="0" relativeHeight="251678720" behindDoc="0" locked="0" layoutInCell="1" allowOverlap="1">
            <wp:simplePos x="0" y="0"/>
            <wp:positionH relativeFrom="page">
              <wp:posOffset>4133850</wp:posOffset>
            </wp:positionH>
            <wp:positionV relativeFrom="paragraph">
              <wp:posOffset>461645</wp:posOffset>
            </wp:positionV>
            <wp:extent cx="3194050" cy="1955800"/>
            <wp:effectExtent l="0" t="0" r="6350" b="6350"/>
            <wp:wrapSquare wrapText="bothSides"/>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410BD2">
        <w:t xml:space="preserve">Bij het uitwerken van je experiment gebruik je de getallen uit de </w:t>
      </w:r>
      <w:r w:rsidR="00410BD2" w:rsidRPr="006E23CD">
        <w:t>tabel</w:t>
      </w:r>
      <w:r w:rsidR="00410BD2">
        <w:t xml:space="preserve"> om er een </w:t>
      </w:r>
      <w:r w:rsidR="00410BD2" w:rsidRPr="006E23CD">
        <w:rPr>
          <w:highlight w:val="cyan"/>
        </w:rPr>
        <w:t>diagram</w:t>
      </w:r>
      <w:r w:rsidR="00410BD2">
        <w:t xml:space="preserve"> van te maken. De lijn door de meetpunten is de </w:t>
      </w:r>
      <w:r w:rsidR="00410BD2" w:rsidRPr="006E23CD">
        <w:rPr>
          <w:highlight w:val="cyan"/>
        </w:rPr>
        <w:t>grafiek</w:t>
      </w:r>
      <w:r w:rsidR="00410BD2">
        <w:t>.</w:t>
      </w:r>
    </w:p>
    <w:p w:rsidR="00357C7A" w:rsidRPr="00357C7A" w:rsidRDefault="00357C7A" w:rsidP="00357C7A"/>
    <w:p w:rsidR="00357C7A" w:rsidRDefault="00357C7A" w:rsidP="00357C7A"/>
    <w:p w:rsidR="004005B1" w:rsidRDefault="004005B1" w:rsidP="00357C7A"/>
    <w:p w:rsidR="0090534C" w:rsidRDefault="0090534C" w:rsidP="00357C7A"/>
    <w:p w:rsidR="0090534C" w:rsidRDefault="0090534C" w:rsidP="00357C7A"/>
    <w:p w:rsidR="0090534C" w:rsidRDefault="0090534C" w:rsidP="00357C7A"/>
    <w:p w:rsidR="0090534C" w:rsidRDefault="0090534C" w:rsidP="00357C7A"/>
    <w:p w:rsidR="0090534C" w:rsidRDefault="0090534C" w:rsidP="0090534C">
      <w:pPr>
        <w:pStyle w:val="Lijstalinea"/>
        <w:numPr>
          <w:ilvl w:val="0"/>
          <w:numId w:val="12"/>
        </w:numPr>
      </w:pPr>
      <w:r>
        <w:t>Presenteren: verslag.</w:t>
      </w:r>
    </w:p>
    <w:p w:rsidR="0090534C" w:rsidRDefault="0090534C" w:rsidP="0090534C">
      <w:r>
        <w:t xml:space="preserve">Van een experiment kun je een </w:t>
      </w:r>
      <w:r w:rsidRPr="006E23CD">
        <w:rPr>
          <w:highlight w:val="cyan"/>
        </w:rPr>
        <w:t>verslag</w:t>
      </w:r>
      <w:r>
        <w:t xml:space="preserve"> maken. Daarin staan de volgende onderdelen:</w:t>
      </w:r>
    </w:p>
    <w:p w:rsidR="0090534C" w:rsidRDefault="0090534C" w:rsidP="0090534C">
      <w:pPr>
        <w:pStyle w:val="Lijstalinea"/>
        <w:numPr>
          <w:ilvl w:val="0"/>
          <w:numId w:val="19"/>
        </w:numPr>
      </w:pPr>
      <w:r>
        <w:t>Naam</w:t>
      </w:r>
    </w:p>
    <w:p w:rsidR="0090534C" w:rsidRDefault="0090534C" w:rsidP="0090534C">
      <w:pPr>
        <w:pStyle w:val="Lijstalinea"/>
        <w:numPr>
          <w:ilvl w:val="0"/>
          <w:numId w:val="19"/>
        </w:numPr>
      </w:pPr>
      <w:r>
        <w:t>Klas</w:t>
      </w:r>
    </w:p>
    <w:p w:rsidR="0090534C" w:rsidRDefault="0090534C" w:rsidP="0090534C">
      <w:pPr>
        <w:pStyle w:val="Lijstalinea"/>
        <w:numPr>
          <w:ilvl w:val="0"/>
          <w:numId w:val="19"/>
        </w:numPr>
      </w:pPr>
      <w:r>
        <w:t>Datum van het experiment</w:t>
      </w:r>
    </w:p>
    <w:p w:rsidR="0090534C" w:rsidRDefault="0090534C" w:rsidP="0090534C">
      <w:pPr>
        <w:pStyle w:val="Lijstalinea"/>
        <w:numPr>
          <w:ilvl w:val="0"/>
          <w:numId w:val="19"/>
        </w:numPr>
      </w:pPr>
      <w:r>
        <w:t>Titel</w:t>
      </w:r>
    </w:p>
    <w:p w:rsidR="0090534C" w:rsidRDefault="0090534C" w:rsidP="0090534C">
      <w:pPr>
        <w:pStyle w:val="Lijstalinea"/>
        <w:numPr>
          <w:ilvl w:val="0"/>
          <w:numId w:val="19"/>
        </w:numPr>
      </w:pPr>
      <w:r>
        <w:t>Onderzoeksvraag</w:t>
      </w:r>
    </w:p>
    <w:p w:rsidR="0090534C" w:rsidRDefault="0090534C" w:rsidP="0090534C">
      <w:pPr>
        <w:pStyle w:val="Lijstalinea"/>
        <w:numPr>
          <w:ilvl w:val="0"/>
          <w:numId w:val="19"/>
        </w:numPr>
      </w:pPr>
      <w:r>
        <w:t>Hypothese</w:t>
      </w:r>
    </w:p>
    <w:p w:rsidR="0090534C" w:rsidRDefault="0090534C" w:rsidP="0090534C">
      <w:pPr>
        <w:pStyle w:val="Lijstalinea"/>
        <w:numPr>
          <w:ilvl w:val="0"/>
          <w:numId w:val="19"/>
        </w:numPr>
      </w:pPr>
      <w:r>
        <w:t>Opstelling en werkwijze</w:t>
      </w:r>
    </w:p>
    <w:p w:rsidR="0090534C" w:rsidRDefault="0090534C" w:rsidP="0090534C">
      <w:pPr>
        <w:pStyle w:val="Lijstalinea"/>
        <w:numPr>
          <w:ilvl w:val="0"/>
          <w:numId w:val="19"/>
        </w:numPr>
      </w:pPr>
      <w:r>
        <w:t>Resultaten en verwerking</w:t>
      </w:r>
    </w:p>
    <w:p w:rsidR="0090534C" w:rsidRDefault="0090534C" w:rsidP="0090534C">
      <w:pPr>
        <w:pStyle w:val="Lijstalinea"/>
        <w:numPr>
          <w:ilvl w:val="0"/>
          <w:numId w:val="19"/>
        </w:numPr>
      </w:pPr>
      <w:r>
        <w:t>Conclusie</w:t>
      </w:r>
    </w:p>
    <w:p w:rsidR="0090534C" w:rsidRDefault="0090534C" w:rsidP="0090534C">
      <w:r>
        <w:t>§1.5 Ontwerpen.</w:t>
      </w:r>
    </w:p>
    <w:p w:rsidR="0090534C" w:rsidRDefault="0090534C" w:rsidP="0090534C">
      <w:pPr>
        <w:pStyle w:val="Lijstalinea"/>
        <w:numPr>
          <w:ilvl w:val="0"/>
          <w:numId w:val="12"/>
        </w:numPr>
      </w:pPr>
      <w:r>
        <w:t>De</w:t>
      </w:r>
      <w:r w:rsidR="00D66286">
        <w:t xml:space="preserve"> ontwerpcyclus.</w:t>
      </w:r>
    </w:p>
    <w:p w:rsidR="00D66286" w:rsidRDefault="006E23CD" w:rsidP="00D66286">
      <w:r>
        <w:t xml:space="preserve">Je noemt het stappenplan ook wel de </w:t>
      </w:r>
      <w:r w:rsidRPr="006E23CD">
        <w:rPr>
          <w:highlight w:val="cyan"/>
        </w:rPr>
        <w:t>ontwerpcyclus</w:t>
      </w:r>
      <w:r>
        <w:t>. Dit zijn alle stappen:</w:t>
      </w:r>
    </w:p>
    <w:p w:rsidR="006E23CD" w:rsidRDefault="006E23CD" w:rsidP="006E23CD">
      <w:pPr>
        <w:pStyle w:val="Lijstalinea"/>
        <w:numPr>
          <w:ilvl w:val="0"/>
          <w:numId w:val="22"/>
        </w:numPr>
      </w:pPr>
      <w:r>
        <w:t>Analyseren en behoeften en eisen.</w:t>
      </w:r>
    </w:p>
    <w:p w:rsidR="006E23CD" w:rsidRDefault="006E23CD" w:rsidP="006E23CD">
      <w:pPr>
        <w:pStyle w:val="Lijstalinea"/>
        <w:numPr>
          <w:ilvl w:val="0"/>
          <w:numId w:val="22"/>
        </w:numPr>
      </w:pPr>
      <w:r>
        <w:t xml:space="preserve">Opstellen van het </w:t>
      </w:r>
      <w:r w:rsidRPr="006E23CD">
        <w:rPr>
          <w:highlight w:val="cyan"/>
        </w:rPr>
        <w:t>programma van eisen</w:t>
      </w:r>
      <w:r>
        <w:t>.</w:t>
      </w:r>
    </w:p>
    <w:p w:rsidR="006E23CD" w:rsidRDefault="006E23CD" w:rsidP="006E23CD">
      <w:pPr>
        <w:pStyle w:val="Lijstalinea"/>
        <w:numPr>
          <w:ilvl w:val="0"/>
          <w:numId w:val="22"/>
        </w:numPr>
      </w:pPr>
      <w:r>
        <w:lastRenderedPageBreak/>
        <w:t>Bedenken en verkennen van (deel)oplossingen.</w:t>
      </w:r>
    </w:p>
    <w:p w:rsidR="006E23CD" w:rsidRDefault="006E23CD" w:rsidP="006E23CD">
      <w:pPr>
        <w:pStyle w:val="Lijstalinea"/>
        <w:numPr>
          <w:ilvl w:val="0"/>
          <w:numId w:val="22"/>
        </w:numPr>
      </w:pPr>
      <w:r>
        <w:t xml:space="preserve">Uitwerken van gedetailleerd </w:t>
      </w:r>
      <w:r w:rsidRPr="006E23CD">
        <w:rPr>
          <w:highlight w:val="cyan"/>
        </w:rPr>
        <w:t>ontwerp</w:t>
      </w:r>
      <w:r>
        <w:t>.</w:t>
      </w:r>
    </w:p>
    <w:p w:rsidR="006E23CD" w:rsidRDefault="006E23CD" w:rsidP="006E23CD">
      <w:pPr>
        <w:pStyle w:val="Lijstalinea"/>
        <w:numPr>
          <w:ilvl w:val="0"/>
          <w:numId w:val="22"/>
        </w:numPr>
      </w:pPr>
      <w:r>
        <w:t xml:space="preserve">Realiseren van </w:t>
      </w:r>
      <w:r w:rsidRPr="006E23CD">
        <w:rPr>
          <w:highlight w:val="cyan"/>
        </w:rPr>
        <w:t>prototype</w:t>
      </w:r>
      <w:r>
        <w:t>.</w:t>
      </w:r>
    </w:p>
    <w:p w:rsidR="006E23CD" w:rsidRDefault="006E23CD" w:rsidP="006E23CD">
      <w:pPr>
        <w:pStyle w:val="Lijstalinea"/>
        <w:numPr>
          <w:ilvl w:val="0"/>
          <w:numId w:val="22"/>
        </w:numPr>
      </w:pPr>
      <w:r>
        <w:t>Testen van prototype.</w:t>
      </w:r>
    </w:p>
    <w:p w:rsidR="006E23CD" w:rsidRDefault="006E23CD" w:rsidP="006E23CD">
      <w:pPr>
        <w:pStyle w:val="Lijstalinea"/>
        <w:numPr>
          <w:ilvl w:val="0"/>
          <w:numId w:val="22"/>
        </w:numPr>
      </w:pPr>
      <w:r>
        <w:t>Evalueren en rapporteren ontwerp.</w:t>
      </w:r>
    </w:p>
    <w:p w:rsidR="006E23CD" w:rsidRDefault="006E23CD" w:rsidP="006E23CD">
      <w:r>
        <w:t>Je noemt het een ontwerpcyclus, omdat je sommige stappen opnieuw moet doen of zelfs alles opnieuw moet doen.</w:t>
      </w:r>
    </w:p>
    <w:p w:rsidR="006E23CD" w:rsidRDefault="006E23CD" w:rsidP="006E23CD">
      <w:pPr>
        <w:pStyle w:val="Lijstalinea"/>
        <w:numPr>
          <w:ilvl w:val="0"/>
          <w:numId w:val="12"/>
        </w:numPr>
      </w:pPr>
      <w:r>
        <w:t>Omgekeerd ontwerpen.</w:t>
      </w:r>
    </w:p>
    <w:p w:rsidR="006E23CD" w:rsidRDefault="006E23CD" w:rsidP="006E23CD">
      <w:r>
        <w:t xml:space="preserve">Bij </w:t>
      </w:r>
      <w:r w:rsidRPr="00A56DF8">
        <w:rPr>
          <w:highlight w:val="cyan"/>
        </w:rPr>
        <w:t>omgekeerd ontwerpen</w:t>
      </w:r>
      <w:r>
        <w:t xml:space="preserve"> analyseer je een bestaand product.</w:t>
      </w:r>
      <w:r w:rsidR="00A56DF8">
        <w:t xml:space="preserve"> Je bekijkt dan de onderdelen en probeert de functie, werking en samenhang ervan te achterhalen aan de hand van hun vorm, plaats en de eigenschappen van de gebruikte materialen.</w:t>
      </w:r>
    </w:p>
    <w:p w:rsidR="00A56DF8" w:rsidRDefault="00A56DF8" w:rsidP="00A56DF8">
      <w:pPr>
        <w:pStyle w:val="Lijstalinea"/>
        <w:numPr>
          <w:ilvl w:val="0"/>
          <w:numId w:val="12"/>
        </w:numPr>
      </w:pPr>
      <w:r>
        <w:t>Eigenschappen van materialen.</w:t>
      </w:r>
    </w:p>
    <w:p w:rsidR="00A56DF8" w:rsidRDefault="00A56DF8" w:rsidP="00A56DF8">
      <w:r>
        <w:t>Er zijn veel materiaaleigenschappen waarop je moet letten als je een materiaal kiest:</w:t>
      </w:r>
    </w:p>
    <w:p w:rsidR="00A56DF8" w:rsidRDefault="00A56DF8" w:rsidP="00A56DF8">
      <w:pPr>
        <w:pStyle w:val="Lijstalinea"/>
        <w:numPr>
          <w:ilvl w:val="0"/>
          <w:numId w:val="23"/>
        </w:numPr>
      </w:pPr>
      <w:r>
        <w:t>Scheikundig: het materiaal moet veilig en niet giftig of vervuilend zijn.</w:t>
      </w:r>
    </w:p>
    <w:p w:rsidR="00A56DF8" w:rsidRDefault="00A56DF8" w:rsidP="00A56DF8">
      <w:pPr>
        <w:pStyle w:val="Lijstalinea"/>
        <w:numPr>
          <w:ilvl w:val="0"/>
          <w:numId w:val="23"/>
        </w:numPr>
      </w:pPr>
      <w:r>
        <w:t>Natuurkundig: soms moet het materiaal stevig zijn, soms doorzichtig zijn of warmte/stroom kunnen geleiden.</w:t>
      </w:r>
    </w:p>
    <w:p w:rsidR="00A56DF8" w:rsidRDefault="00A56DF8" w:rsidP="00A56DF8">
      <w:pPr>
        <w:pStyle w:val="Lijstalinea"/>
        <w:numPr>
          <w:ilvl w:val="0"/>
          <w:numId w:val="23"/>
        </w:numPr>
      </w:pPr>
      <w:r>
        <w:t>Technisch: de vormen van de onderdelen moeten van het materiaal te maken zijn.</w:t>
      </w:r>
    </w:p>
    <w:p w:rsidR="00A56DF8" w:rsidRDefault="00A56DF8" w:rsidP="00A56DF8">
      <w:pPr>
        <w:pStyle w:val="Lijstalinea"/>
        <w:numPr>
          <w:ilvl w:val="0"/>
          <w:numId w:val="23"/>
        </w:numPr>
      </w:pPr>
      <w:r>
        <w:t>Economisch: het materiaal moet niet te duur en gemakkelijk verkrijgbaar zijn.</w:t>
      </w:r>
    </w:p>
    <w:p w:rsidR="00A56DF8" w:rsidRDefault="00A56DF8" w:rsidP="00A56DF8">
      <w:pPr>
        <w:pStyle w:val="Lijstalinea"/>
        <w:numPr>
          <w:ilvl w:val="0"/>
          <w:numId w:val="23"/>
        </w:numPr>
      </w:pPr>
      <w:r>
        <w:t>Esthetisch: de materialen moeten liefst zo gekozen zijn dat het product mooi is.</w:t>
      </w:r>
    </w:p>
    <w:p w:rsidR="00A56DF8" w:rsidRDefault="00A56DF8" w:rsidP="00A56DF8">
      <w:pPr>
        <w:pStyle w:val="Lijstalinea"/>
        <w:numPr>
          <w:ilvl w:val="0"/>
          <w:numId w:val="12"/>
        </w:numPr>
      </w:pPr>
      <w:r>
        <w:t>Aantekeningen.</w:t>
      </w:r>
    </w:p>
    <w:p w:rsidR="00A56DF8" w:rsidRDefault="00A56DF8" w:rsidP="00A56DF8">
      <w:r>
        <w:t>Iedere stof heeft 3 vormen:</w:t>
      </w:r>
    </w:p>
    <w:p w:rsidR="00A56DF8" w:rsidRDefault="00A56DF8" w:rsidP="00A56DF8">
      <w:pPr>
        <w:pStyle w:val="Lijstalinea"/>
        <w:numPr>
          <w:ilvl w:val="0"/>
          <w:numId w:val="24"/>
        </w:numPr>
      </w:pPr>
      <w:r>
        <w:t>Gas</w:t>
      </w:r>
      <w:r w:rsidR="00250BA2">
        <w:t>vormig</w:t>
      </w:r>
    </w:p>
    <w:p w:rsidR="00A56DF8" w:rsidRDefault="00A56DF8" w:rsidP="00A56DF8">
      <w:pPr>
        <w:pStyle w:val="Lijstalinea"/>
        <w:numPr>
          <w:ilvl w:val="0"/>
          <w:numId w:val="24"/>
        </w:numPr>
      </w:pPr>
      <w:r>
        <w:t>Vloeibaar</w:t>
      </w:r>
    </w:p>
    <w:p w:rsidR="00A56DF8" w:rsidRDefault="00A56DF8" w:rsidP="00A56DF8">
      <w:pPr>
        <w:pStyle w:val="Lijstalinea"/>
        <w:numPr>
          <w:ilvl w:val="0"/>
          <w:numId w:val="24"/>
        </w:numPr>
      </w:pPr>
      <w:r>
        <w:t>Vast</w:t>
      </w:r>
    </w:p>
    <w:p w:rsidR="00250BA2" w:rsidRDefault="00250BA2" w:rsidP="00250BA2">
      <w:r>
        <w:t>S</w:t>
      </w:r>
      <w:r>
        <w:t>melten: van vast naar vloeibaar</w:t>
      </w:r>
    </w:p>
    <w:p w:rsidR="00250BA2" w:rsidRDefault="00250BA2" w:rsidP="00250BA2">
      <w:r>
        <w:t>S</w:t>
      </w:r>
      <w:r>
        <w:t>tollen: van vloeibaar naar vast</w:t>
      </w:r>
    </w:p>
    <w:p w:rsidR="00250BA2" w:rsidRDefault="00250BA2" w:rsidP="00250BA2">
      <w:r>
        <w:t>V</w:t>
      </w:r>
      <w:r>
        <w:t>erdampen: van vloeibaar naar gasvormig</w:t>
      </w:r>
    </w:p>
    <w:p w:rsidR="00250BA2" w:rsidRDefault="00250BA2" w:rsidP="00250BA2">
      <w:r>
        <w:t>C</w:t>
      </w:r>
      <w:r>
        <w:t>ondenseren: van gasvormig naar vloeibaar</w:t>
      </w:r>
    </w:p>
    <w:p w:rsidR="00250BA2" w:rsidRDefault="00250BA2" w:rsidP="00250BA2">
      <w:r>
        <w:t>S</w:t>
      </w:r>
      <w:r>
        <w:t>ublimeren: van vast naar gasvormig</w:t>
      </w:r>
    </w:p>
    <w:p w:rsidR="00250BA2" w:rsidRDefault="00250BA2" w:rsidP="00250BA2">
      <w:r>
        <w:t>R</w:t>
      </w:r>
      <w:r>
        <w:t>ijpen: van gasvormig naar vast</w:t>
      </w:r>
    </w:p>
    <w:p w:rsidR="00A56DF8" w:rsidRPr="00357C7A" w:rsidRDefault="00A56DF8" w:rsidP="006E23CD"/>
    <w:sectPr w:rsidR="00A56DF8" w:rsidRPr="00357C7A" w:rsidSect="00A0762B">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80"/>
    <w:multiLevelType w:val="hybridMultilevel"/>
    <w:tmpl w:val="9A66A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70D57"/>
    <w:multiLevelType w:val="hybridMultilevel"/>
    <w:tmpl w:val="FAB6C1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353B6"/>
    <w:multiLevelType w:val="hybridMultilevel"/>
    <w:tmpl w:val="6A4AFC18"/>
    <w:lvl w:ilvl="0" w:tplc="C930C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314116"/>
    <w:multiLevelType w:val="hybridMultilevel"/>
    <w:tmpl w:val="3F9A7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1B12C1"/>
    <w:multiLevelType w:val="hybridMultilevel"/>
    <w:tmpl w:val="CB562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31C25"/>
    <w:multiLevelType w:val="hybridMultilevel"/>
    <w:tmpl w:val="E6422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7E143F"/>
    <w:multiLevelType w:val="hybridMultilevel"/>
    <w:tmpl w:val="5464D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344368"/>
    <w:multiLevelType w:val="hybridMultilevel"/>
    <w:tmpl w:val="5EEE35B0"/>
    <w:lvl w:ilvl="0" w:tplc="C930C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591EAC"/>
    <w:multiLevelType w:val="hybridMultilevel"/>
    <w:tmpl w:val="D0722AC8"/>
    <w:lvl w:ilvl="0" w:tplc="C930C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A97B7D"/>
    <w:multiLevelType w:val="hybridMultilevel"/>
    <w:tmpl w:val="803C1A06"/>
    <w:lvl w:ilvl="0" w:tplc="C930C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6651C4"/>
    <w:multiLevelType w:val="hybridMultilevel"/>
    <w:tmpl w:val="1D3E29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3816FB"/>
    <w:multiLevelType w:val="hybridMultilevel"/>
    <w:tmpl w:val="ABCE6C78"/>
    <w:lvl w:ilvl="0" w:tplc="C930C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1B378B"/>
    <w:multiLevelType w:val="hybridMultilevel"/>
    <w:tmpl w:val="09A442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BE1747"/>
    <w:multiLevelType w:val="hybridMultilevel"/>
    <w:tmpl w:val="8AAC8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D738E5"/>
    <w:multiLevelType w:val="hybridMultilevel"/>
    <w:tmpl w:val="689C7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C62B76"/>
    <w:multiLevelType w:val="hybridMultilevel"/>
    <w:tmpl w:val="0FB29E90"/>
    <w:lvl w:ilvl="0" w:tplc="9A46F3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53624F"/>
    <w:multiLevelType w:val="hybridMultilevel"/>
    <w:tmpl w:val="80FCA842"/>
    <w:lvl w:ilvl="0" w:tplc="9A46F3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672908"/>
    <w:multiLevelType w:val="hybridMultilevel"/>
    <w:tmpl w:val="9B0C9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DB5422"/>
    <w:multiLevelType w:val="hybridMultilevel"/>
    <w:tmpl w:val="DACA1550"/>
    <w:lvl w:ilvl="0" w:tplc="C930C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B60E42"/>
    <w:multiLevelType w:val="hybridMultilevel"/>
    <w:tmpl w:val="6EECEDD6"/>
    <w:lvl w:ilvl="0" w:tplc="9A46F3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D60A7C"/>
    <w:multiLevelType w:val="hybridMultilevel"/>
    <w:tmpl w:val="D65C3A88"/>
    <w:lvl w:ilvl="0" w:tplc="C930C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3D4508"/>
    <w:multiLevelType w:val="hybridMultilevel"/>
    <w:tmpl w:val="1F183DEC"/>
    <w:lvl w:ilvl="0" w:tplc="C930C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9C23E8"/>
    <w:multiLevelType w:val="hybridMultilevel"/>
    <w:tmpl w:val="1400B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C44BB0"/>
    <w:multiLevelType w:val="hybridMultilevel"/>
    <w:tmpl w:val="74C40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5"/>
  </w:num>
  <w:num w:numId="6">
    <w:abstractNumId w:val="2"/>
  </w:num>
  <w:num w:numId="7">
    <w:abstractNumId w:val="23"/>
  </w:num>
  <w:num w:numId="8">
    <w:abstractNumId w:val="21"/>
  </w:num>
  <w:num w:numId="9">
    <w:abstractNumId w:val="18"/>
  </w:num>
  <w:num w:numId="10">
    <w:abstractNumId w:val="11"/>
  </w:num>
  <w:num w:numId="11">
    <w:abstractNumId w:val="20"/>
  </w:num>
  <w:num w:numId="12">
    <w:abstractNumId w:val="0"/>
  </w:num>
  <w:num w:numId="13">
    <w:abstractNumId w:val="10"/>
  </w:num>
  <w:num w:numId="14">
    <w:abstractNumId w:val="1"/>
  </w:num>
  <w:num w:numId="15">
    <w:abstractNumId w:val="14"/>
  </w:num>
  <w:num w:numId="16">
    <w:abstractNumId w:val="22"/>
  </w:num>
  <w:num w:numId="17">
    <w:abstractNumId w:val="16"/>
  </w:num>
  <w:num w:numId="18">
    <w:abstractNumId w:val="15"/>
  </w:num>
  <w:num w:numId="19">
    <w:abstractNumId w:val="7"/>
  </w:num>
  <w:num w:numId="20">
    <w:abstractNumId w:val="8"/>
  </w:num>
  <w:num w:numId="21">
    <w:abstractNumId w:val="19"/>
  </w:num>
  <w:num w:numId="22">
    <w:abstractNumId w:val="13"/>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BD"/>
    <w:rsid w:val="00042BA4"/>
    <w:rsid w:val="001336C0"/>
    <w:rsid w:val="001644BD"/>
    <w:rsid w:val="00221A9D"/>
    <w:rsid w:val="00250BA2"/>
    <w:rsid w:val="00257107"/>
    <w:rsid w:val="002C7A2A"/>
    <w:rsid w:val="00316EAC"/>
    <w:rsid w:val="00357C7A"/>
    <w:rsid w:val="0039795D"/>
    <w:rsid w:val="004005B1"/>
    <w:rsid w:val="00410BD2"/>
    <w:rsid w:val="0049670D"/>
    <w:rsid w:val="0060450C"/>
    <w:rsid w:val="006E23CD"/>
    <w:rsid w:val="007E10FC"/>
    <w:rsid w:val="007E7EEE"/>
    <w:rsid w:val="007F3CE8"/>
    <w:rsid w:val="008A002E"/>
    <w:rsid w:val="0090534C"/>
    <w:rsid w:val="00A0762B"/>
    <w:rsid w:val="00A56DF8"/>
    <w:rsid w:val="00AA1732"/>
    <w:rsid w:val="00C85E9C"/>
    <w:rsid w:val="00CD37B9"/>
    <w:rsid w:val="00D548E1"/>
    <w:rsid w:val="00D66286"/>
    <w:rsid w:val="00FB1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E6BC"/>
  <w15:chartTrackingRefBased/>
  <w15:docId w15:val="{E6305672-9ACA-4894-A24F-2235393B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44BD"/>
    <w:pPr>
      <w:ind w:left="720"/>
      <w:contextualSpacing/>
    </w:pPr>
  </w:style>
  <w:style w:type="table" w:styleId="Tabelraster">
    <w:name w:val="Table Grid"/>
    <w:basedOn w:val="Standaardtabel"/>
    <w:uiPriority w:val="39"/>
    <w:rsid w:val="00A0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36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3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Diagram</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FAE-42A2-9577-1F2B9991D9A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FAE-42A2-9577-1F2B9991D9A7}"/>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FAE-42A2-9577-1F2B9991D9A7}"/>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7FAE-42A2-9577-1F2B9991D9A7}"/>
              </c:ext>
            </c:extLst>
          </c:dPt>
          <c:cat>
            <c:numRef>
              <c:f>Blad1!$A$2:$A$5</c:f>
              <c:numCache>
                <c:formatCode>0%</c:formatCode>
                <c:ptCount val="4"/>
                <c:pt idx="0">
                  <c:v>0.1</c:v>
                </c:pt>
                <c:pt idx="1">
                  <c:v>0.45</c:v>
                </c:pt>
                <c:pt idx="2">
                  <c:v>0.05</c:v>
                </c:pt>
                <c:pt idx="3">
                  <c:v>0.4</c:v>
                </c:pt>
              </c:numCache>
            </c:numRef>
          </c:cat>
          <c:val>
            <c:numRef>
              <c:f>Blad1!$B$2:$B$5</c:f>
              <c:numCache>
                <c:formatCode>General</c:formatCode>
                <c:ptCount val="4"/>
                <c:pt idx="0">
                  <c:v>10</c:v>
                </c:pt>
                <c:pt idx="1">
                  <c:v>45</c:v>
                </c:pt>
                <c:pt idx="2">
                  <c:v>5</c:v>
                </c:pt>
                <c:pt idx="3">
                  <c:v>40</c:v>
                </c:pt>
              </c:numCache>
            </c:numRef>
          </c:val>
          <c:extLst>
            <c:ext xmlns:c16="http://schemas.microsoft.com/office/drawing/2014/chart" uri="{C3380CC4-5D6E-409C-BE32-E72D297353CC}">
              <c16:uniqueId val="{00000000-0729-4D46-AEA4-21E747241F4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nl-NL"/>
              <a:t>Grafiek</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nl-NL"/>
        </a:p>
      </c:txPr>
    </c:title>
    <c:autoTitleDeleted val="0"/>
    <c:plotArea>
      <c:layout/>
      <c:lineChart>
        <c:grouping val="standard"/>
        <c:varyColors val="0"/>
        <c:ser>
          <c:idx val="0"/>
          <c:order val="0"/>
          <c:tx>
            <c:strRef>
              <c:f>Blad1!$B$1</c:f>
              <c:strCache>
                <c:ptCount val="1"/>
                <c:pt idx="0">
                  <c:v>Oranje</c:v>
                </c:pt>
              </c:strCache>
            </c:strRef>
          </c:tx>
          <c:spPr>
            <a:ln w="22225" cap="rnd">
              <a:solidFill>
                <a:schemeClr val="accent2"/>
              </a:solidFill>
              <a:round/>
            </a:ln>
            <a:effectLst/>
          </c:spPr>
          <c:marker>
            <c:symbol val="none"/>
          </c:marker>
          <c:cat>
            <c:strRef>
              <c:f>Blad1!$A$2:$A$5</c:f>
              <c:strCache>
                <c:ptCount val="4"/>
                <c:pt idx="0">
                  <c:v>1 m</c:v>
                </c:pt>
                <c:pt idx="1">
                  <c:v>2 m</c:v>
                </c:pt>
                <c:pt idx="2">
                  <c:v>3 m</c:v>
                </c:pt>
                <c:pt idx="3">
                  <c:v>4 m</c:v>
                </c:pt>
              </c:strCache>
            </c:strRef>
          </c:cat>
          <c:val>
            <c:numRef>
              <c:f>Blad1!$B$2:$B$5</c:f>
              <c:numCache>
                <c:formatCode>General</c:formatCode>
                <c:ptCount val="4"/>
                <c:pt idx="0">
                  <c:v>0</c:v>
                </c:pt>
                <c:pt idx="1">
                  <c:v>0.9</c:v>
                </c:pt>
                <c:pt idx="2">
                  <c:v>2.2000000000000002</c:v>
                </c:pt>
                <c:pt idx="3">
                  <c:v>2.8</c:v>
                </c:pt>
              </c:numCache>
            </c:numRef>
          </c:val>
          <c:smooth val="0"/>
          <c:extLst>
            <c:ext xmlns:c16="http://schemas.microsoft.com/office/drawing/2014/chart" uri="{C3380CC4-5D6E-409C-BE32-E72D297353CC}">
              <c16:uniqueId val="{00000000-1BFC-401D-AB35-5046D315A382}"/>
            </c:ext>
          </c:extLst>
        </c:ser>
        <c:ser>
          <c:idx val="1"/>
          <c:order val="1"/>
          <c:tx>
            <c:strRef>
              <c:f>Blad1!$C$1</c:f>
              <c:strCache>
                <c:ptCount val="1"/>
                <c:pt idx="0">
                  <c:v>Geel</c:v>
                </c:pt>
              </c:strCache>
            </c:strRef>
          </c:tx>
          <c:spPr>
            <a:ln w="22225" cap="rnd">
              <a:solidFill>
                <a:schemeClr val="accent4"/>
              </a:solidFill>
              <a:round/>
            </a:ln>
            <a:effectLst/>
          </c:spPr>
          <c:marker>
            <c:symbol val="none"/>
          </c:marker>
          <c:cat>
            <c:strRef>
              <c:f>Blad1!$A$2:$A$5</c:f>
              <c:strCache>
                <c:ptCount val="4"/>
                <c:pt idx="0">
                  <c:v>1 m</c:v>
                </c:pt>
                <c:pt idx="1">
                  <c:v>2 m</c:v>
                </c:pt>
                <c:pt idx="2">
                  <c:v>3 m</c:v>
                </c:pt>
                <c:pt idx="3">
                  <c:v>4 m</c:v>
                </c:pt>
              </c:strCache>
            </c:strRef>
          </c:cat>
          <c:val>
            <c:numRef>
              <c:f>Blad1!$C$2:$C$5</c:f>
              <c:numCache>
                <c:formatCode>General</c:formatCode>
                <c:ptCount val="4"/>
                <c:pt idx="0">
                  <c:v>0</c:v>
                </c:pt>
                <c:pt idx="1">
                  <c:v>1.3</c:v>
                </c:pt>
                <c:pt idx="2">
                  <c:v>3.3</c:v>
                </c:pt>
                <c:pt idx="3">
                  <c:v>4.3</c:v>
                </c:pt>
              </c:numCache>
            </c:numRef>
          </c:val>
          <c:smooth val="0"/>
          <c:extLst>
            <c:ext xmlns:c16="http://schemas.microsoft.com/office/drawing/2014/chart" uri="{C3380CC4-5D6E-409C-BE32-E72D297353CC}">
              <c16:uniqueId val="{00000001-1BFC-401D-AB35-5046D315A382}"/>
            </c:ext>
          </c:extLst>
        </c:ser>
        <c:ser>
          <c:idx val="2"/>
          <c:order val="2"/>
          <c:tx>
            <c:strRef>
              <c:f>Blad1!$D$1</c:f>
              <c:strCache>
                <c:ptCount val="1"/>
                <c:pt idx="0">
                  <c:v>Groen</c:v>
                </c:pt>
              </c:strCache>
            </c:strRef>
          </c:tx>
          <c:spPr>
            <a:ln w="22225" cap="rnd">
              <a:solidFill>
                <a:schemeClr val="accent6"/>
              </a:solidFill>
              <a:round/>
            </a:ln>
            <a:effectLst/>
          </c:spPr>
          <c:marker>
            <c:symbol val="none"/>
          </c:marker>
          <c:cat>
            <c:strRef>
              <c:f>Blad1!$A$2:$A$5</c:f>
              <c:strCache>
                <c:ptCount val="4"/>
                <c:pt idx="0">
                  <c:v>1 m</c:v>
                </c:pt>
                <c:pt idx="1">
                  <c:v>2 m</c:v>
                </c:pt>
                <c:pt idx="2">
                  <c:v>3 m</c:v>
                </c:pt>
                <c:pt idx="3">
                  <c:v>4 m</c:v>
                </c:pt>
              </c:strCache>
            </c:strRef>
          </c:cat>
          <c:val>
            <c:numRef>
              <c:f>Blad1!$D$2:$D$5</c:f>
              <c:numCache>
                <c:formatCode>General</c:formatCode>
                <c:ptCount val="4"/>
                <c:pt idx="0">
                  <c:v>0</c:v>
                </c:pt>
                <c:pt idx="1">
                  <c:v>1.8</c:v>
                </c:pt>
                <c:pt idx="2">
                  <c:v>4.4000000000000004</c:v>
                </c:pt>
                <c:pt idx="3">
                  <c:v>5.8</c:v>
                </c:pt>
              </c:numCache>
            </c:numRef>
          </c:val>
          <c:smooth val="0"/>
          <c:extLst>
            <c:ext xmlns:c16="http://schemas.microsoft.com/office/drawing/2014/chart" uri="{C3380CC4-5D6E-409C-BE32-E72D297353CC}">
              <c16:uniqueId val="{00000002-1BFC-401D-AB35-5046D315A382}"/>
            </c:ext>
          </c:extLst>
        </c:ser>
        <c:ser>
          <c:idx val="3"/>
          <c:order val="3"/>
          <c:tx>
            <c:strRef>
              <c:f>Blad1!$E$1</c:f>
              <c:strCache>
                <c:ptCount val="1"/>
                <c:pt idx="0">
                  <c:v>Bruin</c:v>
                </c:pt>
              </c:strCache>
            </c:strRef>
          </c:tx>
          <c:spPr>
            <a:ln w="22225" cap="rnd">
              <a:solidFill>
                <a:schemeClr val="accent2">
                  <a:lumMod val="60000"/>
                </a:schemeClr>
              </a:solidFill>
              <a:round/>
            </a:ln>
            <a:effectLst/>
          </c:spPr>
          <c:marker>
            <c:symbol val="none"/>
          </c:marker>
          <c:cat>
            <c:strRef>
              <c:f>Blad1!$A$2:$A$5</c:f>
              <c:strCache>
                <c:ptCount val="4"/>
                <c:pt idx="0">
                  <c:v>1 m</c:v>
                </c:pt>
                <c:pt idx="1">
                  <c:v>2 m</c:v>
                </c:pt>
                <c:pt idx="2">
                  <c:v>3 m</c:v>
                </c:pt>
                <c:pt idx="3">
                  <c:v>4 m</c:v>
                </c:pt>
              </c:strCache>
            </c:strRef>
          </c:cat>
          <c:val>
            <c:numRef>
              <c:f>Blad1!$E$2:$E$5</c:f>
              <c:numCache>
                <c:formatCode>General</c:formatCode>
                <c:ptCount val="4"/>
                <c:pt idx="0">
                  <c:v>0</c:v>
                </c:pt>
                <c:pt idx="1">
                  <c:v>2.2000000000000002</c:v>
                </c:pt>
                <c:pt idx="2">
                  <c:v>5.5</c:v>
                </c:pt>
                <c:pt idx="3">
                  <c:v>7.3</c:v>
                </c:pt>
              </c:numCache>
            </c:numRef>
          </c:val>
          <c:smooth val="0"/>
          <c:extLst>
            <c:ext xmlns:c16="http://schemas.microsoft.com/office/drawing/2014/chart" uri="{C3380CC4-5D6E-409C-BE32-E72D297353CC}">
              <c16:uniqueId val="{00000003-1BFC-401D-AB35-5046D315A382}"/>
            </c:ext>
          </c:extLst>
        </c:ser>
        <c:dLbls>
          <c:showLegendKey val="0"/>
          <c:showVal val="0"/>
          <c:showCatName val="0"/>
          <c:showSerName val="0"/>
          <c:showPercent val="0"/>
          <c:showBubbleSize val="0"/>
        </c:dLbls>
        <c:smooth val="0"/>
        <c:axId val="262061968"/>
        <c:axId val="262061312"/>
      </c:lineChart>
      <c:catAx>
        <c:axId val="26206196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nl-NL"/>
          </a:p>
        </c:txPr>
        <c:crossAx val="262061312"/>
        <c:crosses val="autoZero"/>
        <c:auto val="1"/>
        <c:lblAlgn val="ctr"/>
        <c:lblOffset val="100"/>
        <c:noMultiLvlLbl val="0"/>
      </c:catAx>
      <c:valAx>
        <c:axId val="262061312"/>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crossAx val="26206196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C567-0BCC-47AB-93BE-E6DBB2A7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1285</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waasdorp</dc:creator>
  <cp:keywords/>
  <dc:description/>
  <cp:lastModifiedBy>naomi waasdorp</cp:lastModifiedBy>
  <cp:revision>8</cp:revision>
  <cp:lastPrinted>2017-10-28T14:51:00Z</cp:lastPrinted>
  <dcterms:created xsi:type="dcterms:W3CDTF">2017-10-06T14:46:00Z</dcterms:created>
  <dcterms:modified xsi:type="dcterms:W3CDTF">2017-10-28T15:03:00Z</dcterms:modified>
</cp:coreProperties>
</file>