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B28" w:rsidRPr="004E3B28" w:rsidRDefault="004E3B28" w:rsidP="004E3B28">
      <w:pPr>
        <w:jc w:val="center"/>
        <w:rPr>
          <w:b/>
          <w:sz w:val="32"/>
          <w:szCs w:val="32"/>
        </w:rPr>
      </w:pPr>
      <w:r w:rsidRPr="004E3B28">
        <w:rPr>
          <w:b/>
          <w:sz w:val="32"/>
          <w:szCs w:val="32"/>
        </w:rPr>
        <w:t>Onderdeel 5</w:t>
      </w:r>
      <w:r>
        <w:rPr>
          <w:b/>
          <w:sz w:val="32"/>
          <w:szCs w:val="32"/>
        </w:rPr>
        <w:t xml:space="preserve"> - Informatievoorziening</w:t>
      </w:r>
    </w:p>
    <w:p w:rsidR="0015149E" w:rsidRPr="00D85D89" w:rsidRDefault="00D85D89">
      <w:pPr>
        <w:rPr>
          <w:sz w:val="32"/>
          <w:szCs w:val="32"/>
        </w:rPr>
      </w:pPr>
      <w:r>
        <w:rPr>
          <w:sz w:val="32"/>
          <w:szCs w:val="32"/>
        </w:rPr>
        <w:t>18 Verslaggeving</w:t>
      </w:r>
    </w:p>
    <w:p w:rsidR="00800009" w:rsidRDefault="00800009" w:rsidP="00800009">
      <w:pPr>
        <w:pStyle w:val="Geenafstand"/>
      </w:pPr>
      <w:r w:rsidRPr="00800009">
        <w:rPr>
          <w:b/>
        </w:rPr>
        <w:t>Interne berichtgeving:</w:t>
      </w:r>
      <w:r>
        <w:t xml:space="preserve"> voor beleidsregelingen</w:t>
      </w:r>
    </w:p>
    <w:p w:rsidR="00800009" w:rsidRDefault="00800009" w:rsidP="00800009">
      <w:pPr>
        <w:pStyle w:val="Geenafstand"/>
      </w:pPr>
      <w:r w:rsidRPr="00800009">
        <w:rPr>
          <w:b/>
        </w:rPr>
        <w:t>Externe berichtgeving:</w:t>
      </w:r>
      <w:r>
        <w:t xml:space="preserve"> bij NV verplicht, voor aandeelhouders</w:t>
      </w:r>
    </w:p>
    <w:p w:rsidR="0029149B" w:rsidRDefault="0029149B" w:rsidP="00800009">
      <w:pPr>
        <w:pStyle w:val="Geenafstand"/>
      </w:pPr>
    </w:p>
    <w:p w:rsidR="0029149B" w:rsidRDefault="0029149B" w:rsidP="00800009">
      <w:pPr>
        <w:pStyle w:val="Geenafstand"/>
      </w:pPr>
      <w:r w:rsidRPr="0029149B">
        <w:rPr>
          <w:b/>
        </w:rPr>
        <w:t>Windowdressing:</w:t>
      </w:r>
      <w:r>
        <w:t xml:space="preserve"> bedrijf doet zich beter voor dan dat het in werkelijkheid is.</w:t>
      </w:r>
    </w:p>
    <w:p w:rsidR="00175F97" w:rsidRDefault="00175F97" w:rsidP="00800009">
      <w:pPr>
        <w:pStyle w:val="Geenafstand"/>
      </w:pPr>
    </w:p>
    <w:p w:rsidR="00175F97" w:rsidRDefault="00175F97" w:rsidP="00800009">
      <w:pPr>
        <w:pStyle w:val="Geenafstand"/>
      </w:pPr>
      <w:r w:rsidRPr="00175F97">
        <w:rPr>
          <w:b/>
        </w:rPr>
        <w:t>Voorraadgrootheid</w:t>
      </w:r>
      <w:r>
        <w:t>: op een bepaald tijdstip (spaarrekening)</w:t>
      </w:r>
    </w:p>
    <w:p w:rsidR="00175F97" w:rsidRDefault="00175F97" w:rsidP="00800009">
      <w:pPr>
        <w:pStyle w:val="Geenafstand"/>
      </w:pPr>
      <w:r w:rsidRPr="00175F97">
        <w:rPr>
          <w:b/>
        </w:rPr>
        <w:t>Stroomgrootheid:</w:t>
      </w:r>
      <w:r>
        <w:t xml:space="preserve"> Over een periode (loon)</w:t>
      </w:r>
    </w:p>
    <w:p w:rsidR="0029149B" w:rsidRDefault="0029149B" w:rsidP="00800009">
      <w:pPr>
        <w:pStyle w:val="Geenafstand"/>
      </w:pPr>
    </w:p>
    <w:p w:rsidR="00175F97" w:rsidRDefault="00175F97" w:rsidP="00800009">
      <w:pPr>
        <w:pStyle w:val="Geenafstand"/>
      </w:pPr>
      <w:r>
        <w:t xml:space="preserve">Verhouding tussen het eigen vermogen en het vreemd vermogen is </w:t>
      </w:r>
      <w:r w:rsidRPr="00175F97">
        <w:rPr>
          <w:b/>
        </w:rPr>
        <w:t xml:space="preserve">solvabiliteit </w:t>
      </w:r>
      <w:r>
        <w:t>(ev:vv) boven 2,5 % is ‘gezond’</w:t>
      </w:r>
    </w:p>
    <w:p w:rsidR="00175F97" w:rsidRDefault="00175F97" w:rsidP="00800009">
      <w:pPr>
        <w:pStyle w:val="Geenafstand"/>
      </w:pPr>
    </w:p>
    <w:p w:rsidR="00175F97" w:rsidRDefault="00175F97" w:rsidP="00800009">
      <w:pPr>
        <w:pStyle w:val="Geenafstand"/>
      </w:pPr>
      <w:r w:rsidRPr="00175F97">
        <w:rPr>
          <w:b/>
        </w:rPr>
        <w:t>Voorziening (vv)</w:t>
      </w:r>
      <w:r>
        <w:t xml:space="preserve"> = verplichte uitgave in de toekomst (bijv kozijnen schilderen)</w:t>
      </w:r>
    </w:p>
    <w:p w:rsidR="00175F97" w:rsidRDefault="00175F97" w:rsidP="00800009">
      <w:pPr>
        <w:pStyle w:val="Geenafstand"/>
      </w:pPr>
      <w:r w:rsidRPr="00175F97">
        <w:rPr>
          <w:b/>
        </w:rPr>
        <w:t>Reserve</w:t>
      </w:r>
      <w:r>
        <w:t xml:space="preserve"> = gereserveerde winst, vrij besteedbaar.</w:t>
      </w:r>
    </w:p>
    <w:p w:rsidR="00175F97" w:rsidRDefault="00175F97" w:rsidP="00800009">
      <w:pPr>
        <w:pStyle w:val="Geenafstand"/>
      </w:pPr>
    </w:p>
    <w:p w:rsidR="00175F97" w:rsidRDefault="00175F97" w:rsidP="00800009">
      <w:pPr>
        <w:pStyle w:val="Geenafstand"/>
      </w:pPr>
      <w:r w:rsidRPr="00175F97">
        <w:rPr>
          <w:b/>
        </w:rPr>
        <w:t>Jaarrekening</w:t>
      </w:r>
      <w:r>
        <w:t xml:space="preserve"> bestaat uit een balans, een verlies- en winstrekening en een toelichting op die overzichten.</w:t>
      </w:r>
    </w:p>
    <w:p w:rsidR="004E3B28" w:rsidRDefault="004E3B28" w:rsidP="00800009">
      <w:pPr>
        <w:pStyle w:val="Geenafstand"/>
      </w:pPr>
    </w:p>
    <w:p w:rsidR="004E3B28" w:rsidRPr="003F4B30" w:rsidRDefault="004E3B28" w:rsidP="004E3B28">
      <w:pPr>
        <w:rPr>
          <w:sz w:val="32"/>
          <w:szCs w:val="32"/>
        </w:rPr>
      </w:pPr>
      <w:r>
        <w:rPr>
          <w:sz w:val="32"/>
          <w:szCs w:val="32"/>
        </w:rPr>
        <w:t>19 De balans</w:t>
      </w:r>
    </w:p>
    <w:p w:rsidR="004E3B28" w:rsidRPr="00D6780A" w:rsidRDefault="004E3B28" w:rsidP="004E3B28">
      <w:pPr>
        <w:pStyle w:val="Geenafstand"/>
        <w:rPr>
          <w:u w:val="single"/>
        </w:rPr>
      </w:pPr>
      <w:r w:rsidRPr="00D6780A">
        <w:rPr>
          <w:u w:val="single"/>
        </w:rPr>
        <w:t>De balans</w:t>
      </w:r>
    </w:p>
    <w:p w:rsidR="004E3B28" w:rsidRDefault="004E3B28" w:rsidP="004E3B28">
      <w:pPr>
        <w:pStyle w:val="Geenafstand"/>
      </w:pPr>
      <w:r>
        <w:t>-voorraadgrootheden</w:t>
      </w:r>
    </w:p>
    <w:p w:rsidR="004E3B28" w:rsidRDefault="004E3B28" w:rsidP="004E3B28">
      <w:pPr>
        <w:pStyle w:val="Geenafstand"/>
      </w:pPr>
      <w:r>
        <w:t>-vaste activa (gaat langer dan 1 jaar mee)</w:t>
      </w:r>
    </w:p>
    <w:p w:rsidR="004E3B28" w:rsidRDefault="004E3B28" w:rsidP="004E3B28">
      <w:pPr>
        <w:pStyle w:val="Geenafstand"/>
      </w:pPr>
      <w:r>
        <w:t>-vlottende activa (voorraden etc)</w:t>
      </w:r>
    </w:p>
    <w:p w:rsidR="004E3B28" w:rsidRDefault="004E3B28" w:rsidP="004E3B28">
      <w:pPr>
        <w:pStyle w:val="Geenafstand"/>
      </w:pPr>
    </w:p>
    <w:p w:rsidR="004E3B28" w:rsidRDefault="004E3B28" w:rsidP="004E3B28">
      <w:pPr>
        <w:pStyle w:val="Geenafstand"/>
      </w:pPr>
      <w:r w:rsidRPr="00D6780A">
        <w:rPr>
          <w:b/>
        </w:rPr>
        <w:t>Eigen vermogen</w:t>
      </w:r>
      <w:r>
        <w:t xml:space="preserve"> = totale activa – totaal van de schulden</w:t>
      </w:r>
    </w:p>
    <w:p w:rsidR="004E3B28" w:rsidRDefault="004E3B28" w:rsidP="004E3B28">
      <w:pPr>
        <w:pStyle w:val="Geenafstand"/>
      </w:pPr>
    </w:p>
    <w:p w:rsidR="004E3B28" w:rsidRDefault="004E3B28" w:rsidP="004E3B28">
      <w:pPr>
        <w:pStyle w:val="Geenafstand"/>
      </w:pPr>
      <w:r>
        <w:t xml:space="preserve">Omzet    </w:t>
      </w:r>
      <w:r>
        <w:sym w:font="Wingdings" w:char="F0E0"/>
      </w:r>
      <w:r>
        <w:t xml:space="preserve">   netto omzet</w:t>
      </w:r>
    </w:p>
    <w:p w:rsidR="004E3B28" w:rsidRDefault="004E3B28" w:rsidP="004E3B28">
      <w:pPr>
        <w:pStyle w:val="Geenafstand"/>
      </w:pPr>
      <w:r>
        <w:t xml:space="preserve">P x Q       </w:t>
      </w:r>
      <w:r>
        <w:sym w:font="Wingdings" w:char="F0E0"/>
      </w:r>
      <w:r>
        <w:t xml:space="preserve">   omzet – kortingen</w:t>
      </w:r>
    </w:p>
    <w:p w:rsidR="004E3B28" w:rsidRDefault="004E3B28" w:rsidP="004E3B28">
      <w:pPr>
        <w:pStyle w:val="Geenafstand"/>
      </w:pPr>
    </w:p>
    <w:p w:rsidR="004E3B28" w:rsidRPr="00D6780A" w:rsidRDefault="004E3B28" w:rsidP="004E3B28">
      <w:pPr>
        <w:pStyle w:val="Geenafstand"/>
        <w:rPr>
          <w:b/>
        </w:rPr>
      </w:pPr>
      <w:r w:rsidRPr="00D6780A">
        <w:rPr>
          <w:b/>
        </w:rPr>
        <w:t>Voorraad heeft voordelen:</w:t>
      </w:r>
    </w:p>
    <w:p w:rsidR="004E3B28" w:rsidRDefault="004E3B28" w:rsidP="004E3B28">
      <w:pPr>
        <w:pStyle w:val="Geenafstand"/>
      </w:pPr>
      <w:r>
        <w:t>-Je hoeft geen ‘nee’ te zeggen</w:t>
      </w:r>
    </w:p>
    <w:p w:rsidR="004E3B28" w:rsidRPr="00D6780A" w:rsidRDefault="004E3B28" w:rsidP="004E3B28">
      <w:pPr>
        <w:pStyle w:val="Geenafstand"/>
        <w:rPr>
          <w:b/>
        </w:rPr>
      </w:pPr>
      <w:r w:rsidRPr="00D6780A">
        <w:rPr>
          <w:b/>
        </w:rPr>
        <w:t>Vooraard heeft nadelen:</w:t>
      </w:r>
    </w:p>
    <w:p w:rsidR="004E3B28" w:rsidRDefault="004E3B28" w:rsidP="004E3B28">
      <w:pPr>
        <w:pStyle w:val="Geenafstand"/>
      </w:pPr>
      <w:r>
        <w:t>-Bederf</w:t>
      </w:r>
    </w:p>
    <w:p w:rsidR="004E3B28" w:rsidRDefault="004E3B28" w:rsidP="004E3B28">
      <w:pPr>
        <w:pStyle w:val="Geenafstand"/>
      </w:pPr>
      <w:r>
        <w:t>-Opslag kosten</w:t>
      </w:r>
    </w:p>
    <w:p w:rsidR="004E3B28" w:rsidRDefault="004E3B28" w:rsidP="004E3B28">
      <w:pPr>
        <w:pStyle w:val="Geenafstand"/>
      </w:pPr>
      <w:r>
        <w:t>-Waarde vermindering</w:t>
      </w:r>
    </w:p>
    <w:p w:rsidR="004E3B28" w:rsidRPr="0022002B" w:rsidRDefault="004E3B28" w:rsidP="004E3B28">
      <w:pPr>
        <w:pStyle w:val="Geenafstand"/>
      </w:pPr>
    </w:p>
    <w:p w:rsidR="004E3B28" w:rsidRPr="00D6780A" w:rsidRDefault="004E3B28" w:rsidP="004E3B28">
      <w:pPr>
        <w:pStyle w:val="Geenafstand"/>
        <w:rPr>
          <w:u w:val="single"/>
        </w:rPr>
      </w:pPr>
      <w:r w:rsidRPr="00D6780A">
        <w:rPr>
          <w:u w:val="single"/>
        </w:rPr>
        <w:t>Vaste activa bestaat uit:</w:t>
      </w:r>
    </w:p>
    <w:p w:rsidR="004E3B28" w:rsidRDefault="004E3B28" w:rsidP="004E3B28">
      <w:pPr>
        <w:pStyle w:val="Geenafstand"/>
      </w:pPr>
      <w:r>
        <w:t>-</w:t>
      </w:r>
      <w:r w:rsidRPr="00D6780A">
        <w:rPr>
          <w:b/>
        </w:rPr>
        <w:t>Materiële vaste activa:</w:t>
      </w:r>
      <w:r>
        <w:t xml:space="preserve"> gebouwen, machines</w:t>
      </w:r>
    </w:p>
    <w:p w:rsidR="004E3B28" w:rsidRDefault="004E3B28" w:rsidP="004E3B28">
      <w:pPr>
        <w:pStyle w:val="Geenafstand"/>
      </w:pPr>
      <w:r>
        <w:t>-</w:t>
      </w:r>
      <w:r w:rsidRPr="00D6780A">
        <w:rPr>
          <w:b/>
        </w:rPr>
        <w:t>Immateriële vaste activa:</w:t>
      </w:r>
      <w:r>
        <w:t xml:space="preserve"> goodwill (goodwill afschrijven gaat van EV af)</w:t>
      </w:r>
    </w:p>
    <w:p w:rsidR="004E3B28" w:rsidRDefault="004E3B28" w:rsidP="004E3B28">
      <w:pPr>
        <w:pStyle w:val="Geenafstand"/>
      </w:pPr>
      <w:r>
        <w:t>-</w:t>
      </w:r>
      <w:r w:rsidRPr="00D6780A">
        <w:rPr>
          <w:b/>
        </w:rPr>
        <w:t>Financiële vaste activa:</w:t>
      </w:r>
      <w:r>
        <w:t xml:space="preserve"> deelnemingen meer dan 20% (minder dan 20% is een belegging)</w:t>
      </w:r>
    </w:p>
    <w:p w:rsidR="004E3B28" w:rsidRDefault="004E3B28" w:rsidP="004E3B28">
      <w:pPr>
        <w:pStyle w:val="Geenafstand"/>
      </w:pPr>
    </w:p>
    <w:p w:rsidR="004E3B28" w:rsidRPr="00D6780A" w:rsidRDefault="004E3B28" w:rsidP="004E3B28">
      <w:pPr>
        <w:pStyle w:val="Geenafstand"/>
        <w:rPr>
          <w:u w:val="single"/>
        </w:rPr>
      </w:pPr>
      <w:r w:rsidRPr="00D6780A">
        <w:rPr>
          <w:u w:val="single"/>
        </w:rPr>
        <w:t>Vlottende activa bestaat uit:</w:t>
      </w:r>
    </w:p>
    <w:p w:rsidR="004E3B28" w:rsidRPr="0022002B" w:rsidRDefault="004E3B28" w:rsidP="004E3B28">
      <w:pPr>
        <w:pStyle w:val="Geenafstand"/>
        <w:rPr>
          <w:b/>
        </w:rPr>
      </w:pPr>
      <w:r w:rsidRPr="0022002B">
        <w:rPr>
          <w:b/>
        </w:rPr>
        <w:t>-Voorraden</w:t>
      </w:r>
    </w:p>
    <w:p w:rsidR="004E3B28" w:rsidRPr="0022002B" w:rsidRDefault="004E3B28" w:rsidP="004E3B28">
      <w:pPr>
        <w:pStyle w:val="Geenafstand"/>
        <w:rPr>
          <w:b/>
        </w:rPr>
      </w:pPr>
      <w:r w:rsidRPr="0022002B">
        <w:rPr>
          <w:b/>
        </w:rPr>
        <w:t>-Debiteuren</w:t>
      </w:r>
    </w:p>
    <w:p w:rsidR="004E3B28" w:rsidRPr="0022002B" w:rsidRDefault="004E3B28" w:rsidP="004E3B28">
      <w:pPr>
        <w:pStyle w:val="Geenafstand"/>
        <w:rPr>
          <w:b/>
        </w:rPr>
      </w:pPr>
      <w:r w:rsidRPr="0022002B">
        <w:rPr>
          <w:b/>
        </w:rPr>
        <w:t xml:space="preserve">-Effecten </w:t>
      </w:r>
      <w:r w:rsidRPr="0022002B">
        <w:t>(aandelen en obligaties)</w:t>
      </w:r>
    </w:p>
    <w:p w:rsidR="004E3B28" w:rsidRDefault="004E3B28" w:rsidP="004E3B28">
      <w:pPr>
        <w:pStyle w:val="Geenafstand"/>
      </w:pPr>
      <w:r w:rsidRPr="0022002B">
        <w:rPr>
          <w:b/>
        </w:rPr>
        <w:t xml:space="preserve">-Liquide middelen </w:t>
      </w:r>
      <w:r w:rsidRPr="0022002B">
        <w:t xml:space="preserve">(kasgelden </w:t>
      </w:r>
      <w:r>
        <w:t>en positieve bank- en girosaldi)</w:t>
      </w:r>
    </w:p>
    <w:p w:rsidR="004E3B28" w:rsidRDefault="004E3B28" w:rsidP="004E3B28">
      <w:pPr>
        <w:pStyle w:val="Geenafstand"/>
      </w:pPr>
    </w:p>
    <w:p w:rsidR="004E3B28" w:rsidRPr="0022002B" w:rsidRDefault="004E3B28" w:rsidP="004E3B28">
      <w:pPr>
        <w:pStyle w:val="Geenafstand"/>
        <w:rPr>
          <w:u w:val="single"/>
        </w:rPr>
      </w:pPr>
      <w:r w:rsidRPr="0022002B">
        <w:rPr>
          <w:u w:val="single"/>
        </w:rPr>
        <w:lastRenderedPageBreak/>
        <w:t>Reserves ontstaan door:</w:t>
      </w:r>
    </w:p>
    <w:p w:rsidR="004E3B28" w:rsidRDefault="004E3B28" w:rsidP="004E3B28">
      <w:pPr>
        <w:pStyle w:val="Geenafstand"/>
      </w:pPr>
      <w:r>
        <w:t>-Plaatsing van aandelen met een agio</w:t>
      </w:r>
    </w:p>
    <w:p w:rsidR="004E3B28" w:rsidRDefault="004E3B28" w:rsidP="004E3B28">
      <w:pPr>
        <w:pStyle w:val="Geenafstand"/>
      </w:pPr>
      <w:r>
        <w:t>-Winstinhouding</w:t>
      </w:r>
    </w:p>
    <w:p w:rsidR="004E3B28" w:rsidRPr="0022002B" w:rsidRDefault="004E3B28" w:rsidP="004E3B28">
      <w:pPr>
        <w:pStyle w:val="Geenafstand"/>
        <w:rPr>
          <w:b/>
        </w:rPr>
      </w:pPr>
      <w:r>
        <w:t>-Waardestijging van activa</w:t>
      </w:r>
    </w:p>
    <w:p w:rsidR="004E3B28" w:rsidRDefault="004E3B28" w:rsidP="004E3B28">
      <w:pPr>
        <w:pStyle w:val="Geenafstand"/>
      </w:pPr>
    </w:p>
    <w:p w:rsidR="004E3B28" w:rsidRDefault="004E3B28" w:rsidP="004E3B28">
      <w:pPr>
        <w:pStyle w:val="Geenafstand"/>
      </w:pPr>
      <w:r w:rsidRPr="0022002B">
        <w:rPr>
          <w:b/>
        </w:rPr>
        <w:t>Agio</w:t>
      </w:r>
      <w:r>
        <w:t xml:space="preserve"> = het (positieve) verschil tussen de emissiekoers en de nominale waarde van de aandelen.</w:t>
      </w:r>
    </w:p>
    <w:p w:rsidR="004E3B28" w:rsidRDefault="004E3B28" w:rsidP="004E3B28">
      <w:pPr>
        <w:pStyle w:val="Geenafstand"/>
      </w:pPr>
    </w:p>
    <w:p w:rsidR="004E3B28" w:rsidRDefault="004E3B28" w:rsidP="004E3B28">
      <w:pPr>
        <w:pStyle w:val="Geenafstand"/>
        <w:numPr>
          <w:ilvl w:val="0"/>
          <w:numId w:val="1"/>
        </w:numPr>
      </w:pPr>
      <w:r>
        <w:t xml:space="preserve">Wettelijke reserves (herwaarderingsreserve) </w:t>
      </w:r>
    </w:p>
    <w:p w:rsidR="004E3B28" w:rsidRDefault="004E3B28" w:rsidP="004E3B28">
      <w:pPr>
        <w:pStyle w:val="Geenafstand"/>
        <w:numPr>
          <w:ilvl w:val="0"/>
          <w:numId w:val="1"/>
        </w:numPr>
      </w:pPr>
      <w:r>
        <w:t>Statutaire reserves (dividendreserve)</w:t>
      </w:r>
    </w:p>
    <w:p w:rsidR="004E3B28" w:rsidRDefault="004E3B28" w:rsidP="004E3B28">
      <w:pPr>
        <w:pStyle w:val="Geenafstand"/>
        <w:numPr>
          <w:ilvl w:val="0"/>
          <w:numId w:val="1"/>
        </w:numPr>
      </w:pPr>
      <w:r>
        <w:t xml:space="preserve">Overige of vrije reserves </w:t>
      </w:r>
    </w:p>
    <w:p w:rsidR="004E3B28" w:rsidRDefault="004E3B28" w:rsidP="004E3B28">
      <w:pPr>
        <w:pStyle w:val="Geenafstand"/>
      </w:pPr>
    </w:p>
    <w:p w:rsidR="004E3B28" w:rsidRDefault="004E3B28" w:rsidP="004E3B28">
      <w:pPr>
        <w:pStyle w:val="Geenafstand"/>
      </w:pPr>
      <w:r w:rsidRPr="0022002B">
        <w:rPr>
          <w:b/>
        </w:rPr>
        <w:t>Voorziening:</w:t>
      </w:r>
      <w:r>
        <w:t xml:space="preserve"> een geschatte toekomstige verplichting</w:t>
      </w:r>
    </w:p>
    <w:p w:rsidR="004E3B28" w:rsidRDefault="004E3B28" w:rsidP="004E3B28">
      <w:pPr>
        <w:pStyle w:val="Geenafstand"/>
      </w:pPr>
      <w:r>
        <w:t>-pensioenverplichtingen ten opzichte van het personeel</w:t>
      </w:r>
    </w:p>
    <w:p w:rsidR="004E3B28" w:rsidRDefault="004E3B28" w:rsidP="004E3B28">
      <w:pPr>
        <w:pStyle w:val="Geenafstand"/>
      </w:pPr>
      <w:r>
        <w:t>-belastingvoorziening (voor verwachte belastingaanslagen)</w:t>
      </w:r>
    </w:p>
    <w:p w:rsidR="004E3B28" w:rsidRDefault="004E3B28" w:rsidP="004E3B28">
      <w:pPr>
        <w:pStyle w:val="Geenafstand"/>
      </w:pPr>
      <w:r>
        <w:t>-garantieverplichtingen in verband met verkochte goederen</w:t>
      </w:r>
    </w:p>
    <w:p w:rsidR="004E3B28" w:rsidRDefault="004E3B28" w:rsidP="004E3B28">
      <w:pPr>
        <w:pStyle w:val="Geenafstand"/>
      </w:pPr>
      <w:r>
        <w:t>-periodiek onderhoud van de gebouwen</w:t>
      </w:r>
    </w:p>
    <w:p w:rsidR="004E3B28" w:rsidRDefault="004E3B28" w:rsidP="004E3B28">
      <w:pPr>
        <w:pStyle w:val="Geenafstand"/>
      </w:pPr>
    </w:p>
    <w:p w:rsidR="004E3B28" w:rsidRDefault="004E3B28" w:rsidP="004E3B28">
      <w:pPr>
        <w:pStyle w:val="Geenafstand"/>
      </w:pPr>
      <w:r w:rsidRPr="00C10658">
        <w:rPr>
          <w:b/>
        </w:rPr>
        <w:t>Technische levensduur:</w:t>
      </w:r>
      <w:r>
        <w:t xml:space="preserve"> de periode dat het product in staat is ‘prestaties te leveren’</w:t>
      </w:r>
    </w:p>
    <w:p w:rsidR="004E3B28" w:rsidRDefault="004E3B28" w:rsidP="004E3B28">
      <w:pPr>
        <w:pStyle w:val="Geenafstand"/>
      </w:pPr>
      <w:r w:rsidRPr="00C10658">
        <w:rPr>
          <w:b/>
        </w:rPr>
        <w:t>Economische levensduur</w:t>
      </w:r>
      <w:r>
        <w:t>: de periode waarin het product winstgevend is.</w:t>
      </w:r>
    </w:p>
    <w:p w:rsidR="004E3B28" w:rsidRDefault="004E3B28" w:rsidP="004E3B28">
      <w:pPr>
        <w:pStyle w:val="Geenafstand"/>
      </w:pPr>
    </w:p>
    <w:p w:rsidR="004E3B28" w:rsidRDefault="004E3B28" w:rsidP="004E3B28">
      <w:pPr>
        <w:pStyle w:val="Geenafstand"/>
      </w:pPr>
      <w:r>
        <w:t xml:space="preserve">Op 2 manieren afschrijven: van de </w:t>
      </w:r>
      <w:r w:rsidRPr="00C10658">
        <w:rPr>
          <w:b/>
        </w:rPr>
        <w:t>boekwaarde</w:t>
      </w:r>
      <w:r>
        <w:t xml:space="preserve"> of van de </w:t>
      </w:r>
      <w:r w:rsidRPr="00C10658">
        <w:rPr>
          <w:b/>
        </w:rPr>
        <w:t>aanschafprijs</w:t>
      </w:r>
      <w:r>
        <w:rPr>
          <w:b/>
        </w:rPr>
        <w:t xml:space="preserve"> </w:t>
      </w:r>
    </w:p>
    <w:p w:rsidR="004E3B28" w:rsidRDefault="004E3B28" w:rsidP="004E3B28">
      <w:pPr>
        <w:pStyle w:val="Geenafstand"/>
      </w:pPr>
      <w:r>
        <w:t xml:space="preserve">De waarde waarvoor het materieel vaste actief op een bepaald moment nog in de boeken staat, is de </w:t>
      </w:r>
      <w:r w:rsidRPr="00C10658">
        <w:rPr>
          <w:b/>
        </w:rPr>
        <w:t>boekwaarde</w:t>
      </w:r>
      <w:r>
        <w:t xml:space="preserve"> van dat moment.</w:t>
      </w:r>
    </w:p>
    <w:p w:rsidR="004E3B28" w:rsidRDefault="004E3B28" w:rsidP="004E3B28">
      <w:pPr>
        <w:pStyle w:val="Geenafstand"/>
      </w:pPr>
    </w:p>
    <w:p w:rsidR="004E3B28" w:rsidRDefault="004E3B28" w:rsidP="004E3B28">
      <w:pPr>
        <w:pStyle w:val="Geenafstand"/>
      </w:pPr>
      <w:proofErr w:type="spellStart"/>
      <w:r>
        <w:t>Blz</w:t>
      </w:r>
      <w:proofErr w:type="spellEnd"/>
      <w:r>
        <w:t xml:space="preserve"> 199 </w:t>
      </w:r>
    </w:p>
    <w:p w:rsidR="004E3B28" w:rsidRDefault="004E3B28" w:rsidP="004E3B28">
      <w:pPr>
        <w:pStyle w:val="Geenafstand"/>
      </w:pPr>
    </w:p>
    <w:p w:rsidR="004E3B28" w:rsidRDefault="004E3B28" w:rsidP="004E3B28">
      <w:pPr>
        <w:pStyle w:val="Geenafstand"/>
      </w:pPr>
      <w:r w:rsidRPr="00C10658">
        <w:rPr>
          <w:b/>
        </w:rPr>
        <w:t xml:space="preserve">Brutowinst </w:t>
      </w:r>
      <w:r>
        <w:t>= omzet – inkoopwaarde van de omzet</w:t>
      </w:r>
    </w:p>
    <w:p w:rsidR="004E3B28" w:rsidRDefault="004E3B28" w:rsidP="004E3B28">
      <w:pPr>
        <w:pStyle w:val="Geenafstand"/>
      </w:pPr>
    </w:p>
    <w:p w:rsidR="004E3B28" w:rsidRPr="00AB4573" w:rsidRDefault="004E3B28" w:rsidP="004E3B28">
      <w:pPr>
        <w:pStyle w:val="Geenafstand"/>
        <w:rPr>
          <w:lang w:val="en-GB"/>
        </w:rPr>
      </w:pPr>
      <w:r w:rsidRPr="00AB4573">
        <w:rPr>
          <w:b/>
          <w:lang w:val="en-GB"/>
        </w:rPr>
        <w:t>Fifo-</w:t>
      </w:r>
      <w:proofErr w:type="spellStart"/>
      <w:r w:rsidRPr="00AB4573">
        <w:rPr>
          <w:b/>
          <w:lang w:val="en-GB"/>
        </w:rPr>
        <w:t>methode</w:t>
      </w:r>
      <w:proofErr w:type="spellEnd"/>
      <w:r w:rsidRPr="00AB4573">
        <w:rPr>
          <w:b/>
          <w:lang w:val="en-GB"/>
        </w:rPr>
        <w:t>:</w:t>
      </w:r>
      <w:r w:rsidRPr="00AB4573">
        <w:rPr>
          <w:lang w:val="en-GB"/>
        </w:rPr>
        <w:t xml:space="preserve"> first in, first out</w:t>
      </w:r>
    </w:p>
    <w:p w:rsidR="004E3B28" w:rsidRPr="00AB4573" w:rsidRDefault="004E3B28" w:rsidP="004E3B28">
      <w:pPr>
        <w:pStyle w:val="Geenafstand"/>
        <w:rPr>
          <w:lang w:val="en-GB"/>
        </w:rPr>
      </w:pPr>
      <w:r w:rsidRPr="00AB4573">
        <w:rPr>
          <w:b/>
          <w:lang w:val="en-GB"/>
        </w:rPr>
        <w:t>Lifo-</w:t>
      </w:r>
      <w:proofErr w:type="spellStart"/>
      <w:r w:rsidRPr="00AB4573">
        <w:rPr>
          <w:b/>
          <w:lang w:val="en-GB"/>
        </w:rPr>
        <w:t>methode</w:t>
      </w:r>
      <w:proofErr w:type="spellEnd"/>
      <w:r w:rsidRPr="00AB4573">
        <w:rPr>
          <w:b/>
          <w:lang w:val="en-GB"/>
        </w:rPr>
        <w:t>:</w:t>
      </w:r>
      <w:r w:rsidRPr="00AB4573">
        <w:rPr>
          <w:lang w:val="en-GB"/>
        </w:rPr>
        <w:t xml:space="preserve"> last in, first out</w:t>
      </w:r>
    </w:p>
    <w:p w:rsidR="004E3B28" w:rsidRPr="00AB4573" w:rsidRDefault="004E3B28" w:rsidP="004E3B28">
      <w:pPr>
        <w:pStyle w:val="Geenafstand"/>
        <w:rPr>
          <w:lang w:val="en-GB"/>
        </w:rPr>
      </w:pPr>
    </w:p>
    <w:p w:rsidR="004E3B28" w:rsidRPr="00D93205" w:rsidRDefault="004E3B28" w:rsidP="004E3B28">
      <w:pPr>
        <w:pStyle w:val="Geenafstand"/>
        <w:rPr>
          <w:sz w:val="32"/>
        </w:rPr>
      </w:pPr>
      <w:r w:rsidRPr="00D93205">
        <w:rPr>
          <w:sz w:val="32"/>
        </w:rPr>
        <w:t>20 De resultatenrekening</w:t>
      </w:r>
    </w:p>
    <w:p w:rsidR="004E3B28" w:rsidRDefault="004E3B28" w:rsidP="004E3B28">
      <w:pPr>
        <w:pStyle w:val="Geenafstand"/>
      </w:pPr>
    </w:p>
    <w:p w:rsidR="004E3B28" w:rsidRDefault="004E3B28" w:rsidP="004E3B28">
      <w:pPr>
        <w:pStyle w:val="Geenafstand"/>
        <w:rPr>
          <w:b/>
        </w:rPr>
      </w:pPr>
      <w:r w:rsidRPr="00D93205">
        <w:rPr>
          <w:b/>
        </w:rPr>
        <w:t>Verschil tussen de balans en resultatenrekening</w:t>
      </w:r>
    </w:p>
    <w:p w:rsidR="004E3B28" w:rsidRPr="00D93205" w:rsidRDefault="004E3B28" w:rsidP="004E3B28">
      <w:pPr>
        <w:pStyle w:val="Geenafstand"/>
        <w:numPr>
          <w:ilvl w:val="0"/>
          <w:numId w:val="2"/>
        </w:numPr>
        <w:rPr>
          <w:b/>
        </w:rPr>
      </w:pPr>
      <w:r>
        <w:t>Balans bevat: voorraadgrootheden (debiteuren, voorraad, kas, crediteuren)</w:t>
      </w:r>
    </w:p>
    <w:p w:rsidR="004E3B28" w:rsidRPr="00D93205" w:rsidRDefault="004E3B28" w:rsidP="004E3B28">
      <w:pPr>
        <w:pStyle w:val="Geenafstand"/>
        <w:numPr>
          <w:ilvl w:val="0"/>
          <w:numId w:val="2"/>
        </w:numPr>
        <w:rPr>
          <w:b/>
        </w:rPr>
      </w:pPr>
      <w:r>
        <w:t>Balans geeft de schulden aan en hoe groot de bezittingen zijn (op dat moment)</w:t>
      </w:r>
    </w:p>
    <w:p w:rsidR="004E3B28" w:rsidRPr="00D93205" w:rsidRDefault="004E3B28" w:rsidP="004E3B28">
      <w:pPr>
        <w:pStyle w:val="Geenafstand"/>
        <w:numPr>
          <w:ilvl w:val="0"/>
          <w:numId w:val="2"/>
        </w:numPr>
        <w:rPr>
          <w:b/>
        </w:rPr>
      </w:pPr>
      <w:r>
        <w:t>Een resultatenrekening bevat alleen geldstromen (: stroom van opbrengsten en kosten per periode</w:t>
      </w:r>
    </w:p>
    <w:p w:rsidR="004E3B28" w:rsidRPr="00D93205" w:rsidRDefault="004E3B28" w:rsidP="004E3B28">
      <w:pPr>
        <w:pStyle w:val="Geenafstand"/>
        <w:numPr>
          <w:ilvl w:val="0"/>
          <w:numId w:val="2"/>
        </w:numPr>
        <w:rPr>
          <w:b/>
        </w:rPr>
      </w:pPr>
      <w:r>
        <w:t>Balans gaat per datum (31 dec 2009)</w:t>
      </w:r>
    </w:p>
    <w:p w:rsidR="004E3B28" w:rsidRPr="00D93205" w:rsidRDefault="004E3B28" w:rsidP="004E3B28">
      <w:pPr>
        <w:pStyle w:val="Geenafstand"/>
        <w:numPr>
          <w:ilvl w:val="0"/>
          <w:numId w:val="2"/>
        </w:numPr>
        <w:rPr>
          <w:b/>
        </w:rPr>
      </w:pPr>
      <w:r>
        <w:t>Resultatenrekening is per periode (dec 2009)</w:t>
      </w:r>
    </w:p>
    <w:p w:rsidR="004E3B28" w:rsidRDefault="004E3B28" w:rsidP="004E3B28">
      <w:pPr>
        <w:pStyle w:val="Geenafstand"/>
      </w:pPr>
    </w:p>
    <w:p w:rsidR="004E3B28" w:rsidRDefault="004E3B28" w:rsidP="004E3B28">
      <w:pPr>
        <w:pStyle w:val="Geenafstand"/>
        <w:rPr>
          <w:b/>
          <w:u w:val="single"/>
        </w:rPr>
      </w:pPr>
    </w:p>
    <w:p w:rsidR="004E3B28" w:rsidRDefault="004E3B28" w:rsidP="004E3B28">
      <w:pPr>
        <w:pStyle w:val="Geenafstand"/>
        <w:rPr>
          <w:b/>
          <w:u w:val="single"/>
        </w:rPr>
      </w:pPr>
    </w:p>
    <w:p w:rsidR="004E3B28" w:rsidRDefault="004E3B28" w:rsidP="004E3B28">
      <w:pPr>
        <w:pStyle w:val="Geenafstand"/>
        <w:rPr>
          <w:b/>
          <w:u w:val="single"/>
        </w:rPr>
      </w:pPr>
    </w:p>
    <w:p w:rsidR="004E3B28" w:rsidRDefault="004E3B28" w:rsidP="004E3B28">
      <w:pPr>
        <w:pStyle w:val="Geenafstand"/>
        <w:rPr>
          <w:b/>
          <w:u w:val="single"/>
        </w:rPr>
      </w:pPr>
    </w:p>
    <w:p w:rsidR="004E3B28" w:rsidRDefault="004E3B28" w:rsidP="004E3B28">
      <w:pPr>
        <w:pStyle w:val="Geenafstand"/>
        <w:rPr>
          <w:b/>
          <w:u w:val="single"/>
        </w:rPr>
      </w:pPr>
    </w:p>
    <w:p w:rsidR="004E3B28" w:rsidRDefault="004E3B28" w:rsidP="004E3B28">
      <w:pPr>
        <w:pStyle w:val="Geenafstand"/>
        <w:rPr>
          <w:b/>
          <w:u w:val="single"/>
        </w:rPr>
      </w:pPr>
    </w:p>
    <w:p w:rsidR="004E3B28" w:rsidRDefault="004E3B28" w:rsidP="004E3B28">
      <w:pPr>
        <w:pStyle w:val="Geenafstand"/>
        <w:rPr>
          <w:b/>
          <w:u w:val="single"/>
        </w:rPr>
      </w:pPr>
    </w:p>
    <w:p w:rsidR="004E3B28" w:rsidRDefault="004E3B28" w:rsidP="004E3B28">
      <w:pPr>
        <w:pStyle w:val="Geenafstand"/>
        <w:rPr>
          <w:b/>
          <w:u w:val="single"/>
        </w:rPr>
      </w:pPr>
    </w:p>
    <w:p w:rsidR="004B7714" w:rsidRDefault="004B7714" w:rsidP="004E3B28">
      <w:pPr>
        <w:pStyle w:val="Geenafstand"/>
        <w:rPr>
          <w:b/>
          <w:u w:val="single"/>
        </w:rPr>
      </w:pPr>
    </w:p>
    <w:p w:rsidR="004B7714" w:rsidRDefault="004B7714" w:rsidP="004E3B28">
      <w:pPr>
        <w:pStyle w:val="Geenafstand"/>
        <w:rPr>
          <w:b/>
          <w:u w:val="single"/>
        </w:rPr>
      </w:pPr>
    </w:p>
    <w:p w:rsidR="004E3B28" w:rsidRPr="00D93205" w:rsidRDefault="004E3B28" w:rsidP="004E3B28">
      <w:pPr>
        <w:pStyle w:val="Geenafstand"/>
        <w:rPr>
          <w:b/>
          <w:u w:val="single"/>
        </w:rPr>
      </w:pPr>
      <w:r w:rsidRPr="00D93205">
        <w:rPr>
          <w:b/>
          <w:u w:val="single"/>
        </w:rPr>
        <w:lastRenderedPageBreak/>
        <w:t>Resultatenrekening van een handelsonderneming</w:t>
      </w:r>
    </w:p>
    <w:p w:rsidR="004E3B28" w:rsidRDefault="004E3B28" w:rsidP="004E3B28">
      <w:pPr>
        <w:pStyle w:val="Geenafstand"/>
      </w:pPr>
      <w:r>
        <w:t>Ziet er als volgt uit:</w:t>
      </w:r>
    </w:p>
    <w:p w:rsidR="004E3B28" w:rsidRDefault="004E3B28" w:rsidP="004E3B28">
      <w:pPr>
        <w:pStyle w:val="Geenafstand"/>
      </w:pPr>
    </w:p>
    <w:p w:rsidR="004E3B28" w:rsidRPr="00D93205" w:rsidRDefault="004E3B28" w:rsidP="004E3B28">
      <w:pPr>
        <w:pStyle w:val="Geenafstand"/>
        <w:rPr>
          <w:color w:val="FF0000"/>
        </w:rPr>
      </w:pPr>
      <w:r w:rsidRPr="00D93205">
        <w:rPr>
          <w:color w:val="FF0000"/>
        </w:rPr>
        <w:t>Netto-omzet</w:t>
      </w:r>
      <w:r>
        <w:rPr>
          <w:color w:val="FF0000"/>
        </w:rPr>
        <w:t xml:space="preserve">                                                                                                  </w:t>
      </w:r>
      <w:r>
        <w:rPr>
          <w:color w:val="FF0000"/>
        </w:rPr>
        <w:tab/>
        <w:t xml:space="preserve">  €</w:t>
      </w:r>
    </w:p>
    <w:p w:rsidR="004E3B28" w:rsidRDefault="004E3B28" w:rsidP="004E3B28">
      <w:pPr>
        <w:pStyle w:val="Geenafstand"/>
        <w:rPr>
          <w:color w:val="FF0000"/>
        </w:rPr>
      </w:pPr>
      <w:r w:rsidRPr="00D93205">
        <w:rPr>
          <w:color w:val="FF0000"/>
        </w:rPr>
        <w:t>Inkoopwaarde van de omzet (incl. inkoopkosten)</w:t>
      </w:r>
      <w:r>
        <w:rPr>
          <w:color w:val="FF0000"/>
        </w:rPr>
        <w:t xml:space="preserve">                            </w:t>
      </w:r>
      <w:r>
        <w:rPr>
          <w:color w:val="FF0000"/>
        </w:rPr>
        <w:tab/>
        <w:t xml:space="preserve">  €</w:t>
      </w:r>
    </w:p>
    <w:p w:rsidR="004E3B28" w:rsidRDefault="004E3B28" w:rsidP="004E3B28">
      <w:pPr>
        <w:pStyle w:val="Geenafstand"/>
        <w:rPr>
          <w:color w:val="00B050"/>
        </w:rPr>
      </w:pPr>
      <w:r>
        <w:rPr>
          <w:color w:val="00B050"/>
        </w:rPr>
        <w:t xml:space="preserve">Bruto-omzetresultaat </w:t>
      </w:r>
      <w:r>
        <w:rPr>
          <w:color w:val="00B050"/>
        </w:rPr>
        <w:tab/>
      </w:r>
      <w:r>
        <w:rPr>
          <w:color w:val="00B050"/>
        </w:rPr>
        <w:tab/>
      </w:r>
      <w:r>
        <w:rPr>
          <w:color w:val="00B050"/>
        </w:rPr>
        <w:tab/>
      </w:r>
      <w:r>
        <w:rPr>
          <w:color w:val="00B050"/>
        </w:rPr>
        <w:tab/>
      </w:r>
      <w:r>
        <w:rPr>
          <w:color w:val="00B050"/>
        </w:rPr>
        <w:tab/>
      </w:r>
      <w:r>
        <w:rPr>
          <w:color w:val="00B050"/>
        </w:rPr>
        <w:tab/>
      </w:r>
      <w:r>
        <w:rPr>
          <w:color w:val="00B050"/>
        </w:rPr>
        <w:tab/>
        <w:t xml:space="preserve">  €</w:t>
      </w:r>
    </w:p>
    <w:p w:rsidR="004E3B28" w:rsidRDefault="004E3B28" w:rsidP="004E3B28">
      <w:pPr>
        <w:pStyle w:val="Geenafstand"/>
      </w:pPr>
      <w:r>
        <w:t>-</w:t>
      </w:r>
    </w:p>
    <w:p w:rsidR="004E3B28" w:rsidRDefault="004E3B28" w:rsidP="004E3B28">
      <w:pPr>
        <w:pStyle w:val="Geenafstand"/>
        <w:rPr>
          <w:color w:val="00B0F0"/>
        </w:rPr>
      </w:pPr>
      <w:r>
        <w:rPr>
          <w:color w:val="00B0F0"/>
        </w:rPr>
        <w:t>Verkoopkosten</w:t>
      </w:r>
      <w:r>
        <w:rPr>
          <w:color w:val="00B0F0"/>
        </w:rPr>
        <w:tab/>
      </w:r>
      <w:r>
        <w:rPr>
          <w:color w:val="00B0F0"/>
        </w:rPr>
        <w:tab/>
      </w:r>
      <w:r>
        <w:rPr>
          <w:color w:val="00B0F0"/>
        </w:rPr>
        <w:tab/>
      </w:r>
      <w:r>
        <w:rPr>
          <w:color w:val="00B0F0"/>
        </w:rPr>
        <w:tab/>
      </w:r>
      <w:r>
        <w:rPr>
          <w:color w:val="00B0F0"/>
        </w:rPr>
        <w:tab/>
      </w:r>
      <w:r>
        <w:rPr>
          <w:color w:val="00B0F0"/>
        </w:rPr>
        <w:tab/>
      </w:r>
      <w:r>
        <w:rPr>
          <w:color w:val="00B0F0"/>
        </w:rPr>
        <w:tab/>
      </w:r>
      <w:r>
        <w:rPr>
          <w:color w:val="00B0F0"/>
        </w:rPr>
        <w:tab/>
        <w:t xml:space="preserve">  €</w:t>
      </w:r>
    </w:p>
    <w:p w:rsidR="004E3B28" w:rsidRDefault="004E3B28" w:rsidP="004E3B28">
      <w:pPr>
        <w:pStyle w:val="Geenafstand"/>
        <w:rPr>
          <w:color w:val="00B0F0"/>
        </w:rPr>
      </w:pPr>
      <w:r>
        <w:rPr>
          <w:color w:val="00B0F0"/>
        </w:rPr>
        <w:t>Algemene beheerkosten (afschrijvingen)</w:t>
      </w:r>
      <w:r>
        <w:rPr>
          <w:color w:val="00B0F0"/>
        </w:rPr>
        <w:tab/>
      </w:r>
      <w:r>
        <w:rPr>
          <w:color w:val="00B0F0"/>
        </w:rPr>
        <w:tab/>
      </w:r>
      <w:r>
        <w:rPr>
          <w:color w:val="00B0F0"/>
        </w:rPr>
        <w:tab/>
      </w:r>
      <w:r>
        <w:rPr>
          <w:color w:val="00B0F0"/>
        </w:rPr>
        <w:tab/>
        <w:t xml:space="preserve">  €</w:t>
      </w:r>
    </w:p>
    <w:p w:rsidR="004E3B28" w:rsidRPr="00D93205" w:rsidRDefault="004E3B28" w:rsidP="004E3B28">
      <w:pPr>
        <w:pStyle w:val="Geenafstand"/>
        <w:rPr>
          <w:color w:val="00B050"/>
        </w:rPr>
      </w:pPr>
      <w:r>
        <w:rPr>
          <w:color w:val="00B050"/>
        </w:rPr>
        <w:t>Netto-omzetresultaat</w:t>
      </w:r>
      <w:r>
        <w:rPr>
          <w:color w:val="00B050"/>
        </w:rPr>
        <w:tab/>
      </w:r>
      <w:r>
        <w:rPr>
          <w:color w:val="00B050"/>
        </w:rPr>
        <w:tab/>
      </w:r>
      <w:r>
        <w:rPr>
          <w:color w:val="00B050"/>
        </w:rPr>
        <w:tab/>
      </w:r>
      <w:r>
        <w:rPr>
          <w:color w:val="00B050"/>
        </w:rPr>
        <w:tab/>
      </w:r>
      <w:r>
        <w:rPr>
          <w:color w:val="00B050"/>
        </w:rPr>
        <w:tab/>
      </w:r>
      <w:r>
        <w:rPr>
          <w:color w:val="00B050"/>
        </w:rPr>
        <w:tab/>
      </w:r>
      <w:r>
        <w:rPr>
          <w:color w:val="00B050"/>
        </w:rPr>
        <w:tab/>
        <w:t xml:space="preserve">  €</w:t>
      </w:r>
    </w:p>
    <w:p w:rsidR="004E3B28" w:rsidRDefault="004E3B28" w:rsidP="004E3B28">
      <w:pPr>
        <w:pStyle w:val="Geenafstand"/>
      </w:pPr>
      <w:r>
        <w:t>+</w:t>
      </w:r>
    </w:p>
    <w:p w:rsidR="004E3B28" w:rsidRDefault="004E3B28" w:rsidP="004E3B28">
      <w:pPr>
        <w:pStyle w:val="Geenafstand"/>
        <w:rPr>
          <w:color w:val="00B0F0"/>
        </w:rPr>
      </w:pPr>
      <w:r>
        <w:rPr>
          <w:color w:val="00B0F0"/>
        </w:rPr>
        <w:t>Overige bedrijfsopbrengsten</w:t>
      </w:r>
      <w:r>
        <w:rPr>
          <w:color w:val="00B0F0"/>
        </w:rPr>
        <w:tab/>
      </w:r>
      <w:r>
        <w:rPr>
          <w:color w:val="00B0F0"/>
        </w:rPr>
        <w:tab/>
      </w:r>
      <w:r>
        <w:rPr>
          <w:color w:val="00B0F0"/>
        </w:rPr>
        <w:tab/>
      </w:r>
      <w:r>
        <w:rPr>
          <w:color w:val="00B0F0"/>
        </w:rPr>
        <w:tab/>
      </w:r>
      <w:r>
        <w:rPr>
          <w:color w:val="00B0F0"/>
        </w:rPr>
        <w:tab/>
      </w:r>
      <w:r>
        <w:rPr>
          <w:color w:val="00B0F0"/>
        </w:rPr>
        <w:tab/>
        <w:t xml:space="preserve">  €</w:t>
      </w:r>
      <w:r>
        <w:rPr>
          <w:color w:val="00B0F0"/>
        </w:rPr>
        <w:tab/>
      </w:r>
      <w:r>
        <w:rPr>
          <w:color w:val="00B0F0"/>
        </w:rPr>
        <w:tab/>
      </w:r>
    </w:p>
    <w:p w:rsidR="004E3B28" w:rsidRDefault="004E3B28" w:rsidP="004E3B28">
      <w:pPr>
        <w:pStyle w:val="Geenafstand"/>
        <w:rPr>
          <w:color w:val="00B0F0"/>
        </w:rPr>
      </w:pPr>
      <w:r>
        <w:rPr>
          <w:color w:val="00B0F0"/>
        </w:rPr>
        <w:t>Rentebaten – rentelasten</w:t>
      </w:r>
      <w:r>
        <w:rPr>
          <w:color w:val="00B0F0"/>
        </w:rPr>
        <w:tab/>
      </w:r>
      <w:r>
        <w:rPr>
          <w:color w:val="00B0F0"/>
        </w:rPr>
        <w:tab/>
      </w:r>
      <w:r>
        <w:rPr>
          <w:color w:val="00B0F0"/>
        </w:rPr>
        <w:tab/>
      </w:r>
      <w:r>
        <w:rPr>
          <w:color w:val="00B0F0"/>
        </w:rPr>
        <w:tab/>
      </w:r>
      <w:r>
        <w:rPr>
          <w:color w:val="00B0F0"/>
        </w:rPr>
        <w:tab/>
        <w:t xml:space="preserve"> </w:t>
      </w:r>
      <w:r>
        <w:rPr>
          <w:color w:val="00B0F0"/>
        </w:rPr>
        <w:tab/>
        <w:t xml:space="preserve">  €</w:t>
      </w:r>
    </w:p>
    <w:p w:rsidR="004E3B28" w:rsidRDefault="004E3B28" w:rsidP="004E3B28">
      <w:pPr>
        <w:pStyle w:val="Geenafstand"/>
        <w:rPr>
          <w:color w:val="00B050"/>
        </w:rPr>
      </w:pPr>
      <w:r>
        <w:rPr>
          <w:color w:val="00B050"/>
        </w:rPr>
        <w:t xml:space="preserve">Resultaat uit gewone bedrijfsuitoefening vóór belastingen </w:t>
      </w:r>
      <w:r>
        <w:rPr>
          <w:color w:val="00B050"/>
        </w:rPr>
        <w:tab/>
      </w:r>
      <w:r>
        <w:rPr>
          <w:color w:val="00B050"/>
        </w:rPr>
        <w:tab/>
        <w:t xml:space="preserve">  €</w:t>
      </w:r>
    </w:p>
    <w:p w:rsidR="004E3B28" w:rsidRDefault="004E3B28" w:rsidP="004E3B28">
      <w:pPr>
        <w:pStyle w:val="Geenafstand"/>
      </w:pPr>
      <w:r>
        <w:t>-</w:t>
      </w:r>
    </w:p>
    <w:p w:rsidR="004E3B28" w:rsidRDefault="004E3B28" w:rsidP="004E3B28">
      <w:pPr>
        <w:pStyle w:val="Geenafstand"/>
        <w:rPr>
          <w:color w:val="00B0F0"/>
        </w:rPr>
      </w:pPr>
      <w:r>
        <w:rPr>
          <w:color w:val="00B0F0"/>
        </w:rPr>
        <w:t>Vennootschapsbelasting</w:t>
      </w:r>
      <w:r>
        <w:rPr>
          <w:color w:val="00B0F0"/>
        </w:rPr>
        <w:tab/>
      </w:r>
      <w:r>
        <w:rPr>
          <w:color w:val="00B0F0"/>
        </w:rPr>
        <w:tab/>
      </w:r>
      <w:r>
        <w:rPr>
          <w:color w:val="00B0F0"/>
        </w:rPr>
        <w:tab/>
      </w:r>
      <w:r>
        <w:rPr>
          <w:color w:val="00B0F0"/>
        </w:rPr>
        <w:tab/>
      </w:r>
      <w:r>
        <w:rPr>
          <w:color w:val="00B0F0"/>
        </w:rPr>
        <w:tab/>
      </w:r>
      <w:r>
        <w:rPr>
          <w:color w:val="00B0F0"/>
        </w:rPr>
        <w:tab/>
        <w:t xml:space="preserve">  €</w:t>
      </w:r>
    </w:p>
    <w:p w:rsidR="004E3B28" w:rsidRDefault="004E3B28" w:rsidP="004E3B28">
      <w:pPr>
        <w:pStyle w:val="Geenafstand"/>
        <w:rPr>
          <w:color w:val="00B050"/>
        </w:rPr>
      </w:pPr>
      <w:r>
        <w:rPr>
          <w:color w:val="00B050"/>
        </w:rPr>
        <w:t>Resultaat uit gewone bedrijfsuitoefening ná belastingen</w:t>
      </w:r>
      <w:r>
        <w:rPr>
          <w:color w:val="00B050"/>
        </w:rPr>
        <w:tab/>
      </w:r>
      <w:r>
        <w:rPr>
          <w:color w:val="00B050"/>
        </w:rPr>
        <w:tab/>
        <w:t xml:space="preserve">  €</w:t>
      </w:r>
    </w:p>
    <w:p w:rsidR="004E3B28" w:rsidRDefault="004E3B28" w:rsidP="004E3B28">
      <w:pPr>
        <w:pStyle w:val="Geenafstand"/>
        <w:rPr>
          <w:color w:val="00B050"/>
        </w:rPr>
      </w:pPr>
    </w:p>
    <w:p w:rsidR="004E3B28" w:rsidRDefault="004E3B28" w:rsidP="004E3B28">
      <w:pPr>
        <w:pStyle w:val="Geenafstand"/>
      </w:pPr>
      <w:r w:rsidRPr="00B166E5">
        <w:rPr>
          <w:b/>
          <w:highlight w:val="yellow"/>
        </w:rPr>
        <w:t>Netto-omzet</w:t>
      </w:r>
      <w:r w:rsidRPr="00B166E5">
        <w:rPr>
          <w:highlight w:val="yellow"/>
        </w:rPr>
        <w:t xml:space="preserve"> = </w:t>
      </w:r>
      <w:r w:rsidRPr="00B166E5">
        <w:rPr>
          <w:b/>
          <w:highlight w:val="yellow"/>
        </w:rPr>
        <w:t>totale verkoopopbrengst</w:t>
      </w:r>
      <w:r w:rsidRPr="00B166E5">
        <w:rPr>
          <w:highlight w:val="yellow"/>
        </w:rPr>
        <w:t xml:space="preserve"> (</w:t>
      </w:r>
      <w:proofErr w:type="spellStart"/>
      <w:r w:rsidRPr="00B166E5">
        <w:rPr>
          <w:highlight w:val="yellow"/>
        </w:rPr>
        <w:t>excl</w:t>
      </w:r>
      <w:proofErr w:type="spellEnd"/>
      <w:r w:rsidRPr="00B166E5">
        <w:rPr>
          <w:highlight w:val="yellow"/>
        </w:rPr>
        <w:t xml:space="preserve"> btw) – </w:t>
      </w:r>
      <w:r w:rsidRPr="00B166E5">
        <w:rPr>
          <w:b/>
          <w:highlight w:val="yellow"/>
        </w:rPr>
        <w:t>verleende kortingen</w:t>
      </w:r>
      <w:r w:rsidRPr="00B166E5">
        <w:rPr>
          <w:highlight w:val="yellow"/>
        </w:rPr>
        <w:t xml:space="preserve"> + </w:t>
      </w:r>
      <w:r w:rsidRPr="00B166E5">
        <w:rPr>
          <w:b/>
          <w:highlight w:val="yellow"/>
        </w:rPr>
        <w:t>lekkages</w:t>
      </w:r>
      <w:r w:rsidRPr="00B166E5">
        <w:rPr>
          <w:highlight w:val="yellow"/>
        </w:rPr>
        <w:t xml:space="preserve"> (bederf, beschadiging etc.)</w:t>
      </w:r>
    </w:p>
    <w:p w:rsidR="004E3B28" w:rsidRDefault="004E3B28" w:rsidP="004E3B28">
      <w:pPr>
        <w:pStyle w:val="Geenafstand"/>
      </w:pPr>
    </w:p>
    <w:p w:rsidR="004E3B28" w:rsidRDefault="004E3B28" w:rsidP="004E3B28">
      <w:pPr>
        <w:pStyle w:val="Geenafstand"/>
      </w:pPr>
      <w:r w:rsidRPr="005F6DDC">
        <w:rPr>
          <w:b/>
        </w:rPr>
        <w:t>Cash flow</w:t>
      </w:r>
      <w:r>
        <w:t xml:space="preserve"> = de kasstroom die in de afgelopen periode per saldo de onderneming is binnen gevloeid als gevolg van bedrijfsactiviteiten</w:t>
      </w:r>
    </w:p>
    <w:p w:rsidR="004E3B28" w:rsidRDefault="004E3B28" w:rsidP="004E3B28">
      <w:pPr>
        <w:pStyle w:val="Geenafstand"/>
      </w:pPr>
      <w:r w:rsidRPr="00B166E5">
        <w:rPr>
          <w:b/>
          <w:highlight w:val="yellow"/>
        </w:rPr>
        <w:t xml:space="preserve">Cashflow </w:t>
      </w:r>
      <w:r w:rsidRPr="00B166E5">
        <w:rPr>
          <w:highlight w:val="yellow"/>
        </w:rPr>
        <w:t>= nettoresultaat – belasting over winst + afschrijvingen</w:t>
      </w:r>
    </w:p>
    <w:p w:rsidR="004E3B28" w:rsidRDefault="004E3B28" w:rsidP="004E3B28">
      <w:pPr>
        <w:pStyle w:val="Geenafstand"/>
      </w:pPr>
    </w:p>
    <w:p w:rsidR="004E3B28" w:rsidRDefault="004E3B28" w:rsidP="004E3B28">
      <w:pPr>
        <w:pStyle w:val="Geenafstand"/>
        <w:rPr>
          <w:b/>
          <w:u w:val="single"/>
        </w:rPr>
      </w:pPr>
      <w:r w:rsidRPr="009934C5">
        <w:rPr>
          <w:b/>
          <w:u w:val="single"/>
        </w:rPr>
        <w:t>Fifo- en Lifo-methode voor het berekenen van inkoopwaarde, brutowinst of het bruto-omzetresultaat</w:t>
      </w:r>
    </w:p>
    <w:p w:rsidR="004E3B28" w:rsidRDefault="004E3B28" w:rsidP="004E3B28">
      <w:pPr>
        <w:pStyle w:val="Geenafstand"/>
        <w:rPr>
          <w:u w:val="single"/>
        </w:rPr>
      </w:pPr>
    </w:p>
    <w:p w:rsidR="004E3B28" w:rsidRPr="009934C5" w:rsidRDefault="004E3B28" w:rsidP="004E3B28">
      <w:pPr>
        <w:pStyle w:val="Geenafstand"/>
        <w:rPr>
          <w:b/>
        </w:rPr>
      </w:pPr>
      <w:r w:rsidRPr="009934C5">
        <w:rPr>
          <w:b/>
        </w:rPr>
        <w:t>Fifo-methode</w:t>
      </w:r>
    </w:p>
    <w:p w:rsidR="004E3B28" w:rsidRDefault="004E3B28" w:rsidP="004E3B28">
      <w:pPr>
        <w:pStyle w:val="Geenafstand"/>
      </w:pPr>
      <w:r>
        <w:t xml:space="preserve">Hierbij wordt de </w:t>
      </w:r>
      <w:r>
        <w:rPr>
          <w:i/>
        </w:rPr>
        <w:t>eerste</w:t>
      </w:r>
      <w:r>
        <w:t xml:space="preserve"> ingekochte goederen ook het eerst verkocht. De inkoopwaarde van de verkochte partij wordt bepaald dus bepaald door daar de oudste inkomen tegenover te zetten</w:t>
      </w:r>
    </w:p>
    <w:p w:rsidR="004E3B28" w:rsidRDefault="004E3B28" w:rsidP="004E3B28">
      <w:pPr>
        <w:pStyle w:val="Geenafstand"/>
      </w:pPr>
    </w:p>
    <w:p w:rsidR="004E3B28" w:rsidRPr="009934C5" w:rsidRDefault="004E3B28" w:rsidP="004E3B28">
      <w:pPr>
        <w:pStyle w:val="Geenafstand"/>
        <w:rPr>
          <w:b/>
        </w:rPr>
      </w:pPr>
      <w:r w:rsidRPr="009934C5">
        <w:rPr>
          <w:b/>
        </w:rPr>
        <w:t>Lifo-methode</w:t>
      </w:r>
    </w:p>
    <w:p w:rsidR="004E3B28" w:rsidRDefault="004E3B28" w:rsidP="004E3B28">
      <w:pPr>
        <w:pStyle w:val="Geenafstand"/>
      </w:pPr>
      <w:r>
        <w:t xml:space="preserve">De </w:t>
      </w:r>
      <w:r>
        <w:rPr>
          <w:i/>
        </w:rPr>
        <w:t xml:space="preserve">laatste </w:t>
      </w:r>
      <w:r>
        <w:t>ingekochte partij goederen wordt als eerste verkocht. De inkoopwaarde van verkochte partij wordt hier dus bepaald door daar de laatste inkopen tegenover te stellen.</w:t>
      </w:r>
    </w:p>
    <w:p w:rsidR="004E3B28" w:rsidRDefault="004E3B28" w:rsidP="004E3B28">
      <w:pPr>
        <w:pStyle w:val="Geenafstand"/>
      </w:pPr>
    </w:p>
    <w:p w:rsidR="004E3B28" w:rsidRPr="009934C5" w:rsidRDefault="004E3B28" w:rsidP="004E3B28">
      <w:pPr>
        <w:pStyle w:val="Geenafstand"/>
        <w:rPr>
          <w:b/>
          <w:u w:val="single"/>
        </w:rPr>
      </w:pPr>
      <w:r w:rsidRPr="009934C5">
        <w:rPr>
          <w:b/>
          <w:u w:val="single"/>
        </w:rPr>
        <w:t>Vergelijking van Fifo en Lifo</w:t>
      </w:r>
    </w:p>
    <w:p w:rsidR="004E3B28" w:rsidRDefault="004E3B28" w:rsidP="004E3B28">
      <w:pPr>
        <w:pStyle w:val="Geenafstand"/>
      </w:pPr>
      <w:r>
        <w:t>Bij de fifo-methode nemen we als inkoopwaarden de prijzen van de oudste partijen. In tijden van prijsdaling zijn die hoger dan die van de jongere partijen. De brutowinst is dan lager bij toepassing van de lifo-methode, omdat de lifo-methode, de laatste, goedkopere partijen in aanmerking neemt</w:t>
      </w:r>
    </w:p>
    <w:p w:rsidR="004E3B28" w:rsidRDefault="004E3B28" w:rsidP="004E3B28">
      <w:pPr>
        <w:pStyle w:val="Geenafstand"/>
      </w:pPr>
    </w:p>
    <w:p w:rsidR="004E3B28" w:rsidRDefault="004E3B28" w:rsidP="004E3B28">
      <w:pPr>
        <w:pStyle w:val="Geenafstand"/>
        <w:rPr>
          <w:b/>
          <w:u w:val="single"/>
        </w:rPr>
      </w:pPr>
      <w:r w:rsidRPr="009934C5">
        <w:rPr>
          <w:b/>
          <w:u w:val="single"/>
        </w:rPr>
        <w:t>Verkoopkosten en algemene beheerskosten</w:t>
      </w:r>
    </w:p>
    <w:p w:rsidR="004E3B28" w:rsidRDefault="004E3B28" w:rsidP="004E3B28">
      <w:pPr>
        <w:pStyle w:val="Geenafstand"/>
        <w:numPr>
          <w:ilvl w:val="0"/>
          <w:numId w:val="3"/>
        </w:numPr>
      </w:pPr>
      <w:r>
        <w:t>Verkoopkosten bestaan uit alle kosten die gemaakt zijn om de verkoop te bevorderen en uit te voeren: reclamekosten, kosten van de verkoopafleiding, personeelskosten van de verkopers etc.</w:t>
      </w:r>
    </w:p>
    <w:p w:rsidR="004E3B28" w:rsidRDefault="004E3B28" w:rsidP="004E3B28">
      <w:pPr>
        <w:pStyle w:val="Geenafstand"/>
        <w:numPr>
          <w:ilvl w:val="0"/>
          <w:numId w:val="3"/>
        </w:numPr>
      </w:pPr>
      <w:r>
        <w:t>De algemene beheerskosten betreffen alle overige bedrijfskosten, zoals de kosten van het management, administratiekosten, magazijn- en opslagkosten, vervoerskosten en afschrijvingen.</w:t>
      </w:r>
    </w:p>
    <w:p w:rsidR="004E3B28" w:rsidRDefault="004E3B28" w:rsidP="004E3B28">
      <w:pPr>
        <w:pStyle w:val="Geenafstand"/>
      </w:pPr>
    </w:p>
    <w:p w:rsidR="004E3B28" w:rsidRPr="000355BC" w:rsidRDefault="004E3B28" w:rsidP="004E3B28">
      <w:pPr>
        <w:pStyle w:val="Geenafstand"/>
        <w:rPr>
          <w:b/>
          <w:u w:val="single"/>
        </w:rPr>
      </w:pPr>
      <w:r w:rsidRPr="000355BC">
        <w:rPr>
          <w:b/>
          <w:u w:val="single"/>
        </w:rPr>
        <w:t>Overige bedrijfsopbrengsten</w:t>
      </w:r>
    </w:p>
    <w:p w:rsidR="004E3B28" w:rsidRDefault="004E3B28" w:rsidP="004E3B28">
      <w:pPr>
        <w:pStyle w:val="Geenafstand"/>
      </w:pPr>
      <w:r>
        <w:t>Opbrengsten van de onderneming, uit bijvoorbeeld beleggingen</w:t>
      </w:r>
    </w:p>
    <w:p w:rsidR="004E3B28" w:rsidRDefault="004E3B28" w:rsidP="004E3B28">
      <w:pPr>
        <w:pStyle w:val="Geenafstand"/>
      </w:pPr>
    </w:p>
    <w:p w:rsidR="004E3B28" w:rsidRDefault="004E3B28" w:rsidP="004E3B28">
      <w:pPr>
        <w:pStyle w:val="Geenafstand"/>
        <w:rPr>
          <w:b/>
          <w:u w:val="single"/>
        </w:rPr>
      </w:pPr>
      <w:r>
        <w:rPr>
          <w:b/>
          <w:u w:val="single"/>
        </w:rPr>
        <w:lastRenderedPageBreak/>
        <w:t>Rentebaten en rentelasten</w:t>
      </w:r>
    </w:p>
    <w:p w:rsidR="004E3B28" w:rsidRDefault="004E3B28" w:rsidP="004E3B28">
      <w:pPr>
        <w:pStyle w:val="Geenafstand"/>
      </w:pPr>
      <w:r>
        <w:t>Ondernemingen betalen rente over opgenomen leningen en verdienen rente als ze in staat zijn (tijdelijk) overtollige financiële middelen rentedragend te beleggen.</w:t>
      </w:r>
    </w:p>
    <w:p w:rsidR="004E3B28" w:rsidRDefault="004E3B28" w:rsidP="004E3B28">
      <w:pPr>
        <w:pStyle w:val="Geenafstand"/>
      </w:pPr>
    </w:p>
    <w:p w:rsidR="004E3B28" w:rsidRPr="000355BC" w:rsidRDefault="004E3B28" w:rsidP="004E3B28">
      <w:pPr>
        <w:pStyle w:val="Geenafstand"/>
        <w:rPr>
          <w:b/>
          <w:u w:val="single"/>
        </w:rPr>
      </w:pPr>
      <w:r w:rsidRPr="000355BC">
        <w:rPr>
          <w:b/>
          <w:u w:val="single"/>
        </w:rPr>
        <w:t>Vennootschapsbelasting</w:t>
      </w:r>
    </w:p>
    <w:p w:rsidR="004E3B28" w:rsidRDefault="004E3B28" w:rsidP="004E3B28">
      <w:pPr>
        <w:pStyle w:val="Geenafstand"/>
      </w:pPr>
      <w:r>
        <w:t>Belasting die elke BV en NV in Nederland verschuldigd is over de behaalde winst.</w:t>
      </w:r>
    </w:p>
    <w:p w:rsidR="004E3B28" w:rsidRDefault="004E3B28" w:rsidP="004E3B28">
      <w:pPr>
        <w:pStyle w:val="Geenafstand"/>
        <w:rPr>
          <w:b/>
          <w:u w:val="single"/>
        </w:rPr>
      </w:pPr>
      <w:bookmarkStart w:id="0" w:name="_GoBack"/>
      <w:bookmarkEnd w:id="0"/>
    </w:p>
    <w:p w:rsidR="004E3B28" w:rsidRPr="000355BC" w:rsidRDefault="004E3B28" w:rsidP="004E3B28">
      <w:pPr>
        <w:pStyle w:val="Geenafstand"/>
        <w:rPr>
          <w:b/>
          <w:u w:val="single"/>
        </w:rPr>
      </w:pPr>
      <w:r w:rsidRPr="000355BC">
        <w:rPr>
          <w:b/>
          <w:u w:val="single"/>
        </w:rPr>
        <w:t>Resultaat uit gewone (en buitengewone) bedrijfsuitoefening</w:t>
      </w:r>
    </w:p>
    <w:p w:rsidR="004E3B28" w:rsidRPr="000355BC" w:rsidRDefault="004E3B28" w:rsidP="004E3B28">
      <w:pPr>
        <w:pStyle w:val="Geenafstand"/>
      </w:pPr>
      <w:r>
        <w:t>Het resultaat uit gewone bedrijfsuitoefening ontstaat doordat de onderneming datgene doet waarvoor ze is opgericht. Daarnaast kan het voorkomen dat de kledingboetiek voor- of nadelen heeft die niet direct te maken hebben met die primaire taak. (Bijvoorbeeld men verhuist naar een groter winkelpand en verkoopt het vorige pand met winst)</w:t>
      </w:r>
    </w:p>
    <w:p w:rsidR="004E3B28" w:rsidRDefault="004E3B28" w:rsidP="00800009">
      <w:pPr>
        <w:pStyle w:val="Geenafstand"/>
      </w:pPr>
    </w:p>
    <w:sectPr w:rsidR="004E3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922BB"/>
    <w:multiLevelType w:val="hybridMultilevel"/>
    <w:tmpl w:val="556C6E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773823"/>
    <w:multiLevelType w:val="hybridMultilevel"/>
    <w:tmpl w:val="86921688"/>
    <w:lvl w:ilvl="0" w:tplc="EFD8B202">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F453A9"/>
    <w:multiLevelType w:val="hybridMultilevel"/>
    <w:tmpl w:val="0860B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09"/>
    <w:rsid w:val="0015149E"/>
    <w:rsid w:val="00175F97"/>
    <w:rsid w:val="002806CF"/>
    <w:rsid w:val="0029149B"/>
    <w:rsid w:val="00301101"/>
    <w:rsid w:val="003B0D3A"/>
    <w:rsid w:val="00421F0B"/>
    <w:rsid w:val="004B1431"/>
    <w:rsid w:val="004B7714"/>
    <w:rsid w:val="004E3B28"/>
    <w:rsid w:val="00800009"/>
    <w:rsid w:val="00C5730A"/>
    <w:rsid w:val="00D85D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007C"/>
  <w15:chartTrackingRefBased/>
  <w15:docId w15:val="{79485654-AF41-415C-80A1-B9B0E0DA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0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899</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Sarissa</dc:creator>
  <cp:keywords/>
  <dc:description/>
  <cp:lastModifiedBy>Sarissa</cp:lastModifiedBy>
  <cp:revision>4</cp:revision>
  <dcterms:created xsi:type="dcterms:W3CDTF">2018-01-06T11:01:00Z</dcterms:created>
  <dcterms:modified xsi:type="dcterms:W3CDTF">2018-01-16T12:38:00Z</dcterms:modified>
</cp:coreProperties>
</file>