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bookmarkStart w:id="0" w:name="_GoBack"/>
      <w:bookmarkEnd w:id="0"/>
      <w:r>
        <w:rPr>
          <w:rFonts w:ascii="Calibri" w:hAnsi="Calibri" w:cs="Calibri"/>
          <w:lang w:val="nl"/>
        </w:rPr>
        <w:t>----------------------------------------------------------------------------------------------------------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Voordelen Geemeenschappelijke levenbeschouwingen leggen hun opvattingen vast in geschiften.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1. meer duidelijkheid    2. aantrekkelijk voor anderen    3. geschift word herkenbaar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-----------------------------------------------------------------------------------------------------------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Wat zijn bronnen? - belangrijke geschiften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wat zijn heilige bo</w:t>
      </w:r>
      <w:r>
        <w:rPr>
          <w:rFonts w:ascii="Calibri" w:hAnsi="Calibri" w:cs="Calibri"/>
          <w:lang w:val="nl"/>
        </w:rPr>
        <w:t>eken ? - religieuze levensbeschouwingen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wat is het verschil tussen bronnen en heilige boeken ? - gemeenschappelijk of persoonlijk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Betekenis 'heil' - geluk, gezondheid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wat is het woord 'ritueel' - een handeling die steeds terugkeert op een vast tijdstip of </w:t>
      </w:r>
      <w:r>
        <w:rPr>
          <w:rFonts w:ascii="Calibri" w:hAnsi="Calibri" w:cs="Calibri"/>
          <w:lang w:val="nl"/>
        </w:rPr>
        <w:t>bij een bepaalde gelegenheid (gewoonte, gebuik).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-----------------------------------------------------------------------------------------------------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Gewoon ritueel   -  Gewone dingen, zoals slapen, opstaan en wassen.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levensbeschouwelijk ritueel   -  (Als</w:t>
      </w:r>
      <w:r>
        <w:rPr>
          <w:rFonts w:ascii="Calibri" w:hAnsi="Calibri" w:cs="Calibri"/>
          <w:lang w:val="nl"/>
        </w:rPr>
        <w:t xml:space="preserve"> iets je diep raakt), als het een belangrijke betekenis heeft, zoals oud- en nieuwjaar of een verjaardag.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-------------------------------------------------------------------------------------------------------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3 kenmerken van symbolen: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1.     Het is meesta</w:t>
      </w:r>
      <w:r>
        <w:rPr>
          <w:rFonts w:ascii="Calibri" w:hAnsi="Calibri" w:cs="Calibri"/>
          <w:lang w:val="nl"/>
        </w:rPr>
        <w:t>l tastbaar (je kunt het aanraken).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2.     Een symbool maakt snel duidelijk hoe je denkt over belangrijke dingen in het leven.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3.     Een symbool maakt herkenning duidelijk.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-----------------------------------------------------------------------------------</w:t>
      </w:r>
      <w:r>
        <w:rPr>
          <w:rFonts w:ascii="Calibri" w:hAnsi="Calibri" w:cs="Calibri"/>
          <w:lang w:val="nl"/>
        </w:rPr>
        <w:t>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lang w:val="nl"/>
        </w:rPr>
      </w:pPr>
      <w:r>
        <w:rPr>
          <w:rFonts w:ascii="Calibri" w:hAnsi="Calibri" w:cs="Calibri"/>
          <w:i/>
          <w:iCs/>
          <w:noProof/>
          <w:lang w:val="nl"/>
        </w:rPr>
        <w:drawing>
          <wp:inline distT="0" distB="0" distL="0" distR="0">
            <wp:extent cx="5303520" cy="822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nl"/>
        </w:rPr>
      </w:pPr>
      <w:r>
        <w:rPr>
          <w:rFonts w:ascii="Calibri" w:hAnsi="Calibri" w:cs="Calibri"/>
          <w:i/>
          <w:iCs/>
          <w:lang w:val="nl"/>
        </w:rPr>
        <w:t>levensbeschouwing     letter        naam symbool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Boeddhisme                   B             Wiel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Christendom                  F              Pax christie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lastRenderedPageBreak/>
        <w:t>Hindoeisme                   C              Ohm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Humanisme                   D              Mens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Islam                               A              Halve maan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Jodendom                      E              Menora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----------------------------------------------</w:t>
      </w:r>
      <w:r>
        <w:rPr>
          <w:rFonts w:ascii="Calibri" w:hAnsi="Calibri" w:cs="Calibri"/>
          <w:lang w:val="nl"/>
        </w:rPr>
        <w:t>-----------------------------------------------------------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autoriteitsargumenten - je argument vinden omdat je het gehoort heb van iemand anders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persoongebondenargument - Je gaat heel persoonlijk antwoord geven met eigen reden voor 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Ongegronde generaliseringen - wanneer één iemand iets heeft gedaan en dan vind bijv. iemand dat iedereen die op hem lijkt ook zo is.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Normen ontleden aan feiten - Jij wilt bijv. iets doen omdat je vrienden dat ook doen.</w:t>
      </w:r>
    </w:p>
    <w:p w:rsidR="00000000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-------------------------------------</w:t>
      </w:r>
      <w:r>
        <w:rPr>
          <w:rFonts w:ascii="Calibri" w:hAnsi="Calibri" w:cs="Calibri"/>
          <w:lang w:val="nl"/>
        </w:rPr>
        <w:t>----------------------------------------------------------------------</w:t>
      </w:r>
    </w:p>
    <w:p w:rsidR="009776C3" w:rsidRDefault="00977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sectPr w:rsidR="009776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5EAF"/>
    <w:rsid w:val="008A3E37"/>
    <w:rsid w:val="009776C3"/>
    <w:rsid w:val="00E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34782-9DDD-4269-9B34-1775139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Mike. de</dc:creator>
  <cp:keywords/>
  <dc:description/>
  <cp:lastModifiedBy>Vries, Mike. de</cp:lastModifiedBy>
  <cp:revision>2</cp:revision>
  <dcterms:created xsi:type="dcterms:W3CDTF">2018-04-17T16:03:00Z</dcterms:created>
  <dcterms:modified xsi:type="dcterms:W3CDTF">2018-04-17T16:03:00Z</dcterms:modified>
</cp:coreProperties>
</file>