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962" w:rsidRDefault="00456962" w:rsidP="00AB19B2">
      <w:pPr>
        <w:rPr>
          <w:rFonts w:ascii="Gordita" w:eastAsia="Times New Roman" w:hAnsi="Gordita" w:cs="Arial"/>
          <w:color w:val="333333"/>
          <w:sz w:val="20"/>
          <w:szCs w:val="18"/>
          <w:lang w:eastAsia="nl-NL"/>
        </w:rPr>
      </w:pPr>
      <w:r>
        <w:rPr>
          <w:rFonts w:ascii="Gordita" w:eastAsia="Times New Roman" w:hAnsi="Gordita" w:cs="Arial"/>
          <w:color w:val="333333"/>
          <w:sz w:val="20"/>
          <w:szCs w:val="18"/>
          <w:lang w:eastAsia="nl-NL"/>
        </w:rPr>
        <w:t>B.V.</w:t>
      </w:r>
      <w:bookmarkStart w:id="0" w:name="_GoBack"/>
      <w:bookmarkEnd w:id="0"/>
    </w:p>
    <w:p w:rsidR="00456962" w:rsidRPr="00456962" w:rsidRDefault="00456962" w:rsidP="00AB19B2">
      <w:pPr>
        <w:rPr>
          <w:rFonts w:ascii="Gordita" w:eastAsia="Times New Roman" w:hAnsi="Gordita" w:cs="Arial"/>
          <w:b/>
          <w:color w:val="333333"/>
          <w:sz w:val="14"/>
          <w:szCs w:val="18"/>
          <w:lang w:eastAsia="nl-NL"/>
        </w:rPr>
      </w:pPr>
      <w:r w:rsidRPr="00456962">
        <w:rPr>
          <w:rFonts w:ascii="Gordita" w:eastAsia="Times New Roman" w:hAnsi="Gordita" w:cs="Arial"/>
          <w:b/>
          <w:color w:val="333333"/>
          <w:sz w:val="20"/>
          <w:szCs w:val="18"/>
          <w:lang w:eastAsia="nl-NL"/>
        </w:rPr>
        <w:t>Besloten vennootschap:</w:t>
      </w:r>
    </w:p>
    <w:p w:rsidR="004418C3" w:rsidRDefault="00456962">
      <w:pPr>
        <w:rPr>
          <w:rFonts w:ascii="Gordita" w:eastAsia="Times New Roman" w:hAnsi="Gordita" w:cs="Arial"/>
          <w:color w:val="333333"/>
          <w:sz w:val="14"/>
          <w:szCs w:val="18"/>
          <w:lang w:eastAsia="nl-NL"/>
        </w:rPr>
      </w:pPr>
      <w:r w:rsidRPr="00456962">
        <w:rPr>
          <w:rFonts w:ascii="Gordita" w:hAnsi="Gordita" w:cs="Arial"/>
          <w:color w:val="333333"/>
          <w:sz w:val="20"/>
          <w:szCs w:val="27"/>
          <w:shd w:val="clear" w:color="auto" w:fill="FFFFFF"/>
        </w:rPr>
        <w:t>Als u een bedrijf opricht, dan kunt u kiezen voor de bv als rechtsvorm. Voordeel van de bv is dat het een rechtspersoon is, een zelfstandige entiteit. Dit betekent dat niet u, maar de bv in de meeste gevallen aansprakelijk is voor eventuele schulden. U bent als bestuurder in dienst van de bv en u handelt uit haar naam. U kunt een bv alleen oprichten, of samen met anderen.</w:t>
      </w:r>
    </w:p>
    <w:p w:rsidR="00456962" w:rsidRDefault="00456962">
      <w:pPr>
        <w:rPr>
          <w:rFonts w:ascii="Gordita" w:eastAsia="Times New Roman" w:hAnsi="Gordita" w:cs="Arial"/>
          <w:color w:val="333333"/>
          <w:sz w:val="20"/>
          <w:szCs w:val="18"/>
          <w:lang w:eastAsia="nl-NL"/>
        </w:rPr>
      </w:pPr>
      <w:r>
        <w:rPr>
          <w:rFonts w:ascii="Gordita" w:eastAsia="Times New Roman" w:hAnsi="Gordita" w:cs="Arial"/>
          <w:color w:val="333333"/>
          <w:sz w:val="20"/>
          <w:szCs w:val="18"/>
          <w:lang w:eastAsia="nl-NL"/>
        </w:rPr>
        <w:t>Oprichten:</w:t>
      </w:r>
    </w:p>
    <w:p w:rsidR="00456962" w:rsidRDefault="00456962" w:rsidP="00456962">
      <w:pPr>
        <w:pStyle w:val="Lijstalinea"/>
        <w:numPr>
          <w:ilvl w:val="0"/>
          <w:numId w:val="1"/>
        </w:numPr>
        <w:rPr>
          <w:rFonts w:ascii="Gordita" w:eastAsia="Times New Roman" w:hAnsi="Gordita" w:cs="Arial"/>
          <w:color w:val="333333"/>
          <w:sz w:val="20"/>
          <w:szCs w:val="18"/>
          <w:lang w:eastAsia="nl-NL"/>
        </w:rPr>
      </w:pPr>
      <w:r>
        <w:rPr>
          <w:rFonts w:ascii="Gordita" w:eastAsia="Times New Roman" w:hAnsi="Gordita" w:cs="Arial"/>
          <w:color w:val="333333"/>
          <w:sz w:val="20"/>
          <w:szCs w:val="18"/>
          <w:lang w:eastAsia="nl-NL"/>
        </w:rPr>
        <w:t>Notariële akte</w:t>
      </w:r>
    </w:p>
    <w:p w:rsidR="00456962" w:rsidRDefault="00456962" w:rsidP="00456962">
      <w:pPr>
        <w:pStyle w:val="Lijstalinea"/>
        <w:numPr>
          <w:ilvl w:val="0"/>
          <w:numId w:val="1"/>
        </w:numPr>
        <w:rPr>
          <w:rFonts w:ascii="Gordita" w:eastAsia="Times New Roman" w:hAnsi="Gordita" w:cs="Arial"/>
          <w:color w:val="333333"/>
          <w:sz w:val="20"/>
          <w:szCs w:val="18"/>
          <w:lang w:eastAsia="nl-NL"/>
        </w:rPr>
      </w:pPr>
      <w:r>
        <w:rPr>
          <w:rFonts w:ascii="Gordita" w:eastAsia="Times New Roman" w:hAnsi="Gordita" w:cs="Arial"/>
          <w:color w:val="333333"/>
          <w:sz w:val="20"/>
          <w:szCs w:val="18"/>
          <w:lang w:eastAsia="nl-NL"/>
        </w:rPr>
        <w:t>Kapitaalvereiste 0,01 cent</w:t>
      </w:r>
    </w:p>
    <w:p w:rsidR="00456962" w:rsidRDefault="00456962" w:rsidP="00456962">
      <w:pPr>
        <w:pStyle w:val="Lijstalinea"/>
        <w:numPr>
          <w:ilvl w:val="0"/>
          <w:numId w:val="1"/>
        </w:numPr>
        <w:rPr>
          <w:rFonts w:ascii="Gordita" w:eastAsia="Times New Roman" w:hAnsi="Gordita" w:cs="Arial"/>
          <w:color w:val="333333"/>
          <w:sz w:val="20"/>
          <w:szCs w:val="18"/>
          <w:lang w:eastAsia="nl-NL"/>
        </w:rPr>
      </w:pPr>
      <w:r>
        <w:rPr>
          <w:rFonts w:ascii="Gordita" w:eastAsia="Times New Roman" w:hAnsi="Gordita" w:cs="Arial"/>
          <w:color w:val="333333"/>
          <w:sz w:val="20"/>
          <w:szCs w:val="18"/>
          <w:lang w:eastAsia="nl-NL"/>
        </w:rPr>
        <w:t>Bestuur is directie (speciale afdeling)</w:t>
      </w:r>
    </w:p>
    <w:p w:rsidR="00456962" w:rsidRDefault="00456962" w:rsidP="00456962">
      <w:pPr>
        <w:pStyle w:val="Lijstalinea"/>
        <w:numPr>
          <w:ilvl w:val="0"/>
          <w:numId w:val="1"/>
        </w:numPr>
        <w:rPr>
          <w:rFonts w:ascii="Gordita" w:eastAsia="Times New Roman" w:hAnsi="Gordita" w:cs="Arial"/>
          <w:color w:val="333333"/>
          <w:sz w:val="20"/>
          <w:szCs w:val="18"/>
          <w:lang w:eastAsia="nl-NL"/>
        </w:rPr>
      </w:pPr>
      <w:r>
        <w:rPr>
          <w:rFonts w:ascii="Gordita" w:eastAsia="Times New Roman" w:hAnsi="Gordita" w:cs="Arial"/>
          <w:color w:val="333333"/>
          <w:sz w:val="20"/>
          <w:szCs w:val="18"/>
          <w:lang w:eastAsia="nl-NL"/>
        </w:rPr>
        <w:t>Aandeelhouders als organen</w:t>
      </w:r>
    </w:p>
    <w:p w:rsidR="00456962" w:rsidRDefault="00456962" w:rsidP="00456962">
      <w:pPr>
        <w:pStyle w:val="Lijstalinea"/>
        <w:numPr>
          <w:ilvl w:val="0"/>
          <w:numId w:val="1"/>
        </w:numPr>
        <w:rPr>
          <w:rFonts w:ascii="Gordita" w:eastAsia="Times New Roman" w:hAnsi="Gordita" w:cs="Arial"/>
          <w:color w:val="333333"/>
          <w:sz w:val="20"/>
          <w:szCs w:val="18"/>
          <w:lang w:eastAsia="nl-NL"/>
        </w:rPr>
      </w:pPr>
      <w:r>
        <w:rPr>
          <w:rFonts w:ascii="Gordita" w:eastAsia="Times New Roman" w:hAnsi="Gordita" w:cs="Arial"/>
          <w:color w:val="333333"/>
          <w:sz w:val="20"/>
          <w:szCs w:val="18"/>
          <w:lang w:eastAsia="nl-NL"/>
        </w:rPr>
        <w:t>Aansp</w:t>
      </w:r>
      <w:r w:rsidR="00306B31">
        <w:rPr>
          <w:rFonts w:ascii="Gordita" w:eastAsia="Times New Roman" w:hAnsi="Gordita" w:cs="Arial"/>
          <w:color w:val="333333"/>
          <w:sz w:val="20"/>
          <w:szCs w:val="18"/>
          <w:lang w:eastAsia="nl-NL"/>
        </w:rPr>
        <w:t xml:space="preserve">rakelijkheid is voor het bestuur van het bedrijf. Het personeel niet. De schulden zijn voor het bedrijf. (bij sommige schulden gaan ze de mensen in het bestuur </w:t>
      </w:r>
      <w:proofErr w:type="spellStart"/>
      <w:r w:rsidR="00306B31">
        <w:rPr>
          <w:rFonts w:ascii="Gordita" w:eastAsia="Times New Roman" w:hAnsi="Gordita" w:cs="Arial"/>
          <w:color w:val="333333"/>
          <w:sz w:val="20"/>
          <w:szCs w:val="18"/>
          <w:lang w:eastAsia="nl-NL"/>
        </w:rPr>
        <w:t>prive</w:t>
      </w:r>
      <w:proofErr w:type="spellEnd"/>
      <w:r w:rsidR="00306B31">
        <w:rPr>
          <w:rFonts w:ascii="Gordita" w:eastAsia="Times New Roman" w:hAnsi="Gordita" w:cs="Arial"/>
          <w:color w:val="333333"/>
          <w:sz w:val="20"/>
          <w:szCs w:val="18"/>
          <w:lang w:eastAsia="nl-NL"/>
        </w:rPr>
        <w:t xml:space="preserve"> benaderen.)</w:t>
      </w:r>
    </w:p>
    <w:p w:rsidR="00306B31" w:rsidRDefault="00306B31" w:rsidP="00456962">
      <w:pPr>
        <w:pStyle w:val="Lijstalinea"/>
        <w:numPr>
          <w:ilvl w:val="0"/>
          <w:numId w:val="1"/>
        </w:numPr>
        <w:rPr>
          <w:rFonts w:ascii="Gordita" w:eastAsia="Times New Roman" w:hAnsi="Gordita" w:cs="Arial"/>
          <w:color w:val="333333"/>
          <w:sz w:val="20"/>
          <w:szCs w:val="18"/>
          <w:lang w:eastAsia="nl-NL"/>
        </w:rPr>
      </w:pPr>
      <w:r>
        <w:rPr>
          <w:rFonts w:ascii="Gordita" w:eastAsia="Times New Roman" w:hAnsi="Gordita" w:cs="Arial"/>
          <w:color w:val="333333"/>
          <w:sz w:val="20"/>
          <w:szCs w:val="18"/>
          <w:lang w:eastAsia="nl-NL"/>
        </w:rPr>
        <w:t xml:space="preserve">Betalen: Vennootschapsbelasting en inkomstenbelasting, </w:t>
      </w:r>
    </w:p>
    <w:p w:rsidR="00306B31" w:rsidRDefault="00306B31" w:rsidP="00456962">
      <w:pPr>
        <w:pStyle w:val="Lijstalinea"/>
        <w:numPr>
          <w:ilvl w:val="0"/>
          <w:numId w:val="1"/>
        </w:numPr>
        <w:rPr>
          <w:rFonts w:ascii="Gordita" w:eastAsia="Times New Roman" w:hAnsi="Gordita" w:cs="Arial"/>
          <w:color w:val="333333"/>
          <w:sz w:val="20"/>
          <w:szCs w:val="18"/>
          <w:lang w:eastAsia="nl-NL"/>
        </w:rPr>
      </w:pPr>
      <w:r>
        <w:rPr>
          <w:rFonts w:ascii="Gordita" w:eastAsia="Times New Roman" w:hAnsi="Gordita" w:cs="Arial"/>
          <w:color w:val="333333"/>
          <w:sz w:val="20"/>
          <w:szCs w:val="18"/>
          <w:lang w:eastAsia="nl-NL"/>
        </w:rPr>
        <w:t>Geen werknemersverzekering</w:t>
      </w:r>
    </w:p>
    <w:p w:rsidR="00456962" w:rsidRDefault="00456962" w:rsidP="00456962">
      <w:pPr>
        <w:rPr>
          <w:rFonts w:ascii="Gordita" w:eastAsia="Times New Roman" w:hAnsi="Gordita" w:cs="Arial"/>
          <w:color w:val="333333"/>
          <w:sz w:val="20"/>
          <w:szCs w:val="18"/>
          <w:lang w:eastAsia="nl-NL"/>
        </w:rPr>
      </w:pPr>
    </w:p>
    <w:p w:rsidR="00456962" w:rsidRPr="00456962" w:rsidRDefault="00456962" w:rsidP="00456962">
      <w:pPr>
        <w:rPr>
          <w:rFonts w:ascii="Gordita" w:eastAsia="Times New Roman" w:hAnsi="Gordita" w:cs="Arial"/>
          <w:color w:val="333333"/>
          <w:sz w:val="20"/>
          <w:szCs w:val="18"/>
          <w:lang w:eastAsia="nl-NL"/>
        </w:rPr>
      </w:pPr>
    </w:p>
    <w:p w:rsidR="00456962" w:rsidRPr="00306B31" w:rsidRDefault="00456962" w:rsidP="00456962">
      <w:pPr>
        <w:pStyle w:val="Kop2"/>
        <w:shd w:val="clear" w:color="auto" w:fill="FFFFFF"/>
        <w:rPr>
          <w:rFonts w:ascii="Gordita" w:hAnsi="Gordita" w:cs="Arial"/>
          <w:b w:val="0"/>
          <w:bCs w:val="0"/>
          <w:sz w:val="20"/>
          <w:szCs w:val="20"/>
        </w:rPr>
      </w:pPr>
      <w:r w:rsidRPr="00306B31">
        <w:rPr>
          <w:rFonts w:ascii="Gordita" w:hAnsi="Gordita" w:cs="Arial"/>
          <w:sz w:val="20"/>
          <w:szCs w:val="20"/>
        </w:rPr>
        <w:t xml:space="preserve"> </w:t>
      </w:r>
      <w:r w:rsidRPr="00306B31">
        <w:rPr>
          <w:rFonts w:ascii="Gordita" w:hAnsi="Gordita" w:cs="Arial"/>
          <w:b w:val="0"/>
          <w:bCs w:val="0"/>
          <w:sz w:val="20"/>
          <w:szCs w:val="20"/>
        </w:rPr>
        <w:t>Aansprakelijkheid</w:t>
      </w:r>
    </w:p>
    <w:p w:rsidR="00456962" w:rsidRPr="00306B31" w:rsidRDefault="00456962" w:rsidP="00456962">
      <w:pPr>
        <w:pStyle w:val="Normaalweb"/>
        <w:shd w:val="clear" w:color="auto" w:fill="FFFFFF"/>
        <w:rPr>
          <w:rFonts w:ascii="Gordita" w:hAnsi="Gordita" w:cs="Arial"/>
          <w:sz w:val="20"/>
          <w:szCs w:val="20"/>
        </w:rPr>
      </w:pPr>
      <w:r w:rsidRPr="00306B31">
        <w:rPr>
          <w:rFonts w:ascii="Gordita" w:hAnsi="Gordita" w:cs="Arial"/>
          <w:sz w:val="20"/>
          <w:szCs w:val="20"/>
        </w:rPr>
        <w:t>Met een bv bent u in principe niet persoonlijk aansprakelijk voor schulden van uw bedrijf. Maar als u directeur-grootaandeelhouder (</w:t>
      </w:r>
      <w:proofErr w:type="spellStart"/>
      <w:r w:rsidRPr="00306B31">
        <w:rPr>
          <w:rFonts w:ascii="Gordita" w:hAnsi="Gordita" w:cs="Arial"/>
          <w:sz w:val="20"/>
          <w:szCs w:val="20"/>
        </w:rPr>
        <w:t>dga</w:t>
      </w:r>
      <w:proofErr w:type="spellEnd"/>
      <w:r w:rsidRPr="00306B31">
        <w:rPr>
          <w:rFonts w:ascii="Gordita" w:hAnsi="Gordita" w:cs="Arial"/>
          <w:sz w:val="20"/>
          <w:szCs w:val="20"/>
        </w:rPr>
        <w:t xml:space="preserve">) bent, laten de banken u vaak ook privé </w:t>
      </w:r>
      <w:proofErr w:type="spellStart"/>
      <w:r w:rsidRPr="00306B31">
        <w:rPr>
          <w:rFonts w:ascii="Gordita" w:hAnsi="Gordita" w:cs="Arial"/>
          <w:sz w:val="20"/>
          <w:szCs w:val="20"/>
        </w:rPr>
        <w:t>meetekenen</w:t>
      </w:r>
      <w:proofErr w:type="spellEnd"/>
      <w:r w:rsidRPr="00306B31">
        <w:rPr>
          <w:rFonts w:ascii="Gordita" w:hAnsi="Gordita" w:cs="Arial"/>
          <w:sz w:val="20"/>
          <w:szCs w:val="20"/>
        </w:rPr>
        <w:t xml:space="preserve"> voor leningen. Hierdoor wordt u alsnog persoonlijk aansprakelijk voor de terugbetaling van die leningen. Ook kunt u persoonlijk aansprakelijk zijn als:</w:t>
      </w:r>
    </w:p>
    <w:p w:rsidR="00456962" w:rsidRPr="00456962" w:rsidRDefault="00456962" w:rsidP="00456962">
      <w:pPr>
        <w:pStyle w:val="Lijstalinea"/>
        <w:numPr>
          <w:ilvl w:val="0"/>
          <w:numId w:val="1"/>
        </w:numPr>
        <w:rPr>
          <w:rFonts w:ascii="Gordita" w:eastAsia="Times New Roman" w:hAnsi="Gordita" w:cs="Arial"/>
          <w:color w:val="333333"/>
          <w:sz w:val="20"/>
          <w:szCs w:val="18"/>
          <w:lang w:eastAsia="nl-NL"/>
        </w:rPr>
      </w:pPr>
    </w:p>
    <w:p w:rsidR="00456962" w:rsidRPr="00456962" w:rsidRDefault="00456962">
      <w:pPr>
        <w:rPr>
          <w:rFonts w:ascii="Gordita" w:eastAsia="Times New Roman" w:hAnsi="Gordita" w:cs="Arial"/>
          <w:color w:val="333333"/>
          <w:sz w:val="14"/>
          <w:szCs w:val="18"/>
          <w:lang w:eastAsia="nl-NL"/>
        </w:rPr>
      </w:pPr>
    </w:p>
    <w:p w:rsidR="004418C3" w:rsidRPr="004418C3" w:rsidRDefault="004418C3">
      <w:pPr>
        <w:rPr>
          <w:rFonts w:ascii="Gordita" w:hAnsi="Gordita" w:cs="Arial"/>
          <w:color w:val="333333"/>
          <w:sz w:val="18"/>
          <w:szCs w:val="18"/>
          <w:shd w:val="clear" w:color="auto" w:fill="FFFFFF"/>
        </w:rPr>
      </w:pPr>
    </w:p>
    <w:p w:rsidR="004418C3" w:rsidRPr="004418C3" w:rsidRDefault="004418C3">
      <w:pPr>
        <w:rPr>
          <w:rFonts w:ascii="Gordita" w:hAnsi="Gordita"/>
          <w:sz w:val="14"/>
        </w:rPr>
      </w:pPr>
    </w:p>
    <w:sectPr w:rsidR="004418C3" w:rsidRPr="00441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rdita">
    <w:panose1 w:val="00000000000000000000"/>
    <w:charset w:val="00"/>
    <w:family w:val="modern"/>
    <w:notTrueType/>
    <w:pitch w:val="variable"/>
    <w:sig w:usb0="A10002CF" w:usb1="5000E07A"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21E47"/>
    <w:multiLevelType w:val="hybridMultilevel"/>
    <w:tmpl w:val="2C5889FC"/>
    <w:lvl w:ilvl="0" w:tplc="2A8C9978">
      <w:start w:val="5"/>
      <w:numFmt w:val="bullet"/>
      <w:lvlText w:val="-"/>
      <w:lvlJc w:val="left"/>
      <w:pPr>
        <w:ind w:left="720" w:hanging="360"/>
      </w:pPr>
      <w:rPr>
        <w:rFonts w:ascii="Gordita" w:eastAsiaTheme="minorHAnsi" w:hAnsi="Gordit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C3"/>
    <w:rsid w:val="00306B31"/>
    <w:rsid w:val="004418C3"/>
    <w:rsid w:val="00456962"/>
    <w:rsid w:val="00AB19B2"/>
    <w:rsid w:val="00B37A3E"/>
    <w:rsid w:val="00CE2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611DD-66F9-47BB-B0B7-269A4756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418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18C3"/>
    <w:pPr>
      <w:ind w:left="720"/>
      <w:contextualSpacing/>
    </w:pPr>
  </w:style>
  <w:style w:type="character" w:customStyle="1" w:styleId="Kop2Char">
    <w:name w:val="Kop 2 Char"/>
    <w:basedOn w:val="Standaardalinea-lettertype"/>
    <w:link w:val="Kop2"/>
    <w:uiPriority w:val="9"/>
    <w:rsid w:val="004418C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418C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8324">
      <w:bodyDiv w:val="1"/>
      <w:marLeft w:val="0"/>
      <w:marRight w:val="0"/>
      <w:marTop w:val="0"/>
      <w:marBottom w:val="0"/>
      <w:divBdr>
        <w:top w:val="none" w:sz="0" w:space="0" w:color="auto"/>
        <w:left w:val="none" w:sz="0" w:space="0" w:color="auto"/>
        <w:bottom w:val="none" w:sz="0" w:space="0" w:color="auto"/>
        <w:right w:val="none" w:sz="0" w:space="0" w:color="auto"/>
      </w:divBdr>
    </w:div>
    <w:div w:id="104243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broer</dc:creator>
  <cp:keywords/>
  <dc:description/>
  <cp:lastModifiedBy>susanne broer</cp:lastModifiedBy>
  <cp:revision>2</cp:revision>
  <dcterms:created xsi:type="dcterms:W3CDTF">2018-03-23T12:57:00Z</dcterms:created>
  <dcterms:modified xsi:type="dcterms:W3CDTF">2018-03-23T12:57:00Z</dcterms:modified>
</cp:coreProperties>
</file>