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9C" w:rsidRDefault="001D2E9C" w:rsidP="001D2E9C">
      <w:pPr>
        <w:rPr>
          <w:rFonts w:ascii="Berlin Sans FB" w:hAnsi="Berlin Sans FB"/>
          <w:sz w:val="32"/>
        </w:rPr>
      </w:pPr>
      <w:r>
        <w:rPr>
          <w:rFonts w:ascii="Berlin Sans FB" w:hAnsi="Berlin Sans FB"/>
          <w:sz w:val="32"/>
        </w:rPr>
        <w:t xml:space="preserve">Samenvatting M&amp;O </w:t>
      </w:r>
    </w:p>
    <w:p w:rsidR="001D2E9C" w:rsidRDefault="001D2E9C" w:rsidP="001D2E9C">
      <w:pPr>
        <w:pStyle w:val="Geenafstand"/>
        <w:rPr>
          <w:rFonts w:ascii="Berlin Sans FB" w:hAnsi="Berlin Sans FB"/>
          <w:b/>
        </w:rPr>
      </w:pPr>
      <w:r>
        <w:rPr>
          <w:rFonts w:ascii="Berlin Sans FB" w:hAnsi="Berlin Sans FB"/>
          <w:b/>
        </w:rPr>
        <w:t xml:space="preserve">Hoofdstuk </w:t>
      </w:r>
      <w:r>
        <w:rPr>
          <w:rFonts w:ascii="Berlin Sans FB" w:hAnsi="Berlin Sans FB"/>
          <w:b/>
        </w:rPr>
        <w:t>11</w:t>
      </w:r>
    </w:p>
    <w:p w:rsidR="001D2E9C" w:rsidRDefault="001D2E9C" w:rsidP="001D2E9C">
      <w:pPr>
        <w:pStyle w:val="Geenafstand"/>
        <w:rPr>
          <w:rFonts w:ascii="Berlin Sans FB" w:hAnsi="Berlin Sans FB"/>
          <w:b/>
        </w:rPr>
      </w:pPr>
    </w:p>
    <w:p w:rsidR="001D2E9C" w:rsidRDefault="001D2E9C" w:rsidP="001D2E9C">
      <w:pPr>
        <w:pStyle w:val="Geenafstand"/>
        <w:rPr>
          <w:rFonts w:ascii="Berlin Sans FB" w:hAnsi="Berlin Sans FB"/>
        </w:rPr>
      </w:pPr>
      <w:r>
        <w:rPr>
          <w:rFonts w:ascii="Berlin Sans FB" w:hAnsi="Berlin Sans FB"/>
        </w:rPr>
        <w:t xml:space="preserve">Een hypothecaire lening is een lening met een registergoed (huis) als onderpand. Dat betekend dat als je de lening niet meer kan betalen dat de bank recht heeft op bijvoorbeeld het innemen van je huis. De gene die geld betaald voor de hypotheek en die zijn huis als onderpand geeft is de hypotheekgever. De bank is de hypotheeknemer. </w:t>
      </w:r>
    </w:p>
    <w:p w:rsidR="001D2E9C" w:rsidRDefault="001D2E9C" w:rsidP="001D2E9C">
      <w:pPr>
        <w:pStyle w:val="Geenafstand"/>
        <w:rPr>
          <w:rFonts w:ascii="Berlin Sans FB" w:hAnsi="Berlin Sans FB"/>
        </w:rPr>
      </w:pPr>
    </w:p>
    <w:p w:rsidR="001D2E9C" w:rsidRDefault="001D2E9C" w:rsidP="001D2E9C">
      <w:pPr>
        <w:pStyle w:val="Geenafstand"/>
        <w:rPr>
          <w:rFonts w:ascii="Berlin Sans FB" w:hAnsi="Berlin Sans FB"/>
        </w:rPr>
      </w:pPr>
      <w:r>
        <w:rPr>
          <w:rFonts w:ascii="Berlin Sans FB" w:hAnsi="Berlin Sans FB"/>
        </w:rPr>
        <w:t xml:space="preserve">Soms mag je de hypotheekrente van het inkomen aftrekken. Op die manier betaal je het wel maar hoef je minder inkomstenbelasting te betalen. Dit heet hypotheekrentaftrek. </w:t>
      </w:r>
    </w:p>
    <w:p w:rsidR="001D2E9C" w:rsidRDefault="001D2E9C" w:rsidP="001D2E9C">
      <w:pPr>
        <w:pStyle w:val="Geenafstand"/>
        <w:rPr>
          <w:rFonts w:ascii="Berlin Sans FB" w:hAnsi="Berlin Sans FB"/>
        </w:rPr>
      </w:pPr>
    </w:p>
    <w:p w:rsidR="001D2E9C" w:rsidRDefault="001D2E9C" w:rsidP="001D2E9C">
      <w:pPr>
        <w:pStyle w:val="Geenafstand"/>
        <w:rPr>
          <w:rFonts w:ascii="Berlin Sans FB" w:hAnsi="Berlin Sans FB"/>
        </w:rPr>
      </w:pPr>
      <w:r>
        <w:rPr>
          <w:rFonts w:ascii="Berlin Sans FB" w:hAnsi="Berlin Sans FB"/>
        </w:rPr>
        <w:t>Er zijn verschillende soorten hypotheken.</w:t>
      </w:r>
    </w:p>
    <w:p w:rsidR="001D2E9C" w:rsidRDefault="001D2E9C" w:rsidP="001D2E9C">
      <w:pPr>
        <w:pStyle w:val="Geenafstand"/>
        <w:rPr>
          <w:rFonts w:ascii="Berlin Sans FB" w:hAnsi="Berlin Sans FB"/>
        </w:rPr>
      </w:pPr>
    </w:p>
    <w:p w:rsidR="001D2E9C" w:rsidRDefault="004A24A8" w:rsidP="001D2E9C">
      <w:pPr>
        <w:pStyle w:val="Geenafstand"/>
        <w:numPr>
          <w:ilvl w:val="0"/>
          <w:numId w:val="9"/>
        </w:numPr>
        <w:rPr>
          <w:rFonts w:ascii="Berlin Sans FB" w:hAnsi="Berlin Sans FB"/>
        </w:rPr>
      </w:pPr>
      <w:r>
        <w:rPr>
          <w:noProof/>
          <w:lang w:val="de-DE" w:eastAsia="de-DE"/>
        </w:rPr>
        <w:drawing>
          <wp:anchor distT="0" distB="0" distL="114300" distR="114300" simplePos="0" relativeHeight="251660288" behindDoc="1" locked="0" layoutInCell="1" allowOverlap="1" wp14:anchorId="07C4C1E1" wp14:editId="224E7748">
            <wp:simplePos x="0" y="0"/>
            <wp:positionH relativeFrom="column">
              <wp:posOffset>3762375</wp:posOffset>
            </wp:positionH>
            <wp:positionV relativeFrom="paragraph">
              <wp:posOffset>71755</wp:posOffset>
            </wp:positionV>
            <wp:extent cx="1760855" cy="1170305"/>
            <wp:effectExtent l="0" t="0" r="0" b="0"/>
            <wp:wrapThrough wrapText="bothSides">
              <wp:wrapPolygon edited="0">
                <wp:start x="0" y="0"/>
                <wp:lineTo x="0" y="21096"/>
                <wp:lineTo x="21265" y="21096"/>
                <wp:lineTo x="21265" y="0"/>
                <wp:lineTo x="0" y="0"/>
              </wp:wrapPolygon>
            </wp:wrapThrough>
            <wp:docPr id="3" name="Afbeelding 3" descr="Maandlast lineaire hypotheek berek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andlast lineaire hypotheek bereken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0855" cy="1170305"/>
                    </a:xfrm>
                    <a:prstGeom prst="rect">
                      <a:avLst/>
                    </a:prstGeom>
                    <a:noFill/>
                    <a:ln>
                      <a:noFill/>
                    </a:ln>
                  </pic:spPr>
                </pic:pic>
              </a:graphicData>
            </a:graphic>
            <wp14:sizeRelH relativeFrom="page">
              <wp14:pctWidth>0</wp14:pctWidth>
            </wp14:sizeRelH>
            <wp14:sizeRelV relativeFrom="page">
              <wp14:pctHeight>0</wp14:pctHeight>
            </wp14:sizeRelV>
          </wp:anchor>
        </w:drawing>
      </w:r>
      <w:r w:rsidR="001D2E9C">
        <w:rPr>
          <w:rFonts w:ascii="Berlin Sans FB" w:hAnsi="Berlin Sans FB"/>
        </w:rPr>
        <w:t>Lineaire hypotheek</w:t>
      </w:r>
    </w:p>
    <w:p w:rsidR="004A24A8" w:rsidRDefault="001D2E9C" w:rsidP="004A24A8">
      <w:pPr>
        <w:pStyle w:val="Geenafstand"/>
        <w:ind w:left="720"/>
        <w:rPr>
          <w:rFonts w:ascii="Berlin Sans FB" w:hAnsi="Berlin Sans FB"/>
        </w:rPr>
      </w:pPr>
      <w:r>
        <w:rPr>
          <w:rFonts w:ascii="Berlin Sans FB" w:hAnsi="Berlin Sans FB"/>
        </w:rPr>
        <w:t>Bij deze lening los je ieder jaar hetzelfde bedrag af. Op die manier neemt de schuld jaarlijks met hetzelfde bedrag af en betaal je ieder jaar iets minder interest. Bij een lineaire hypotheek mag de hypotheekrente worden gebruikt dus er is een belastingvoordeel</w:t>
      </w:r>
    </w:p>
    <w:p w:rsidR="004A24A8" w:rsidRDefault="004A24A8" w:rsidP="004A24A8">
      <w:pPr>
        <w:pStyle w:val="Geenafstand"/>
        <w:numPr>
          <w:ilvl w:val="0"/>
          <w:numId w:val="9"/>
        </w:numPr>
        <w:rPr>
          <w:rFonts w:ascii="Berlin Sans FB" w:hAnsi="Berlin Sans FB"/>
        </w:rPr>
      </w:pPr>
      <w:r>
        <w:rPr>
          <w:noProof/>
          <w:lang w:val="de-DE" w:eastAsia="de-DE"/>
        </w:rPr>
        <w:drawing>
          <wp:anchor distT="0" distB="0" distL="114300" distR="114300" simplePos="0" relativeHeight="251659264" behindDoc="1" locked="0" layoutInCell="1" allowOverlap="1" wp14:anchorId="39321350" wp14:editId="511BC35F">
            <wp:simplePos x="0" y="0"/>
            <wp:positionH relativeFrom="column">
              <wp:posOffset>3759200</wp:posOffset>
            </wp:positionH>
            <wp:positionV relativeFrom="paragraph">
              <wp:posOffset>103505</wp:posOffset>
            </wp:positionV>
            <wp:extent cx="1715770" cy="1141095"/>
            <wp:effectExtent l="0" t="0" r="0" b="1905"/>
            <wp:wrapThrough wrapText="bothSides">
              <wp:wrapPolygon edited="0">
                <wp:start x="0" y="0"/>
                <wp:lineTo x="0" y="21275"/>
                <wp:lineTo x="21344" y="21275"/>
                <wp:lineTo x="21344" y="0"/>
                <wp:lineTo x="0" y="0"/>
              </wp:wrapPolygon>
            </wp:wrapThrough>
            <wp:docPr id="2" name="Afbeelding 2" descr="Maandlast annuïteitenhypotheek berek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ndlast annuïteitenhypotheek bereken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5770" cy="1141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w:hAnsi="Berlin Sans FB"/>
        </w:rPr>
        <w:t>Annuïteiten hypotheek</w:t>
      </w:r>
    </w:p>
    <w:p w:rsidR="004A24A8" w:rsidRDefault="004A24A8" w:rsidP="004A24A8">
      <w:pPr>
        <w:pStyle w:val="Geenafstand"/>
        <w:ind w:left="720"/>
        <w:rPr>
          <w:rFonts w:ascii="Berlin Sans FB" w:hAnsi="Berlin Sans FB"/>
        </w:rPr>
      </w:pPr>
      <w:r>
        <w:rPr>
          <w:rFonts w:ascii="Berlin Sans FB" w:hAnsi="Berlin Sans FB"/>
        </w:rPr>
        <w:t xml:space="preserve">Bij een annuïteiten hypotheek betaal je ieder jaar hetzelfde bedrag dat bestaat uit interest en aflossing. Deze som noem je de annuïteit. In het begin betaal je relatief veel interest en los je weinig af. Naar mate de lening vordert veranderd dat en aan het eind los je meer af dan dat je interest betaalt. </w:t>
      </w:r>
    </w:p>
    <w:p w:rsidR="004A24A8" w:rsidRDefault="00630F5F" w:rsidP="004A24A8">
      <w:pPr>
        <w:pStyle w:val="Geenafstand"/>
        <w:numPr>
          <w:ilvl w:val="0"/>
          <w:numId w:val="9"/>
        </w:numPr>
        <w:rPr>
          <w:rFonts w:ascii="Berlin Sans FB" w:hAnsi="Berlin Sans FB"/>
        </w:rPr>
      </w:pPr>
      <w:r>
        <w:rPr>
          <w:noProof/>
          <w:lang w:val="de-DE" w:eastAsia="de-DE"/>
        </w:rPr>
        <w:drawing>
          <wp:anchor distT="0" distB="0" distL="114300" distR="114300" simplePos="0" relativeHeight="251661312" behindDoc="1" locked="0" layoutInCell="1" allowOverlap="1" wp14:anchorId="3D9FB33A" wp14:editId="32AB7C08">
            <wp:simplePos x="0" y="0"/>
            <wp:positionH relativeFrom="column">
              <wp:posOffset>3759835</wp:posOffset>
            </wp:positionH>
            <wp:positionV relativeFrom="paragraph">
              <wp:posOffset>-1905</wp:posOffset>
            </wp:positionV>
            <wp:extent cx="1958340" cy="1301750"/>
            <wp:effectExtent l="0" t="0" r="3810" b="0"/>
            <wp:wrapThrough wrapText="bothSides">
              <wp:wrapPolygon edited="0">
                <wp:start x="0" y="0"/>
                <wp:lineTo x="0" y="21179"/>
                <wp:lineTo x="21432" y="21179"/>
                <wp:lineTo x="21432" y="0"/>
                <wp:lineTo x="0" y="0"/>
              </wp:wrapPolygon>
            </wp:wrapThrough>
            <wp:docPr id="4" name="Afbeelding 4" descr="Afbeeldingsresultaat voor spaarhypoth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spaarhypothe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1301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A24A8">
        <w:rPr>
          <w:rFonts w:ascii="Berlin Sans FB" w:hAnsi="Berlin Sans FB"/>
        </w:rPr>
        <w:t>Spaarhypotheek</w:t>
      </w:r>
    </w:p>
    <w:p w:rsidR="004A24A8" w:rsidRPr="001D2E9C" w:rsidRDefault="004A24A8" w:rsidP="004A24A8">
      <w:pPr>
        <w:pStyle w:val="Geenafstand"/>
        <w:ind w:left="720"/>
        <w:rPr>
          <w:rFonts w:ascii="Berlin Sans FB" w:hAnsi="Berlin Sans FB"/>
        </w:rPr>
      </w:pPr>
      <w:r>
        <w:rPr>
          <w:rFonts w:ascii="Berlin Sans FB" w:hAnsi="Berlin Sans FB"/>
        </w:rPr>
        <w:t xml:space="preserve">Bij deze hypotheek los je tussentijds niets af. Wel betaal je interest en een spaarpremie. Deze spaarpremie wordt op een rekening gestort waar je samengesteld interest over ontvangt. Dit bedrag loopt dus steeds op en is aan het einde van de looptijd precies genoeg om de hypotheek van af te lossen. </w:t>
      </w:r>
    </w:p>
    <w:p w:rsidR="0061392E" w:rsidRDefault="0061392E">
      <w:bookmarkStart w:id="0" w:name="_GoBack"/>
      <w:bookmarkEnd w:id="0"/>
    </w:p>
    <w:sectPr w:rsidR="006139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7300"/>
    <w:multiLevelType w:val="hybridMultilevel"/>
    <w:tmpl w:val="29AC082C"/>
    <w:lvl w:ilvl="0" w:tplc="0F2C467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9821429"/>
    <w:multiLevelType w:val="hybridMultilevel"/>
    <w:tmpl w:val="339EB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431533"/>
    <w:multiLevelType w:val="hybridMultilevel"/>
    <w:tmpl w:val="F2AE9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7890546"/>
    <w:multiLevelType w:val="hybridMultilevel"/>
    <w:tmpl w:val="0CB27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7EB089F"/>
    <w:multiLevelType w:val="hybridMultilevel"/>
    <w:tmpl w:val="C0262B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9207A5A"/>
    <w:multiLevelType w:val="hybridMultilevel"/>
    <w:tmpl w:val="40FE9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E703938"/>
    <w:multiLevelType w:val="hybridMultilevel"/>
    <w:tmpl w:val="8DFA5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E39629D"/>
    <w:multiLevelType w:val="hybridMultilevel"/>
    <w:tmpl w:val="BC7443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F709AF"/>
    <w:multiLevelType w:val="hybridMultilevel"/>
    <w:tmpl w:val="3BFA49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7"/>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9C"/>
    <w:rsid w:val="001D2E9C"/>
    <w:rsid w:val="00482CB9"/>
    <w:rsid w:val="004A24A8"/>
    <w:rsid w:val="005666A6"/>
    <w:rsid w:val="0061392E"/>
    <w:rsid w:val="00630F5F"/>
    <w:rsid w:val="00AA711D"/>
    <w:rsid w:val="00FC66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1D2E9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482CB9"/>
    <w:rPr>
      <w:i/>
      <w:iCs/>
    </w:rPr>
  </w:style>
  <w:style w:type="paragraph" w:styleId="Geenafstand">
    <w:name w:val="No Spacing"/>
    <w:basedOn w:val="Standaard"/>
    <w:uiPriority w:val="1"/>
    <w:qFormat/>
    <w:rsid w:val="00AA711D"/>
    <w:pPr>
      <w:spacing w:after="0" w:line="240" w:lineRule="auto"/>
    </w:pPr>
    <w:rPr>
      <w:rFonts w:eastAsiaTheme="majorEastAsia" w:cstheme="majorBidi"/>
      <w:sz w:val="24"/>
    </w:rPr>
  </w:style>
  <w:style w:type="paragraph" w:styleId="Ballontekst">
    <w:name w:val="Balloon Text"/>
    <w:basedOn w:val="Standaard"/>
    <w:link w:val="BallontekstChar"/>
    <w:uiPriority w:val="99"/>
    <w:semiHidden/>
    <w:unhideWhenUsed/>
    <w:rsid w:val="001D2E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2E9C"/>
    <w:rPr>
      <w:rFonts w:ascii="Tahoma" w:hAnsi="Tahoma" w:cs="Tahoma"/>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1D2E9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482CB9"/>
    <w:rPr>
      <w:i/>
      <w:iCs/>
    </w:rPr>
  </w:style>
  <w:style w:type="paragraph" w:styleId="Geenafstand">
    <w:name w:val="No Spacing"/>
    <w:basedOn w:val="Standaard"/>
    <w:uiPriority w:val="1"/>
    <w:qFormat/>
    <w:rsid w:val="00AA711D"/>
    <w:pPr>
      <w:spacing w:after="0" w:line="240" w:lineRule="auto"/>
    </w:pPr>
    <w:rPr>
      <w:rFonts w:eastAsiaTheme="majorEastAsia" w:cstheme="majorBidi"/>
      <w:sz w:val="24"/>
    </w:rPr>
  </w:style>
  <w:style w:type="paragraph" w:styleId="Ballontekst">
    <w:name w:val="Balloon Text"/>
    <w:basedOn w:val="Standaard"/>
    <w:link w:val="BallontekstChar"/>
    <w:uiPriority w:val="99"/>
    <w:semiHidden/>
    <w:unhideWhenUsed/>
    <w:rsid w:val="001D2E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2E9C"/>
    <w:rPr>
      <w:rFonts w:ascii="Tahoma"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94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1306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pietersen</dc:creator>
  <cp:lastModifiedBy>lotte pietersen</cp:lastModifiedBy>
  <cp:revision>1</cp:revision>
  <dcterms:created xsi:type="dcterms:W3CDTF">2018-03-11T13:02:00Z</dcterms:created>
  <dcterms:modified xsi:type="dcterms:W3CDTF">2018-03-11T13:33:00Z</dcterms:modified>
</cp:coreProperties>
</file>