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ED" w:rsidRDefault="00C64510" w:rsidP="00C64510">
      <w:pPr>
        <w:pStyle w:val="BasistekstSchoonoord"/>
        <w:jc w:val="center"/>
      </w:pPr>
      <w:r>
        <w:t>Samenvatting Werk &amp; Werkloosheid</w:t>
      </w:r>
    </w:p>
    <w:p w:rsidR="004E40E8" w:rsidRDefault="004E40E8" w:rsidP="00C64510">
      <w:pPr>
        <w:pStyle w:val="BasistekstSchoonoord"/>
        <w:jc w:val="center"/>
      </w:pPr>
    </w:p>
    <w:p w:rsidR="00C64510" w:rsidRPr="004E40E8" w:rsidRDefault="004E40E8" w:rsidP="004E40E8">
      <w:pPr>
        <w:pStyle w:val="BasistekstSchoonoord"/>
      </w:pPr>
      <w:r>
        <w:rPr>
          <w:u w:val="single"/>
        </w:rPr>
        <w:t>H1</w:t>
      </w:r>
    </w:p>
    <w:p w:rsidR="00C64510" w:rsidRDefault="00C64510" w:rsidP="00C64510">
      <w:pPr>
        <w:pStyle w:val="BasistekstSchoonoord"/>
      </w:pPr>
      <w:r>
        <w:t>De welvaart wordt bepaald door hoe goed je behoeften met de beschikbare middelen worden bevredigd en de vrije tijd waarin je dat kan doen.</w:t>
      </w:r>
    </w:p>
    <w:p w:rsidR="00C64510" w:rsidRDefault="00C64510" w:rsidP="00C64510">
      <w:pPr>
        <w:pStyle w:val="BasistekstSchoonoord"/>
      </w:pPr>
      <w:r>
        <w:t>Nederlandse werknemers werken relatief weinig uren, omdat hier veel mogelijkheden zijn voor deeltijdbanen. Dat zorgt er tegelijkertijd ook voor dat er veel mensen werken.</w:t>
      </w:r>
    </w:p>
    <w:p w:rsidR="00C64510" w:rsidRDefault="00C64510" w:rsidP="00C64510">
      <w:pPr>
        <w:pStyle w:val="BasistekstSchoonoord"/>
      </w:pPr>
      <w:r>
        <w:t>Als je de werkgelegenheid wil berekenen bereken je die in voltijd banen. De deeltijdbanen reken je om naar voltijdbanen. Een volledige baan heet ook wel een arbeidsjaar en de werkgelegenheid in arbeidsjaren het arbeidsvolume.</w:t>
      </w:r>
    </w:p>
    <w:p w:rsidR="00C64510" w:rsidRDefault="00C64510" w:rsidP="00C64510">
      <w:pPr>
        <w:pStyle w:val="BasistekstSchoonoord"/>
      </w:pPr>
      <w:r>
        <w:t xml:space="preserve">De werkloosheid of beroepsbevolking kun je in personen of voltijdbanen rekenen. </w:t>
      </w:r>
    </w:p>
    <w:p w:rsidR="00C64510" w:rsidRDefault="00C64510" w:rsidP="00C64510">
      <w:pPr>
        <w:pStyle w:val="BasistekstSchoonoord"/>
      </w:pPr>
      <w:r>
        <w:t>p/a-ratio = personen : arbeidsjaren</w:t>
      </w:r>
    </w:p>
    <w:p w:rsidR="00C64510" w:rsidRDefault="00C64510" w:rsidP="00C64510">
      <w:pPr>
        <w:pStyle w:val="BasistekstSchoonoord"/>
      </w:pPr>
      <w:r>
        <w:t>Als er in een land 10 miljoen mensen werken en er 9 arbeidsjaren gevuld worden is het p/a-ratio 1,1. 1,1 mensen vullen dus 1 arbeidsjaar. Met meer deeltijdwerkers stijgt het p/a-ratio.</w:t>
      </w:r>
    </w:p>
    <w:p w:rsidR="00C64510" w:rsidRDefault="00C64510" w:rsidP="00C64510">
      <w:pPr>
        <w:pStyle w:val="BasistekstSchoonoord"/>
      </w:pPr>
      <w:r>
        <w:t xml:space="preserve">Participatiegraad = </w:t>
      </w:r>
      <w:r w:rsidR="004E40E8">
        <w:t>beroepsbevolking : potentiële beroepsbevolking x 100%</w:t>
      </w:r>
    </w:p>
    <w:p w:rsidR="00C64510" w:rsidRDefault="004E40E8" w:rsidP="00C64510">
      <w:pPr>
        <w:pStyle w:val="BasistekstSchoonoord"/>
      </w:pPr>
      <w:r>
        <w:t>Beroepsbevolking = werkenden en werklozen.</w:t>
      </w:r>
    </w:p>
    <w:p w:rsidR="004E40E8" w:rsidRDefault="004E40E8" w:rsidP="00C64510">
      <w:pPr>
        <w:pStyle w:val="BasistekstSchoonoord"/>
      </w:pPr>
      <w:r>
        <w:t>Niet-beroepsbevolking = mensen tussen de 15 jaar en de AOW-leeftijd, maar niet willen werken én niet opzoek zijn naar werk.</w:t>
      </w:r>
    </w:p>
    <w:p w:rsidR="004E40E8" w:rsidRDefault="004E40E8" w:rsidP="00C64510">
      <w:pPr>
        <w:pStyle w:val="BasistekstSchoonoord"/>
      </w:pPr>
      <w:r>
        <w:t>Potentiële beroepsbevolking = beroepsbevolking + niet-beroepsbevolking.</w:t>
      </w:r>
    </w:p>
    <w:p w:rsidR="004E40E8" w:rsidRDefault="004E40E8" w:rsidP="00C64510">
      <w:pPr>
        <w:pStyle w:val="BasistekstSchoonoord"/>
      </w:pPr>
    </w:p>
    <w:p w:rsidR="004E40E8" w:rsidRDefault="004E40E8" w:rsidP="00C64510">
      <w:pPr>
        <w:pStyle w:val="BasistekstSchoonoord"/>
      </w:pPr>
      <w:r>
        <w:rPr>
          <w:u w:val="single"/>
        </w:rPr>
        <w:t>H2</w:t>
      </w:r>
    </w:p>
    <w:p w:rsidR="004E40E8" w:rsidRDefault="004E40E8" w:rsidP="00C64510">
      <w:pPr>
        <w:pStyle w:val="BasistekstSchoonoord"/>
      </w:pPr>
      <w:r>
        <w:t xml:space="preserve">Mensen met een uitkering, inclusief AOW-gerechtigden, zijn de inactieven. Actieven zijn mensen met een betaalde baan, </w:t>
      </w:r>
      <w:r w:rsidR="00A83C76">
        <w:t xml:space="preserve">die belasting en premies betalen voor de uitkeringen van de inactieven. </w:t>
      </w:r>
    </w:p>
    <w:p w:rsidR="00A83C76" w:rsidRDefault="00A83C76" w:rsidP="00C64510">
      <w:pPr>
        <w:pStyle w:val="BasistekstSchoonoord"/>
      </w:pPr>
      <w:r>
        <w:t>i/a-ratio = inactieven : actieven x 100%</w:t>
      </w:r>
    </w:p>
    <w:p w:rsidR="00A83C76" w:rsidRDefault="00A83C76" w:rsidP="00C64510">
      <w:pPr>
        <w:pStyle w:val="BasistekstSchoonoord"/>
      </w:pPr>
      <w:r>
        <w:t>Bij de berekenen moet je onvolledige uitkeringen omrekenen naar volledige uitkeringen.</w:t>
      </w:r>
    </w:p>
    <w:p w:rsidR="00A83C76" w:rsidRDefault="00A83C76" w:rsidP="00C64510">
      <w:pPr>
        <w:pStyle w:val="BasistekstSchoonoord"/>
      </w:pPr>
      <w:r>
        <w:t>Een stijgende i/a-ratio betekent dat er evenveel of minder actieven opdraaien voor meer uitkeringen. Dit leidt tot hogere premies en belastingen en dus een lager netto inkomen voor de actieven.</w:t>
      </w:r>
    </w:p>
    <w:p w:rsidR="00A83C76" w:rsidRDefault="00A83C76" w:rsidP="00C64510">
      <w:pPr>
        <w:pStyle w:val="BasistekstSchoonoord"/>
      </w:pPr>
      <w:r>
        <w:t>Een uitkomst is het verlagen van de uitkeringen of het aantal mensen dat recht heeft op een uitkering in te perken. Alle drie de opties zijn niet wenselijk. Andere oplossingen zijn:</w:t>
      </w:r>
    </w:p>
    <w:p w:rsidR="00A83C76" w:rsidRDefault="00A83C76" w:rsidP="000D014A">
      <w:pPr>
        <w:pStyle w:val="BasistekstSchoonoord"/>
        <w:numPr>
          <w:ilvl w:val="0"/>
          <w:numId w:val="20"/>
        </w:numPr>
      </w:pPr>
      <w:r>
        <w:t>Het vergroten van de productie per werkende</w:t>
      </w:r>
    </w:p>
    <w:p w:rsidR="00A83C76" w:rsidRDefault="00A83C76" w:rsidP="000D014A">
      <w:pPr>
        <w:pStyle w:val="BasistekstSchoonoord"/>
        <w:numPr>
          <w:ilvl w:val="0"/>
          <w:numId w:val="21"/>
        </w:numPr>
      </w:pPr>
      <w:r>
        <w:t>Actieven meer uren per jaar laten werken</w:t>
      </w:r>
    </w:p>
    <w:p w:rsidR="00A83C76" w:rsidRDefault="00A83C76" w:rsidP="000D014A">
      <w:pPr>
        <w:pStyle w:val="BasistekstSchoonoord"/>
        <w:numPr>
          <w:ilvl w:val="0"/>
          <w:numId w:val="21"/>
        </w:numPr>
      </w:pPr>
      <w:r>
        <w:t xml:space="preserve">Arbeidsproductiviteit </w:t>
      </w:r>
      <w:r w:rsidR="005D6A00">
        <w:t>per uur te verhogen door meer gebruik van machines, hogere opleiding en specialisatie</w:t>
      </w:r>
    </w:p>
    <w:p w:rsidR="00A83C76" w:rsidRDefault="00A83C76" w:rsidP="000D014A">
      <w:pPr>
        <w:pStyle w:val="BasistekstSchoonoord"/>
        <w:numPr>
          <w:ilvl w:val="0"/>
          <w:numId w:val="20"/>
        </w:numPr>
      </w:pPr>
      <w:r>
        <w:t>Het verhogen van de arbeidsparticipatie</w:t>
      </w:r>
    </w:p>
    <w:p w:rsidR="00A83C76" w:rsidRDefault="00A83C76" w:rsidP="000D014A">
      <w:pPr>
        <w:pStyle w:val="BasistekstSchoonoord"/>
        <w:numPr>
          <w:ilvl w:val="0"/>
          <w:numId w:val="22"/>
        </w:numPr>
      </w:pPr>
      <w:r>
        <w:t>AOW-leeftijd verhogen</w:t>
      </w:r>
    </w:p>
    <w:p w:rsidR="00A83C76" w:rsidRDefault="005D6A00" w:rsidP="000D014A">
      <w:pPr>
        <w:pStyle w:val="BasistekstSchoonoord"/>
        <w:numPr>
          <w:ilvl w:val="0"/>
          <w:numId w:val="22"/>
        </w:numPr>
      </w:pPr>
      <w:r>
        <w:t>Hoogte van de uitkeringen verlagen, wat een prikkel is voor inactieven om te gaan werken</w:t>
      </w:r>
    </w:p>
    <w:p w:rsidR="005D6A00" w:rsidRDefault="005D6A00" w:rsidP="000D014A">
      <w:pPr>
        <w:pStyle w:val="BasistekstSchoonoord"/>
        <w:numPr>
          <w:ilvl w:val="0"/>
          <w:numId w:val="22"/>
        </w:numPr>
      </w:pPr>
      <w:r>
        <w:t>Verbetering van kinderopvang</w:t>
      </w:r>
    </w:p>
    <w:p w:rsidR="005D6A00" w:rsidRDefault="005D6A00" w:rsidP="005D6A00">
      <w:pPr>
        <w:pStyle w:val="BasistekstSchoonoord"/>
      </w:pPr>
    </w:p>
    <w:p w:rsidR="005D6A00" w:rsidRDefault="005D6A00" w:rsidP="005D6A00">
      <w:pPr>
        <w:pStyle w:val="BasistekstSchoonoord"/>
        <w:rPr>
          <w:u w:val="single"/>
        </w:rPr>
      </w:pPr>
      <w:r>
        <w:rPr>
          <w:u w:val="single"/>
        </w:rPr>
        <w:t>H3</w:t>
      </w:r>
    </w:p>
    <w:p w:rsidR="005D6A00" w:rsidRDefault="00BD13ED" w:rsidP="005D6A00">
      <w:pPr>
        <w:pStyle w:val="BasistekstSchoonoord"/>
      </w:pPr>
      <w:r>
        <w:t>Een individuele arbeidsovereenkomst wordt opgesteld zodat er later geen onduidelijkheid kan ontstaan. Er staan primaire en secundaire arbeidsvoorwaarden in. De primaire voorwaarden zijn het loon en de normale arbeidstijd. De secundaire voorwaarden zijn de overige arbeidsvoorwaarden zoals reiskostenvergoeding en vakantieregeling. Het loon en de arbeidstijd worden door één werkgever en één werknemer vastgesteld. De rest staat in de cao. Over de cao wordt onderhandeld door vakbonden en werkgeversbonden. Als een groot bedrijf een eigen cao hanteert onderhandelt de directie met de vakbond.</w:t>
      </w:r>
    </w:p>
    <w:p w:rsidR="00BD13ED" w:rsidRDefault="00BD13ED" w:rsidP="005D6A00">
      <w:pPr>
        <w:pStyle w:val="BasistekstSchoonoord"/>
      </w:pPr>
      <w:r>
        <w:t>Vakbonden eisen vaak een hoger loon, maar ze moeten opletten dat de loonstijgingen niet leiden tot meer werkloosheid. Bij de onderhandelingen zijn geloofwaardigheid, zelfbinding en betrouwbaarheid belangrijk.</w:t>
      </w:r>
    </w:p>
    <w:p w:rsidR="00BD13ED" w:rsidRDefault="00BD13ED" w:rsidP="005D6A00">
      <w:pPr>
        <w:pStyle w:val="BasistekstSchoonoord"/>
      </w:pPr>
      <w:r>
        <w:t>Het loon in geld is het nominale loon. De hoeveelheid producten die je ervoor kan kopen is het reële loon of de koopkracht.</w:t>
      </w:r>
    </w:p>
    <w:p w:rsidR="00BD13ED" w:rsidRDefault="00BD13ED" w:rsidP="005D6A00">
      <w:pPr>
        <w:pStyle w:val="BasistekstSchoonoord"/>
      </w:pPr>
      <w:r>
        <w:lastRenderedPageBreak/>
        <w:t>Een loonstijging die gelijk is aan de stijging van de prijzen heet prijscompensatie. Vakbonden eisen vaak meer loonstijging dan de prijscompensatie, omdat de gestegen arbeidsproductiviteit dit mogelijk maakt. Dit is de initiële loonstijging. Een loonstijging die niet voor iedereen geldt en het gevolg is van promotie, overwerk, etc. heet incidentele loonstijging.</w:t>
      </w:r>
    </w:p>
    <w:p w:rsidR="00BD13ED" w:rsidRDefault="00BD13ED" w:rsidP="005D6A00">
      <w:pPr>
        <w:pStyle w:val="BasistekstSchoonoord"/>
      </w:pPr>
      <w:r>
        <w:t>Indexcijfer loonkosten per product = index loonkosten per werknemer : index arbeidsproductiviteit x 100%</w:t>
      </w:r>
    </w:p>
    <w:p w:rsidR="00BD13ED" w:rsidRDefault="00BD13ED" w:rsidP="005D6A00">
      <w:pPr>
        <w:pStyle w:val="BasistekstSchoonoord"/>
      </w:pPr>
      <w:r>
        <w:t xml:space="preserve">Als de loonkosten stijgen, zullen sommige ondernemers hun prijzen verhogen. </w:t>
      </w:r>
      <w:r w:rsidR="001654F9">
        <w:t>Vaak moeten  ze wel rekening moeten houden met concurrentie uit het buitenland. Bedrijven die hun prijzen te veel verhogen halen een lagere winst. Gevolg is minder geld voor investeringen en afgeschrikte ondernemers.</w:t>
      </w:r>
    </w:p>
    <w:p w:rsidR="001654F9" w:rsidRDefault="001654F9" w:rsidP="005D6A00">
      <w:pPr>
        <w:pStyle w:val="BasistekstSchoonoord"/>
      </w:pPr>
      <w:r>
        <w:t xml:space="preserve">Loonruimte = het totale percentage waarmee de lonen kunnen stijgen terwijl de verhouding winst/loon gelijk blijft. </w:t>
      </w:r>
    </w:p>
    <w:p w:rsidR="001654F9" w:rsidRDefault="001654F9" w:rsidP="005D6A00">
      <w:pPr>
        <w:pStyle w:val="BasistekstSchoonoord"/>
      </w:pPr>
      <w:r>
        <w:t>Op het loon hebben een aantal factoren invloed:</w:t>
      </w:r>
    </w:p>
    <w:p w:rsidR="001654F9" w:rsidRDefault="001654F9" w:rsidP="000D014A">
      <w:pPr>
        <w:pStyle w:val="BasistekstSchoonoord"/>
        <w:numPr>
          <w:ilvl w:val="0"/>
          <w:numId w:val="20"/>
        </w:numPr>
      </w:pPr>
      <w:r>
        <w:t>De situatie op de arbeidsmarkt</w:t>
      </w:r>
    </w:p>
    <w:p w:rsidR="001654F9" w:rsidRDefault="001654F9" w:rsidP="000D014A">
      <w:pPr>
        <w:pStyle w:val="BasistekstSchoonoord"/>
        <w:numPr>
          <w:ilvl w:val="0"/>
          <w:numId w:val="20"/>
        </w:numPr>
      </w:pPr>
      <w:r>
        <w:t>Hoe machtig de vakbond is</w:t>
      </w:r>
    </w:p>
    <w:p w:rsidR="001654F9" w:rsidRDefault="001654F9" w:rsidP="000D014A">
      <w:pPr>
        <w:pStyle w:val="BasistekstSchoonoord"/>
        <w:numPr>
          <w:ilvl w:val="0"/>
          <w:numId w:val="20"/>
        </w:numPr>
      </w:pPr>
      <w:r>
        <w:t>Opleidingsniveau, verantwoordelijkheid en talent</w:t>
      </w:r>
    </w:p>
    <w:p w:rsidR="001654F9" w:rsidRDefault="001654F9" w:rsidP="000D014A">
      <w:pPr>
        <w:pStyle w:val="BasistekstSchoonoord"/>
        <w:numPr>
          <w:ilvl w:val="0"/>
          <w:numId w:val="20"/>
        </w:numPr>
      </w:pPr>
      <w:r>
        <w:t>Of de baan gevaarlijk/risicovol is</w:t>
      </w:r>
    </w:p>
    <w:p w:rsidR="001654F9" w:rsidRDefault="001654F9" w:rsidP="001654F9">
      <w:pPr>
        <w:pStyle w:val="BasistekstSchoonoord"/>
        <w:ind w:left="360"/>
      </w:pPr>
    </w:p>
    <w:p w:rsidR="004E40E8" w:rsidRDefault="001654F9" w:rsidP="00C64510">
      <w:pPr>
        <w:pStyle w:val="BasistekstSchoonoord"/>
      </w:pPr>
      <w:r>
        <w:t>De investeringen die een bedrijf in zijn personeel steekt zijn verzonken kosten. Als de werknemer vertrekt is het geld dat geïnvesteerd is in cursussen en scholingen voor de betreffende werknemer niet meer terug te verdienen. Daarnaast is er de kans dat de werknemer doorkrijgt dat hij meer waarde voor het bedrijf heeft gekregen en hogere looneisen gaat stellen.</w:t>
      </w:r>
      <w:r w:rsidR="006C0DDD">
        <w:t xml:space="preserve"> Dit heet het berovingsprobleem. Dit ontstaan door een verandering in machtsverhouding.</w:t>
      </w:r>
    </w:p>
    <w:p w:rsidR="006C0DDD" w:rsidRDefault="006C0DDD" w:rsidP="00C64510">
      <w:pPr>
        <w:pStyle w:val="BasistekstSchoonoord"/>
      </w:pPr>
      <w:r>
        <w:t>De werkgever kan de werknemer aan zich binden door een aantrekkelijk vast contract af te sluiten en boeteclausules hierin op te nemen voor het geval de werknemer eerder opstapt.</w:t>
      </w:r>
    </w:p>
    <w:p w:rsidR="006C0DDD" w:rsidRDefault="006C0DDD" w:rsidP="00C64510">
      <w:pPr>
        <w:pStyle w:val="BasistekstSchoonoord"/>
      </w:pPr>
      <w:r>
        <w:t>Indexcijfer arbeidsproductiviteit = index loonkosten : index loonkosten per product x 100</w:t>
      </w:r>
    </w:p>
    <w:p w:rsidR="006C0DDD" w:rsidRDefault="006C0DDD" w:rsidP="00C64510">
      <w:pPr>
        <w:pStyle w:val="BasistekstSchoonoord"/>
      </w:pPr>
    </w:p>
    <w:p w:rsidR="006C0DDD" w:rsidRDefault="006C0DDD" w:rsidP="00C64510">
      <w:pPr>
        <w:pStyle w:val="BasistekstSchoonoord"/>
        <w:rPr>
          <w:u w:val="single"/>
        </w:rPr>
      </w:pPr>
      <w:r>
        <w:rPr>
          <w:u w:val="single"/>
        </w:rPr>
        <w:t>H4</w:t>
      </w:r>
    </w:p>
    <w:p w:rsidR="006C0DDD" w:rsidRDefault="006C0DDD" w:rsidP="00C64510">
      <w:pPr>
        <w:pStyle w:val="BasistekstSchoonoord"/>
      </w:pPr>
      <w:r>
        <w:t>In tijden van laagconjunctuur worden er meer banen vernietigd dan er gecreëerd worden.</w:t>
      </w:r>
    </w:p>
    <w:p w:rsidR="006C0DDD" w:rsidRDefault="006C0DDD" w:rsidP="00C64510">
      <w:pPr>
        <w:pStyle w:val="BasistekstSchoonoord"/>
      </w:pPr>
      <w:r>
        <w:t xml:space="preserve">Arbeidsmarktflexibiliteit = de snelheid waarmee vraag en aanbod op de arbeidsmarkt zich aan elkaar aanpassen. </w:t>
      </w:r>
    </w:p>
    <w:p w:rsidR="006C0DDD" w:rsidRDefault="006C0DDD" w:rsidP="00C64510">
      <w:pPr>
        <w:pStyle w:val="BasistekstSchoonoord"/>
      </w:pPr>
      <w:r>
        <w:t xml:space="preserve">De arbeidsmarkt in Nederland is niet flexibel doordat arbeid geen homogeen product is en er veel sociale zekerheid en hoge ontslagbescherming is. </w:t>
      </w:r>
    </w:p>
    <w:p w:rsidR="006C0DDD" w:rsidRDefault="006C0DDD" w:rsidP="00C64510">
      <w:pPr>
        <w:pStyle w:val="BasistekstSchoonoord"/>
      </w:pPr>
      <w:r>
        <w:t>De EPL-index meet de hoogte van de ontslagbescherming in een land. Hoe hoger de index, hoe minder flexibel de arbeidsmarkt.</w:t>
      </w:r>
    </w:p>
    <w:p w:rsidR="006C0DDD" w:rsidRDefault="006C0DDD" w:rsidP="00C64510">
      <w:pPr>
        <w:pStyle w:val="BasistekstSchoonoord"/>
      </w:pPr>
      <w:r>
        <w:t>Een flexibele arbeidsmarkt word gezien als belangrijke voorwaarde voor economische groei, omdat het minder werkloosheidsuitkeringen zijn en er een snellere opvulling van vacatures is.</w:t>
      </w:r>
    </w:p>
    <w:p w:rsidR="006C0DDD" w:rsidRDefault="006C0DDD" w:rsidP="00C64510">
      <w:pPr>
        <w:pStyle w:val="BasistekstSchoonoord"/>
      </w:pPr>
      <w:r>
        <w:t>Een sterke ontslagbescherming komt een bedrijf ook ten goede:</w:t>
      </w:r>
    </w:p>
    <w:p w:rsidR="006C0DDD" w:rsidRDefault="006C0DDD" w:rsidP="000D014A">
      <w:pPr>
        <w:pStyle w:val="BasistekstSchoonoord"/>
        <w:numPr>
          <w:ilvl w:val="0"/>
          <w:numId w:val="23"/>
        </w:numPr>
      </w:pPr>
      <w:r>
        <w:t xml:space="preserve">Bedrijven willen zo veel mogelijk besparen op arbeid </w:t>
      </w:r>
      <w:r w:rsidR="00210425">
        <w:t>en zijn dus innovatief</w:t>
      </w:r>
    </w:p>
    <w:p w:rsidR="00210425" w:rsidRDefault="00210425" w:rsidP="000D014A">
      <w:pPr>
        <w:pStyle w:val="BasistekstSchoonoord"/>
        <w:numPr>
          <w:ilvl w:val="0"/>
          <w:numId w:val="23"/>
        </w:numPr>
      </w:pPr>
      <w:r>
        <w:t>Bedrijven investeren in hun personeel, wat goed is voor de arbeidsproductiviteit</w:t>
      </w:r>
    </w:p>
    <w:p w:rsidR="00210425" w:rsidRDefault="00210425" w:rsidP="000D014A">
      <w:pPr>
        <w:pStyle w:val="BasistekstSchoonoord"/>
        <w:numPr>
          <w:ilvl w:val="0"/>
          <w:numId w:val="23"/>
        </w:numPr>
      </w:pPr>
      <w:r>
        <w:t>Doordat de doorloop van personeel klein is besparen bedrijven kosten voor werving, selectie en opleiding van personeel</w:t>
      </w:r>
    </w:p>
    <w:p w:rsidR="00210425" w:rsidRDefault="00210425" w:rsidP="000D014A">
      <w:pPr>
        <w:pStyle w:val="BasistekstSchoonoord"/>
        <w:numPr>
          <w:ilvl w:val="0"/>
          <w:numId w:val="23"/>
        </w:numPr>
      </w:pPr>
      <w:r>
        <w:t>Werknemers zijn meer toegewijd</w:t>
      </w:r>
    </w:p>
    <w:p w:rsidR="00210425" w:rsidRDefault="00D8622B" w:rsidP="00210425">
      <w:pPr>
        <w:pStyle w:val="BasistekstSchoonoord"/>
      </w:pPr>
      <w:r>
        <w:t>Er zijn twee groepen op de arbeidsmarkt: mensen met een vaste baan en flexwerkers (tijdelijk contract, zzp’ers, freelancers, uitzend- en oproepkrachten). Dit is de flexibele schil van de markt. Werkgevers hebben grote behoefte aan deze mensen omdat ze zo makkelijk kunnen reageren op de conjunctuur, globalisering en technologische ontwikkelingen.</w:t>
      </w:r>
    </w:p>
    <w:p w:rsidR="00D8622B" w:rsidRDefault="00D8622B" w:rsidP="00210425">
      <w:pPr>
        <w:pStyle w:val="BasistekstSchoonoord"/>
      </w:pPr>
      <w:r>
        <w:t xml:space="preserve">Een vaste baan geeft meer inkomenszekerheid en je wordt tot twee jaar doorbetaald bij ziekte. Een flexibele baan biedt deze voordelen niet en heeft nog meer nadelen zoals schommelingen in werkuren en inkomen. Er wordt niet automatisch pensioen opgebouwd en er is een grotere kans op werkloosheid. Er is geen compensatie voor deze nadelen, flexwerkers worden zelfs lager betaald dan vaste werknemers. </w:t>
      </w:r>
      <w:r w:rsidR="00476095">
        <w:t>We spreken in dit geval van marktfalen. Een uitzondeling is de groep hoogopgeleide zzp’</w:t>
      </w:r>
      <w:r w:rsidR="00327CB6">
        <w:t xml:space="preserve">ers: voor hen zijn de belastingen </w:t>
      </w:r>
      <w:r w:rsidR="00327CB6">
        <w:lastRenderedPageBreak/>
        <w:t>en premies lager dan voor werknemers in bedrijven. Wanneer er laagconjunctuur is ondervinden zij wel last in de vorm van werkloosheid en dus minder of geen inkomen.</w:t>
      </w:r>
    </w:p>
    <w:p w:rsidR="00327CB6" w:rsidRDefault="00327CB6" w:rsidP="00210425">
      <w:pPr>
        <w:pStyle w:val="BasistekstSchoonoord"/>
      </w:pPr>
      <w:r>
        <w:t>Verklaringen voor de marktfalen kunnen asymmetrische informatie over de kwaliteit van de te lev</w:t>
      </w:r>
      <w:r w:rsidR="00D44B3A">
        <w:t>e</w:t>
      </w:r>
      <w:r>
        <w:t>ren arbeid en de machtspositie van werkgevers zijn. De machtspositie gaat over de toegang tot vast werk die wordt beperkt voor aanbieders van arbeid. Daardoor hebben aanbieders alleen keus tussen flexwerk of geen werk. Werkgevers nemen graag gebruik van die situatie door geen compensatie te geven voor flexwerk.</w:t>
      </w:r>
    </w:p>
    <w:p w:rsidR="00327CB6" w:rsidRDefault="00D44B3A" w:rsidP="00210425">
      <w:pPr>
        <w:pStyle w:val="BasistekstSchoonoord"/>
      </w:pPr>
      <w:r>
        <w:t xml:space="preserve">De achterstelling van flexwerkers zorgt er ook voor dat ze geen hypotheeklening kunnen afsluiten en jongeren langer thuis blijven wonen. </w:t>
      </w:r>
    </w:p>
    <w:p w:rsidR="00D44B3A" w:rsidRDefault="00D44B3A" w:rsidP="00210425">
      <w:pPr>
        <w:pStyle w:val="BasistekstSchoonoord"/>
      </w:pPr>
      <w:r>
        <w:t>Omdat flexwerkers niet vast bij een werkgever werken, wordt er ook niet in ze geïnvesteerd. Dit leidt tot een lagere productiviteitsontwikkeling.</w:t>
      </w:r>
    </w:p>
    <w:p w:rsidR="00D44B3A" w:rsidRDefault="00D44B3A" w:rsidP="00210425">
      <w:pPr>
        <w:pStyle w:val="BasistekstSchoonoord"/>
      </w:pPr>
      <w:r>
        <w:t>Er word naar oplossingen gezocht om de arbeidsmarkt flexibeler te maken en meer zekerheid te geven aan flexwerkers:</w:t>
      </w:r>
    </w:p>
    <w:p w:rsidR="00D44B3A" w:rsidRDefault="00D44B3A" w:rsidP="000D014A">
      <w:pPr>
        <w:pStyle w:val="BasistekstSchoonoord"/>
        <w:numPr>
          <w:ilvl w:val="0"/>
          <w:numId w:val="24"/>
        </w:numPr>
      </w:pPr>
      <w:r>
        <w:t>Werknemers met een vast contract hebben recht op een opzegtermijn en een ontslagvergoeding</w:t>
      </w:r>
    </w:p>
    <w:p w:rsidR="00D44B3A" w:rsidRDefault="00D44B3A" w:rsidP="000D014A">
      <w:pPr>
        <w:pStyle w:val="BasistekstSchoonoord"/>
        <w:numPr>
          <w:ilvl w:val="0"/>
          <w:numId w:val="24"/>
        </w:numPr>
      </w:pPr>
      <w:r>
        <w:t>De duur van de werkloosheidsuitkering wordt verlaagd van 39 naar 24 maanden</w:t>
      </w:r>
    </w:p>
    <w:p w:rsidR="00D44B3A" w:rsidRDefault="00D44B3A" w:rsidP="000D014A">
      <w:pPr>
        <w:pStyle w:val="BasistekstSchoonoord"/>
        <w:numPr>
          <w:ilvl w:val="0"/>
          <w:numId w:val="24"/>
        </w:numPr>
      </w:pPr>
      <w:r>
        <w:t>De ontslagvergoeding wordt beperkt en verlaagd</w:t>
      </w:r>
    </w:p>
    <w:p w:rsidR="00D44B3A" w:rsidRDefault="00D44B3A" w:rsidP="000D014A">
      <w:pPr>
        <w:pStyle w:val="BasistekstSchoonoord"/>
        <w:numPr>
          <w:ilvl w:val="0"/>
          <w:numId w:val="24"/>
        </w:numPr>
      </w:pPr>
      <w:r>
        <w:t>Na zes maanden wordt elke baan als passend gezien en moeten werklozen werk onder hun niveau accepteren</w:t>
      </w:r>
    </w:p>
    <w:p w:rsidR="00D44B3A" w:rsidRDefault="00D44B3A" w:rsidP="000D014A">
      <w:pPr>
        <w:pStyle w:val="BasistekstSchoonoord"/>
        <w:numPr>
          <w:ilvl w:val="0"/>
          <w:numId w:val="24"/>
        </w:numPr>
      </w:pPr>
      <w:r>
        <w:t>Werknemers met tijdelijke contracten kunnen eerder aanspraak doen op een vaste benoeming</w:t>
      </w:r>
    </w:p>
    <w:p w:rsidR="00D44B3A" w:rsidRDefault="00D44B3A" w:rsidP="000D014A">
      <w:pPr>
        <w:pStyle w:val="BasistekstSchoonoord"/>
        <w:numPr>
          <w:ilvl w:val="0"/>
          <w:numId w:val="24"/>
        </w:numPr>
      </w:pPr>
      <w:r>
        <w:t>Flexwerkers hebben na een arbeidsovereenkomst van meer dan twee jaar recht op een ontslagvergoeding</w:t>
      </w:r>
    </w:p>
    <w:p w:rsidR="00D44B3A" w:rsidRDefault="00F60C02" w:rsidP="00D44B3A">
      <w:pPr>
        <w:pStyle w:val="BasistekstSchoonoord"/>
      </w:pPr>
      <w:r>
        <w:t>Bij vaste contracten legt de overheid de risico’s van ziekte en arbeidsongeschiktheid bij de werkgevers als financiële prikkel voor de werkgever om het ziekteverzuim laag te houden.</w:t>
      </w:r>
    </w:p>
    <w:p w:rsidR="00F60C02" w:rsidRDefault="00F60C02" w:rsidP="00D44B3A">
      <w:pPr>
        <w:pStyle w:val="BasistekstSchoonoord"/>
      </w:pPr>
    </w:p>
    <w:p w:rsidR="00F60C02" w:rsidRDefault="00F60C02" w:rsidP="00D44B3A">
      <w:pPr>
        <w:pStyle w:val="BasistekstSchoonoord"/>
        <w:rPr>
          <w:u w:val="single"/>
        </w:rPr>
      </w:pPr>
      <w:r>
        <w:rPr>
          <w:u w:val="single"/>
        </w:rPr>
        <w:t>H5</w:t>
      </w:r>
    </w:p>
    <w:p w:rsidR="00F60C02" w:rsidRDefault="00F60C02" w:rsidP="00D44B3A">
      <w:pPr>
        <w:pStyle w:val="BasistekstSchoonoord"/>
      </w:pPr>
      <w:r>
        <w:t>Werkloosheidspercentage = werklozen : beroepsbevolking x 100%</w:t>
      </w:r>
    </w:p>
    <w:p w:rsidR="00F60C02" w:rsidRDefault="00F60C02" w:rsidP="00D44B3A">
      <w:pPr>
        <w:pStyle w:val="BasistekstSchoonoord"/>
      </w:pPr>
      <w:r>
        <w:t>Een vlotte doorstroom van werk naar werkloosheid en andersom als er bijvoorbeeld elke maand 100.000 mensen werkloos worden en er elke maand weer 100.0oo werklozen aan werk komen. Als er 100.000 mensen gemiddeld een jaar werkloos zijn, is er geen doorstroming. De kans dat je werkloos wordt is klein, maar als het je dan gebeurt ben je het heel lang.</w:t>
      </w:r>
    </w:p>
    <w:p w:rsidR="00F60C02" w:rsidRDefault="00F60C02" w:rsidP="00D44B3A">
      <w:pPr>
        <w:pStyle w:val="BasistekstSchoonoord"/>
      </w:pPr>
      <w:r>
        <w:t>De hoogte en duur van een werkloosheidsuitkering is afhankelijk van je arbeidsverleden, dus het aantal jaren dat je hebt gewerkt. Jongeren met een paar jaren werkervaring belanden al snel in de bijstand.</w:t>
      </w:r>
    </w:p>
    <w:p w:rsidR="00F60C02" w:rsidRDefault="00F60C02" w:rsidP="00D44B3A">
      <w:pPr>
        <w:pStyle w:val="BasistekstSchoonoord"/>
      </w:pPr>
      <w:r>
        <w:t>Conjuncturele werkloosheid = werkloosheid die ontstaat door vraaguitval van consumenten, waardoor de productie geminderd wordt en er dus mensen worden ontslagen. Deze situatie is kenmerkend voor laagconjunctuur.</w:t>
      </w:r>
    </w:p>
    <w:p w:rsidR="00F60C02" w:rsidRDefault="00F60C02" w:rsidP="00D44B3A">
      <w:pPr>
        <w:pStyle w:val="BasistekstSchoonoord"/>
      </w:pPr>
      <w:r>
        <w:t>Frictiewerkloosheid = werkloosheid gedurende het zoekproces naar een baan.</w:t>
      </w:r>
    </w:p>
    <w:p w:rsidR="00F60C02" w:rsidRDefault="00F60C02" w:rsidP="00D44B3A">
      <w:pPr>
        <w:pStyle w:val="BasistekstSchoonoord"/>
      </w:pPr>
      <w:r>
        <w:t xml:space="preserve">Structurele werkloosheid = werkloosheid die ontstaat doordat de vraag naar arbeid in een sector enorm daalt door blijvende veranderingen in de economie. Arbeiders worden vervangen door machines of de productie wordt verplaatst naar een lagelonenland. </w:t>
      </w:r>
      <w:r w:rsidR="00E01082">
        <w:t xml:space="preserve">Structurele werkloosheid kan ook ontstaan door regionale verschillen of als de werknemer een loon vraagt dat voor de werkgever te hoog is. </w:t>
      </w:r>
    </w:p>
    <w:p w:rsidR="00E01082" w:rsidRDefault="00E01082" w:rsidP="00D44B3A">
      <w:pPr>
        <w:pStyle w:val="BasistekstSchoonoord"/>
      </w:pPr>
      <w:r>
        <w:t>Een te hoog loon kan ontstaan door overheidsingrijpen of cao-onderhandelingen.</w:t>
      </w:r>
    </w:p>
    <w:p w:rsidR="00E01082" w:rsidRDefault="00E01082" w:rsidP="00D44B3A">
      <w:pPr>
        <w:pStyle w:val="BasistekstSchoonoord"/>
      </w:pPr>
      <w:r>
        <w:t>Loonstarheid = lonen passen zich niet snel aan aan veranderingen op de arbeidsmarkt. Dit kan komen doordat het loon vaststaat in de cao tot een bepaalde tijd.</w:t>
      </w:r>
    </w:p>
    <w:p w:rsidR="00E01082" w:rsidRDefault="00E01082" w:rsidP="00D44B3A">
      <w:pPr>
        <w:pStyle w:val="BasistekstSchoonoord"/>
      </w:pPr>
      <w:r>
        <w:t>Maatregelen om natuurlijke werkloosheid te verminderen:</w:t>
      </w:r>
    </w:p>
    <w:p w:rsidR="00E01082" w:rsidRDefault="00E01082" w:rsidP="000D014A">
      <w:pPr>
        <w:pStyle w:val="BasistekstSchoonoord"/>
        <w:numPr>
          <w:ilvl w:val="0"/>
          <w:numId w:val="25"/>
        </w:numPr>
      </w:pPr>
      <w:r>
        <w:t>Arbeidsbemiddeling verbeteren</w:t>
      </w:r>
    </w:p>
    <w:p w:rsidR="00E01082" w:rsidRDefault="00E01082" w:rsidP="000D014A">
      <w:pPr>
        <w:pStyle w:val="BasistekstSchoonoord"/>
        <w:numPr>
          <w:ilvl w:val="0"/>
          <w:numId w:val="25"/>
        </w:numPr>
      </w:pPr>
      <w:r>
        <w:t>Loonsubsidies aanbieden aan bedrijven die laagopgeleiden in dienst nemen</w:t>
      </w:r>
    </w:p>
    <w:p w:rsidR="00E01082" w:rsidRDefault="00E01082" w:rsidP="000D014A">
      <w:pPr>
        <w:pStyle w:val="BasistekstSchoonoord"/>
        <w:numPr>
          <w:ilvl w:val="0"/>
          <w:numId w:val="25"/>
        </w:numPr>
      </w:pPr>
      <w:r>
        <w:t>Scholingstrajecten aanbieden of verplichten</w:t>
      </w:r>
    </w:p>
    <w:p w:rsidR="00E01082" w:rsidRDefault="00E01082" w:rsidP="000D014A">
      <w:pPr>
        <w:pStyle w:val="BasistekstSchoonoord"/>
        <w:numPr>
          <w:ilvl w:val="0"/>
          <w:numId w:val="25"/>
        </w:numPr>
      </w:pPr>
      <w:r>
        <w:t>Arbeidsmarkt flexibiliseren</w:t>
      </w:r>
    </w:p>
    <w:p w:rsidR="00E01082" w:rsidRDefault="00991277" w:rsidP="00E01082">
      <w:pPr>
        <w:pStyle w:val="BasistekstSchoonoord"/>
      </w:pPr>
      <w:r>
        <w:t>De econoom Keynes’ oplossing voor werkloosheid was de koopkracht herstellen door middel van uitkeringen en lagere belastingen. Zo zou de productie en dus de werkgelegenheid niet zakken.</w:t>
      </w:r>
    </w:p>
    <w:p w:rsidR="00991277" w:rsidRDefault="00991277" w:rsidP="00E01082">
      <w:pPr>
        <w:pStyle w:val="BasistekstSchoonoord"/>
      </w:pPr>
    </w:p>
    <w:p w:rsidR="00991277" w:rsidRDefault="00991277" w:rsidP="00E01082">
      <w:pPr>
        <w:pStyle w:val="BasistekstSchoonoord"/>
        <w:rPr>
          <w:u w:val="single"/>
        </w:rPr>
      </w:pPr>
      <w:r>
        <w:rPr>
          <w:u w:val="single"/>
        </w:rPr>
        <w:lastRenderedPageBreak/>
        <w:t>H6</w:t>
      </w:r>
    </w:p>
    <w:p w:rsidR="00991277" w:rsidRDefault="00991277" w:rsidP="00E01082">
      <w:pPr>
        <w:pStyle w:val="BasistekstSchoonoord"/>
      </w:pPr>
      <w:r>
        <w:t>Voordelen arbeidsmigratie:</w:t>
      </w:r>
    </w:p>
    <w:p w:rsidR="00991277" w:rsidRDefault="00991277" w:rsidP="000D014A">
      <w:pPr>
        <w:pStyle w:val="BasistekstSchoonoord"/>
        <w:numPr>
          <w:ilvl w:val="0"/>
          <w:numId w:val="26"/>
        </w:numPr>
      </w:pPr>
      <w:r>
        <w:t>Ondanks vergrijzing kunnen sommige vacatures moeilijk opgevuld worden door Nederlanders</w:t>
      </w:r>
    </w:p>
    <w:p w:rsidR="00991277" w:rsidRDefault="00991277" w:rsidP="000D014A">
      <w:pPr>
        <w:pStyle w:val="BasistekstSchoonoord"/>
        <w:numPr>
          <w:ilvl w:val="0"/>
          <w:numId w:val="26"/>
        </w:numPr>
      </w:pPr>
      <w:r>
        <w:t>Vrij verkeer van arbeid leidt tot een hoger bbp</w:t>
      </w:r>
    </w:p>
    <w:p w:rsidR="00991277" w:rsidRDefault="00991277" w:rsidP="000D014A">
      <w:pPr>
        <w:pStyle w:val="BasistekstSchoonoord"/>
        <w:numPr>
          <w:ilvl w:val="0"/>
          <w:numId w:val="26"/>
        </w:numPr>
      </w:pPr>
      <w:r>
        <w:t>Door vergrijzing zou arbeidsmigratie noodzakelijk zijn</w:t>
      </w:r>
    </w:p>
    <w:p w:rsidR="00991277" w:rsidRDefault="00991277" w:rsidP="000D014A">
      <w:pPr>
        <w:pStyle w:val="BasistekstSchoonoord"/>
        <w:numPr>
          <w:ilvl w:val="0"/>
          <w:numId w:val="26"/>
        </w:numPr>
      </w:pPr>
      <w:r>
        <w:t>Verrijking van de cultuur van een economie</w:t>
      </w:r>
    </w:p>
    <w:p w:rsidR="00991277" w:rsidRDefault="00991277" w:rsidP="00991277">
      <w:pPr>
        <w:pStyle w:val="BasistekstSchoonoord"/>
        <w:ind w:left="720"/>
      </w:pPr>
    </w:p>
    <w:p w:rsidR="00991277" w:rsidRDefault="00991277" w:rsidP="00991277">
      <w:pPr>
        <w:pStyle w:val="BasistekstSchoonoord"/>
      </w:pPr>
      <w:r>
        <w:t>Nadelen/gevaren arbeidsimmigratie:</w:t>
      </w:r>
    </w:p>
    <w:p w:rsidR="00991277" w:rsidRDefault="00991277" w:rsidP="000D014A">
      <w:pPr>
        <w:pStyle w:val="BasistekstSchoonoord"/>
        <w:numPr>
          <w:ilvl w:val="0"/>
          <w:numId w:val="27"/>
        </w:numPr>
      </w:pPr>
      <w:r>
        <w:t>Immigranten zijn qua niveau en productiviteit niet altijd een afspiegeling van het Nederlandse arbeidsaanbod</w:t>
      </w:r>
    </w:p>
    <w:p w:rsidR="00991277" w:rsidRDefault="00991277" w:rsidP="000D014A">
      <w:pPr>
        <w:pStyle w:val="BasistekstSchoonoord"/>
        <w:numPr>
          <w:ilvl w:val="0"/>
          <w:numId w:val="27"/>
        </w:numPr>
      </w:pPr>
      <w:r>
        <w:t>Door de lage minimumlonen in de landen van herkomst bestaat het gevaar voor arbeidsmigranten dat ze worden uitgebuit door hun werkgevers</w:t>
      </w:r>
      <w:r w:rsidR="000D014A">
        <w:t xml:space="preserve"> (oneerlijke concurrentie)</w:t>
      </w:r>
    </w:p>
    <w:p w:rsidR="00991277" w:rsidRDefault="00991277" w:rsidP="000D014A">
      <w:pPr>
        <w:pStyle w:val="BasistekstSchoonoord"/>
        <w:numPr>
          <w:ilvl w:val="0"/>
          <w:numId w:val="27"/>
        </w:numPr>
      </w:pPr>
      <w:r>
        <w:t>Verdringing van Nederlandse werknemers</w:t>
      </w:r>
      <w:r w:rsidR="000D014A">
        <w:t>. Economen stellen dat de overheid Nederlanders die hierdoor werkloos raken of geen werk kunnen vinden de mogelijkheid moet bieden zich om te scholen</w:t>
      </w:r>
    </w:p>
    <w:p w:rsidR="000D014A" w:rsidRDefault="000D014A" w:rsidP="009F59FE">
      <w:pPr>
        <w:pStyle w:val="BasistekstSchoonoord"/>
        <w:numPr>
          <w:ilvl w:val="0"/>
          <w:numId w:val="27"/>
        </w:numPr>
      </w:pPr>
      <w:r>
        <w:t>De welvaartsstaat komt onder druk te staan door ‘arbeids’migranten die naar Nederland komen met de intentie een uitkering aan te vragen. Echter is het een feit dat je je als EU-burger alleen mag vestigen op het moment dat je in je eigen levensonderhoud kunt voorzien en pas na vijf jaar een bijstandsuitkering aan mag vragen</w:t>
      </w:r>
      <w:bookmarkStart w:id="0" w:name="_GoBack"/>
      <w:bookmarkEnd w:id="0"/>
    </w:p>
    <w:p w:rsidR="00991277" w:rsidRPr="00991277" w:rsidRDefault="00991277" w:rsidP="00991277">
      <w:pPr>
        <w:pStyle w:val="BasistekstSchoonoord"/>
      </w:pPr>
    </w:p>
    <w:p w:rsidR="00327CB6" w:rsidRPr="006C0DDD" w:rsidRDefault="00327CB6" w:rsidP="00210425">
      <w:pPr>
        <w:pStyle w:val="BasistekstSchoonoord"/>
      </w:pPr>
    </w:p>
    <w:sectPr w:rsidR="00327CB6" w:rsidRPr="006C0DDD" w:rsidSect="003465B3">
      <w:pgSz w:w="11906" w:h="16838" w:code="9"/>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10" w:rsidRPr="003D3228" w:rsidRDefault="00C64510" w:rsidP="003D3228">
      <w:pPr>
        <w:pStyle w:val="Voettekst"/>
      </w:pPr>
    </w:p>
  </w:endnote>
  <w:endnote w:type="continuationSeparator" w:id="0">
    <w:p w:rsidR="00C64510" w:rsidRPr="003D3228" w:rsidRDefault="00C64510" w:rsidP="003D3228">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10" w:rsidRPr="003D3228" w:rsidRDefault="00C64510" w:rsidP="003D3228">
      <w:pPr>
        <w:pStyle w:val="Voettekst"/>
      </w:pPr>
    </w:p>
  </w:footnote>
  <w:footnote w:type="continuationSeparator" w:id="0">
    <w:p w:rsidR="00C64510" w:rsidRPr="003D3228" w:rsidRDefault="00C64510" w:rsidP="003D3228">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A3D"/>
    <w:multiLevelType w:val="multilevel"/>
    <w:tmpl w:val="BE26301A"/>
    <w:styleLink w:val="OpsommingbolletjeSchoonoord"/>
    <w:lvl w:ilvl="0">
      <w:start w:val="1"/>
      <w:numFmt w:val="bullet"/>
      <w:pStyle w:val="Opsommingbolletje1eniveauSchoonoord"/>
      <w:lvlText w:val=""/>
      <w:lvlJc w:val="left"/>
      <w:pPr>
        <w:ind w:left="227" w:hanging="227"/>
      </w:pPr>
      <w:rPr>
        <w:rFonts w:ascii="Symbol" w:hAnsi="Symbol" w:hint="default"/>
      </w:rPr>
    </w:lvl>
    <w:lvl w:ilvl="1">
      <w:start w:val="1"/>
      <w:numFmt w:val="bullet"/>
      <w:pStyle w:val="Opsommingbolletje2eniveauSchoonoord"/>
      <w:lvlText w:val=""/>
      <w:lvlJc w:val="left"/>
      <w:pPr>
        <w:ind w:left="454" w:hanging="227"/>
      </w:pPr>
      <w:rPr>
        <w:rFonts w:ascii="Symbol" w:hAnsi="Symbol" w:hint="default"/>
      </w:rPr>
    </w:lvl>
    <w:lvl w:ilvl="2">
      <w:start w:val="1"/>
      <w:numFmt w:val="bullet"/>
      <w:pStyle w:val="Opsommingbolletje3eniveauSchoonoord"/>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 w15:restartNumberingAfterBreak="0">
    <w:nsid w:val="0BC24928"/>
    <w:multiLevelType w:val="multilevel"/>
    <w:tmpl w:val="63949F38"/>
    <w:styleLink w:val="OpsommingstreepjeSchoonoord"/>
    <w:lvl w:ilvl="0">
      <w:start w:val="1"/>
      <w:numFmt w:val="bullet"/>
      <w:pStyle w:val="Opsommingstreepje1eniveauSchoonoord"/>
      <w:lvlText w:val="–"/>
      <w:lvlJc w:val="left"/>
      <w:pPr>
        <w:ind w:left="227" w:hanging="227"/>
      </w:pPr>
      <w:rPr>
        <w:rFonts w:hint="default"/>
      </w:rPr>
    </w:lvl>
    <w:lvl w:ilvl="1">
      <w:start w:val="1"/>
      <w:numFmt w:val="bullet"/>
      <w:pStyle w:val="Opsommingstreepje2eniveauSchoonoord"/>
      <w:lvlText w:val="–"/>
      <w:lvlJc w:val="left"/>
      <w:pPr>
        <w:ind w:left="454" w:hanging="227"/>
      </w:pPr>
      <w:rPr>
        <w:rFonts w:hint="default"/>
      </w:rPr>
    </w:lvl>
    <w:lvl w:ilvl="2">
      <w:start w:val="1"/>
      <w:numFmt w:val="bullet"/>
      <w:pStyle w:val="Opsommingstreepje3eniveauSchoonoord"/>
      <w:lvlText w:val="–"/>
      <w:lvlJc w:val="left"/>
      <w:pPr>
        <w:ind w:left="681" w:hanging="227"/>
      </w:pPr>
      <w:rPr>
        <w:rFonts w:hint="default"/>
      </w:rPr>
    </w:lvl>
    <w:lvl w:ilvl="3">
      <w:start w:val="1"/>
      <w:numFmt w:val="bullet"/>
      <w:lvlText w:val="–"/>
      <w:lvlJc w:val="left"/>
      <w:pPr>
        <w:ind w:left="908" w:hanging="227"/>
      </w:pPr>
      <w:rPr>
        <w:rFonts w:hint="default"/>
      </w:rPr>
    </w:lvl>
    <w:lvl w:ilvl="4">
      <w:start w:val="1"/>
      <w:numFmt w:val="bullet"/>
      <w:lvlText w:val="–"/>
      <w:lvlJc w:val="left"/>
      <w:pPr>
        <w:ind w:left="1135" w:hanging="227"/>
      </w:pPr>
      <w:rPr>
        <w:rFonts w:hint="default"/>
      </w:rPr>
    </w:lvl>
    <w:lvl w:ilvl="5">
      <w:start w:val="1"/>
      <w:numFmt w:val="bullet"/>
      <w:lvlText w:val="–"/>
      <w:lvlJc w:val="left"/>
      <w:pPr>
        <w:ind w:left="1362" w:hanging="227"/>
      </w:pPr>
      <w:rPr>
        <w:rFonts w:hint="default"/>
      </w:rPr>
    </w:lvl>
    <w:lvl w:ilvl="6">
      <w:start w:val="1"/>
      <w:numFmt w:val="bullet"/>
      <w:lvlText w:val="–"/>
      <w:lvlJc w:val="left"/>
      <w:pPr>
        <w:ind w:left="1589" w:hanging="227"/>
      </w:pPr>
      <w:rPr>
        <w:rFonts w:hint="default"/>
      </w:rPr>
    </w:lvl>
    <w:lvl w:ilvl="7">
      <w:start w:val="1"/>
      <w:numFmt w:val="bullet"/>
      <w:lvlText w:val="–"/>
      <w:lvlJc w:val="left"/>
      <w:pPr>
        <w:ind w:left="1816" w:hanging="227"/>
      </w:pPr>
      <w:rPr>
        <w:rFonts w:hint="default"/>
      </w:rPr>
    </w:lvl>
    <w:lvl w:ilvl="8">
      <w:start w:val="1"/>
      <w:numFmt w:val="bullet"/>
      <w:lvlText w:val="–"/>
      <w:lvlJc w:val="left"/>
      <w:pPr>
        <w:ind w:left="2043" w:hanging="227"/>
      </w:pPr>
      <w:rPr>
        <w:rFonts w:hint="default"/>
      </w:rPr>
    </w:lvl>
  </w:abstractNum>
  <w:abstractNum w:abstractNumId="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1DC66CC"/>
    <w:multiLevelType w:val="hybridMultilevel"/>
    <w:tmpl w:val="BA144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215CD"/>
    <w:multiLevelType w:val="hybridMultilevel"/>
    <w:tmpl w:val="F8764F1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D7E06B0"/>
    <w:multiLevelType w:val="multilevel"/>
    <w:tmpl w:val="95E4D206"/>
    <w:styleLink w:val="OpsommingkleineletterSchoonoord"/>
    <w:lvl w:ilvl="0">
      <w:start w:val="1"/>
      <w:numFmt w:val="lowerLetter"/>
      <w:pStyle w:val="Opsommingkleineletter1eniveauSchoonoord"/>
      <w:lvlText w:val="%1"/>
      <w:lvlJc w:val="left"/>
      <w:pPr>
        <w:ind w:left="227" w:hanging="227"/>
      </w:pPr>
      <w:rPr>
        <w:rFonts w:hint="default"/>
      </w:rPr>
    </w:lvl>
    <w:lvl w:ilvl="1">
      <w:start w:val="1"/>
      <w:numFmt w:val="lowerLetter"/>
      <w:pStyle w:val="Opsommingkleineletter2eniveauSchoonoord"/>
      <w:lvlText w:val="%2"/>
      <w:lvlJc w:val="left"/>
      <w:pPr>
        <w:ind w:left="454" w:hanging="227"/>
      </w:pPr>
      <w:rPr>
        <w:rFonts w:hint="default"/>
      </w:rPr>
    </w:lvl>
    <w:lvl w:ilvl="2">
      <w:start w:val="1"/>
      <w:numFmt w:val="lowerLetter"/>
      <w:pStyle w:val="Opsommingkleineletter3eniveauSchoonoord"/>
      <w:lvlText w:val="%3"/>
      <w:lvlJc w:val="left"/>
      <w:pPr>
        <w:ind w:left="681" w:hanging="227"/>
      </w:pPr>
      <w:rPr>
        <w:rFonts w:hint="default"/>
      </w:rPr>
    </w:lvl>
    <w:lvl w:ilvl="3">
      <w:start w:val="1"/>
      <w:numFmt w:val="lowerLetter"/>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Letter"/>
      <w:lvlText w:val="%6"/>
      <w:lvlJc w:val="left"/>
      <w:pPr>
        <w:ind w:left="1362" w:hanging="227"/>
      </w:pPr>
      <w:rPr>
        <w:rFonts w:hint="default"/>
      </w:rPr>
    </w:lvl>
    <w:lvl w:ilvl="6">
      <w:start w:val="1"/>
      <w:numFmt w:val="lowerLetter"/>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Letter"/>
      <w:lvlText w:val="%9"/>
      <w:lvlJc w:val="left"/>
      <w:pPr>
        <w:ind w:left="2043" w:hanging="227"/>
      </w:pPr>
      <w:rPr>
        <w:rFonts w:hint="default"/>
      </w:rPr>
    </w:lvl>
  </w:abstractNum>
  <w:abstractNum w:abstractNumId="7" w15:restartNumberingAfterBreak="0">
    <w:nsid w:val="2FB57524"/>
    <w:multiLevelType w:val="hybridMultilevel"/>
    <w:tmpl w:val="82708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D7077A"/>
    <w:multiLevelType w:val="hybridMultilevel"/>
    <w:tmpl w:val="89AAC09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8CE663E"/>
    <w:multiLevelType w:val="multilevel"/>
    <w:tmpl w:val="CAE40802"/>
    <w:numStyleLink w:val="OpsommingtekenSchoonoord"/>
  </w:abstractNum>
  <w:abstractNum w:abstractNumId="10" w15:restartNumberingAfterBreak="0">
    <w:nsid w:val="398A2A0C"/>
    <w:multiLevelType w:val="multilevel"/>
    <w:tmpl w:val="B5BC5D44"/>
    <w:styleLink w:val="OpsommingnummerSchoonoord"/>
    <w:lvl w:ilvl="0">
      <w:start w:val="1"/>
      <w:numFmt w:val="decimal"/>
      <w:pStyle w:val="Opsommingnummer1eniveauSchoonoord"/>
      <w:lvlText w:val="%1"/>
      <w:lvlJc w:val="left"/>
      <w:pPr>
        <w:ind w:left="284" w:hanging="284"/>
      </w:pPr>
      <w:rPr>
        <w:rFonts w:hint="default"/>
      </w:rPr>
    </w:lvl>
    <w:lvl w:ilvl="1">
      <w:start w:val="1"/>
      <w:numFmt w:val="decimal"/>
      <w:pStyle w:val="Opsommingnummer2eniveauSchoonoord"/>
      <w:lvlText w:val="%2"/>
      <w:lvlJc w:val="left"/>
      <w:pPr>
        <w:ind w:left="568" w:hanging="284"/>
      </w:pPr>
      <w:rPr>
        <w:rFonts w:hint="default"/>
      </w:rPr>
    </w:lvl>
    <w:lvl w:ilvl="2">
      <w:start w:val="1"/>
      <w:numFmt w:val="decimal"/>
      <w:pStyle w:val="Opsommingnummer3eniveauSchoonoord"/>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1" w15:restartNumberingAfterBreak="0">
    <w:nsid w:val="39F07E3E"/>
    <w:multiLevelType w:val="multilevel"/>
    <w:tmpl w:val="CAE40802"/>
    <w:styleLink w:val="OpsommingtekenSchoonoord"/>
    <w:lvl w:ilvl="0">
      <w:start w:val="1"/>
      <w:numFmt w:val="bullet"/>
      <w:pStyle w:val="Opsommingteken1eniveauSchoonoord"/>
      <w:lvlText w:val="–"/>
      <w:lvlJc w:val="left"/>
      <w:pPr>
        <w:ind w:left="227" w:hanging="227"/>
      </w:pPr>
      <w:rPr>
        <w:rFonts w:ascii="Georgia" w:hAnsi="Georgia" w:hint="default"/>
      </w:rPr>
    </w:lvl>
    <w:lvl w:ilvl="1">
      <w:start w:val="1"/>
      <w:numFmt w:val="bullet"/>
      <w:pStyle w:val="Opsommingteken2eniveauSchoonoord"/>
      <w:lvlText w:val="•"/>
      <w:lvlJc w:val="left"/>
      <w:pPr>
        <w:ind w:left="454" w:hanging="227"/>
      </w:pPr>
      <w:rPr>
        <w:rFonts w:ascii="Georgia" w:hAnsi="Georgia" w:hint="default"/>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12" w15:restartNumberingAfterBreak="0">
    <w:nsid w:val="3CD61055"/>
    <w:multiLevelType w:val="multilevel"/>
    <w:tmpl w:val="92AC3BCC"/>
    <w:numStyleLink w:val="KopnummeringSchoonoord"/>
  </w:abstractNum>
  <w:abstractNum w:abstractNumId="13" w15:restartNumberingAfterBreak="0">
    <w:nsid w:val="40EF61F8"/>
    <w:multiLevelType w:val="multilevel"/>
    <w:tmpl w:val="92AC3BCC"/>
    <w:styleLink w:val="KopnummeringSchoonoor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8" w:hanging="568"/>
      </w:pPr>
      <w:rPr>
        <w:rFonts w:hint="default"/>
      </w:rPr>
    </w:lvl>
    <w:lvl w:ilvl="3">
      <w:start w:val="1"/>
      <w:numFmt w:val="decimal"/>
      <w:pStyle w:val="Kop4"/>
      <w:lvlText w:val="%1.%2.%3.%4"/>
      <w:lvlJc w:val="left"/>
      <w:pPr>
        <w:ind w:left="710" w:hanging="710"/>
      </w:pPr>
      <w:rPr>
        <w:rFonts w:hint="default"/>
      </w:rPr>
    </w:lvl>
    <w:lvl w:ilvl="4">
      <w:start w:val="1"/>
      <w:numFmt w:val="decimal"/>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14" w15:restartNumberingAfterBreak="0">
    <w:nsid w:val="40F13082"/>
    <w:multiLevelType w:val="multilevel"/>
    <w:tmpl w:val="903A856A"/>
    <w:lvl w:ilvl="0">
      <w:start w:val="1"/>
      <w:numFmt w:val="lowerLetter"/>
      <w:lvlText w:val="%1."/>
      <w:lvlJc w:val="left"/>
      <w:pPr>
        <w:ind w:left="284" w:hanging="284"/>
      </w:pPr>
      <w:rPr>
        <w:rFonts w:hint="default"/>
      </w:rPr>
    </w:lvl>
    <w:lvl w:ilvl="1">
      <w:start w:val="1"/>
      <w:numFmt w:val="decimal"/>
      <w:lvlRestart w:val="0"/>
      <w:lvlText w:val="%2."/>
      <w:lvlJc w:val="left"/>
      <w:pPr>
        <w:ind w:left="568" w:hanging="284"/>
      </w:pPr>
      <w:rPr>
        <w:rFonts w:hint="default"/>
      </w:rPr>
    </w:lvl>
    <w:lvl w:ilvl="2">
      <w:start w:val="1"/>
      <w:numFmt w:val="bullet"/>
      <w:lvlRestart w:val="0"/>
      <w:pStyle w:val="Opsommingteken3eniveauSchoonoord"/>
      <w:lvlText w:val="–"/>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1" w:hanging="281"/>
      </w:pPr>
      <w:rPr>
        <w:rFonts w:ascii="Maiandra GD" w:hAnsi="Maiandra GD" w:hint="default"/>
      </w:rPr>
    </w:lvl>
    <w:lvl w:ilvl="6">
      <w:start w:val="1"/>
      <w:numFmt w:val="bullet"/>
      <w:lvlText w:val="–"/>
      <w:lvlJc w:val="left"/>
      <w:pPr>
        <w:ind w:left="1985" w:hanging="284"/>
      </w:pPr>
      <w:rPr>
        <w:rFonts w:ascii="Maiandra GD" w:hAnsi="Maiandra GD" w:hint="default"/>
      </w:rPr>
    </w:lvl>
    <w:lvl w:ilvl="7">
      <w:start w:val="1"/>
      <w:numFmt w:val="bullet"/>
      <w:lvlText w:val="–"/>
      <w:lvlJc w:val="left"/>
      <w:pPr>
        <w:ind w:left="2268" w:hanging="283"/>
      </w:pPr>
      <w:rPr>
        <w:rFonts w:ascii="Maiandra GD" w:hAnsi="Maiandra GD" w:hint="default"/>
      </w:rPr>
    </w:lvl>
    <w:lvl w:ilvl="8">
      <w:start w:val="1"/>
      <w:numFmt w:val="bullet"/>
      <w:lvlText w:val="–"/>
      <w:lvlJc w:val="left"/>
      <w:pPr>
        <w:ind w:left="2552" w:hanging="284"/>
      </w:pPr>
      <w:rPr>
        <w:rFonts w:ascii="Maiandra GD" w:hAnsi="Maiandra GD" w:hint="default"/>
      </w:rPr>
    </w:lvl>
  </w:abstractNum>
  <w:abstractNum w:abstractNumId="15" w15:restartNumberingAfterBreak="0">
    <w:nsid w:val="43E86125"/>
    <w:multiLevelType w:val="multilevel"/>
    <w:tmpl w:val="3252CF98"/>
    <w:numStyleLink w:val="OpsommingopenrondjeSchoonoord"/>
  </w:abstractNum>
  <w:abstractNum w:abstractNumId="16" w15:restartNumberingAfterBreak="0">
    <w:nsid w:val="46A60AA0"/>
    <w:multiLevelType w:val="multilevel"/>
    <w:tmpl w:val="3252CF98"/>
    <w:styleLink w:val="OpsommingopenrondjeSchoonoord"/>
    <w:lvl w:ilvl="0">
      <w:start w:val="1"/>
      <w:numFmt w:val="bullet"/>
      <w:pStyle w:val="Opsommingopenrondje1eniveauSchoonoord"/>
      <w:lvlText w:val="o"/>
      <w:lvlJc w:val="left"/>
      <w:pPr>
        <w:ind w:left="227" w:hanging="227"/>
      </w:pPr>
      <w:rPr>
        <w:rFonts w:ascii="Calibri" w:hAnsi="Calibri" w:hint="default"/>
      </w:rPr>
    </w:lvl>
    <w:lvl w:ilvl="1">
      <w:start w:val="1"/>
      <w:numFmt w:val="bullet"/>
      <w:pStyle w:val="Opsommingopenrondje2eniveauSchoonoord"/>
      <w:lvlText w:val="o"/>
      <w:lvlJc w:val="left"/>
      <w:pPr>
        <w:ind w:left="454" w:hanging="227"/>
      </w:pPr>
      <w:rPr>
        <w:rFonts w:ascii="Calibri" w:hAnsi="Calibri" w:hint="default"/>
      </w:rPr>
    </w:lvl>
    <w:lvl w:ilvl="2">
      <w:start w:val="1"/>
      <w:numFmt w:val="bullet"/>
      <w:pStyle w:val="Opsommingopenrondje3eniveauSchoonoord"/>
      <w:lvlText w:val="o"/>
      <w:lvlJc w:val="left"/>
      <w:pPr>
        <w:ind w:left="681" w:hanging="227"/>
      </w:pPr>
      <w:rPr>
        <w:rFonts w:ascii="Calibri" w:hAnsi="Calibri" w:hint="default"/>
      </w:rPr>
    </w:lvl>
    <w:lvl w:ilvl="3">
      <w:start w:val="1"/>
      <w:numFmt w:val="bullet"/>
      <w:lvlText w:val="o"/>
      <w:lvlJc w:val="left"/>
      <w:pPr>
        <w:ind w:left="908" w:hanging="227"/>
      </w:pPr>
      <w:rPr>
        <w:rFonts w:ascii="Calibri" w:hAnsi="Calibri" w:hint="default"/>
      </w:rPr>
    </w:lvl>
    <w:lvl w:ilvl="4">
      <w:start w:val="1"/>
      <w:numFmt w:val="bullet"/>
      <w:lvlText w:val="o"/>
      <w:lvlJc w:val="left"/>
      <w:pPr>
        <w:ind w:left="1135" w:hanging="227"/>
      </w:pPr>
      <w:rPr>
        <w:rFonts w:ascii="Calibri" w:hAnsi="Calibri" w:hint="default"/>
      </w:rPr>
    </w:lvl>
    <w:lvl w:ilvl="5">
      <w:start w:val="1"/>
      <w:numFmt w:val="bullet"/>
      <w:lvlText w:val="o"/>
      <w:lvlJc w:val="left"/>
      <w:pPr>
        <w:ind w:left="1362" w:hanging="227"/>
      </w:pPr>
      <w:rPr>
        <w:rFonts w:ascii="Calibri" w:hAnsi="Calibri" w:hint="default"/>
      </w:rPr>
    </w:lvl>
    <w:lvl w:ilvl="6">
      <w:start w:val="1"/>
      <w:numFmt w:val="bullet"/>
      <w:lvlText w:val="o"/>
      <w:lvlJc w:val="left"/>
      <w:pPr>
        <w:ind w:left="1589" w:hanging="227"/>
      </w:pPr>
      <w:rPr>
        <w:rFonts w:ascii="Calibri" w:hAnsi="Calibri" w:hint="default"/>
      </w:rPr>
    </w:lvl>
    <w:lvl w:ilvl="7">
      <w:start w:val="1"/>
      <w:numFmt w:val="bullet"/>
      <w:lvlText w:val="o"/>
      <w:lvlJc w:val="left"/>
      <w:pPr>
        <w:ind w:left="1816" w:hanging="227"/>
      </w:pPr>
      <w:rPr>
        <w:rFonts w:ascii="Calibri" w:hAnsi="Calibri" w:hint="default"/>
      </w:rPr>
    </w:lvl>
    <w:lvl w:ilvl="8">
      <w:start w:val="1"/>
      <w:numFmt w:val="bullet"/>
      <w:lvlText w:val="o"/>
      <w:lvlJc w:val="left"/>
      <w:pPr>
        <w:ind w:left="2043" w:hanging="227"/>
      </w:pPr>
      <w:rPr>
        <w:rFonts w:ascii="Calibri" w:hAnsi="Calibri" w:hint="default"/>
      </w:rPr>
    </w:lvl>
  </w:abstractNum>
  <w:abstractNum w:abstractNumId="17" w15:restartNumberingAfterBreak="0">
    <w:nsid w:val="477D4B2A"/>
    <w:multiLevelType w:val="hybridMultilevel"/>
    <w:tmpl w:val="26BC8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287151"/>
    <w:multiLevelType w:val="multilevel"/>
    <w:tmpl w:val="B5BC5D44"/>
    <w:numStyleLink w:val="OpsommingnummerSchoonoord"/>
  </w:abstractNum>
  <w:abstractNum w:abstractNumId="19" w15:restartNumberingAfterBreak="0">
    <w:nsid w:val="490B7668"/>
    <w:multiLevelType w:val="multilevel"/>
    <w:tmpl w:val="74F2CB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pStyle w:val="Kop6"/>
      <w:lvlText w:val="%1.%2.%3.%4.%5.%6"/>
      <w:lvlJc w:val="left"/>
      <w:pPr>
        <w:tabs>
          <w:tab w:val="num" w:pos="992"/>
        </w:tabs>
        <w:ind w:left="992" w:hanging="992"/>
      </w:pPr>
      <w:rPr>
        <w:rFonts w:hint="default"/>
      </w:rPr>
    </w:lvl>
    <w:lvl w:ilvl="6">
      <w:start w:val="1"/>
      <w:numFmt w:val="decimal"/>
      <w:pStyle w:val="Kop7"/>
      <w:lvlText w:val="%1.%2.%3.%4.%5.%6.%7"/>
      <w:lvlJc w:val="left"/>
      <w:pPr>
        <w:tabs>
          <w:tab w:val="num" w:pos="1134"/>
        </w:tabs>
        <w:ind w:left="1134" w:hanging="1134"/>
      </w:pPr>
      <w:rPr>
        <w:rFonts w:hint="default"/>
      </w:rPr>
    </w:lvl>
    <w:lvl w:ilvl="7">
      <w:start w:val="1"/>
      <w:numFmt w:val="decimal"/>
      <w:pStyle w:val="Kop8"/>
      <w:lvlText w:val="%1.%2.%3.%4.%5.%6.%7.%8"/>
      <w:lvlJc w:val="left"/>
      <w:pPr>
        <w:tabs>
          <w:tab w:val="num" w:pos="1276"/>
        </w:tabs>
        <w:ind w:left="1276" w:hanging="1276"/>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F2DF1"/>
    <w:multiLevelType w:val="multilevel"/>
    <w:tmpl w:val="63949F38"/>
    <w:numStyleLink w:val="OpsommingstreepjeSchoonoord"/>
  </w:abstractNum>
  <w:abstractNum w:abstractNumId="22" w15:restartNumberingAfterBreak="0">
    <w:nsid w:val="55073868"/>
    <w:multiLevelType w:val="multilevel"/>
    <w:tmpl w:val="BE26301A"/>
    <w:numStyleLink w:val="OpsommingbolletjeSchoonoord"/>
  </w:abstractNum>
  <w:abstractNum w:abstractNumId="23" w15:restartNumberingAfterBreak="0">
    <w:nsid w:val="5A1B0392"/>
    <w:multiLevelType w:val="hybridMultilevel"/>
    <w:tmpl w:val="717CF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DA54AA"/>
    <w:multiLevelType w:val="hybridMultilevel"/>
    <w:tmpl w:val="A82C3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762BA9"/>
    <w:multiLevelType w:val="multilevel"/>
    <w:tmpl w:val="95E4D206"/>
    <w:numStyleLink w:val="OpsommingkleineletterSchoonoord"/>
  </w:abstractNum>
  <w:abstractNum w:abstractNumId="26" w15:restartNumberingAfterBreak="0">
    <w:nsid w:val="79237EBB"/>
    <w:multiLevelType w:val="hybridMultilevel"/>
    <w:tmpl w:val="357E7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0"/>
  </w:num>
  <w:num w:numId="4">
    <w:abstractNumId w:val="10"/>
  </w:num>
  <w:num w:numId="5">
    <w:abstractNumId w:val="16"/>
  </w:num>
  <w:num w:numId="6">
    <w:abstractNumId w:val="1"/>
  </w:num>
  <w:num w:numId="7">
    <w:abstractNumId w:val="18"/>
  </w:num>
  <w:num w:numId="8">
    <w:abstractNumId w:val="20"/>
  </w:num>
  <w:num w:numId="9">
    <w:abstractNumId w:val="4"/>
  </w:num>
  <w:num w:numId="10">
    <w:abstractNumId w:val="2"/>
  </w:num>
  <w:num w:numId="11">
    <w:abstractNumId w:val="6"/>
  </w:num>
  <w:num w:numId="12">
    <w:abstractNumId w:val="13"/>
  </w:num>
  <w:num w:numId="13">
    <w:abstractNumId w:val="22"/>
  </w:num>
  <w:num w:numId="14">
    <w:abstractNumId w:val="25"/>
  </w:num>
  <w:num w:numId="15">
    <w:abstractNumId w:val="21"/>
  </w:num>
  <w:num w:numId="16">
    <w:abstractNumId w:val="15"/>
  </w:num>
  <w:num w:numId="17">
    <w:abstractNumId w:val="11"/>
  </w:num>
  <w:num w:numId="18">
    <w:abstractNumId w:val="9"/>
  </w:num>
  <w:num w:numId="19">
    <w:abstractNumId w:val="12"/>
  </w:num>
  <w:num w:numId="20">
    <w:abstractNumId w:val="17"/>
  </w:num>
  <w:num w:numId="21">
    <w:abstractNumId w:val="5"/>
  </w:num>
  <w:num w:numId="22">
    <w:abstractNumId w:val="8"/>
  </w:num>
  <w:num w:numId="23">
    <w:abstractNumId w:val="23"/>
  </w:num>
  <w:num w:numId="24">
    <w:abstractNumId w:val="7"/>
  </w:num>
  <w:num w:numId="25">
    <w:abstractNumId w:val="26"/>
  </w:num>
  <w:num w:numId="26">
    <w:abstractNumId w:val="3"/>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drawingGridHorizontalSpacing w:val="90"/>
  <w:displayHorizont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10"/>
    <w:rsid w:val="00010D95"/>
    <w:rsid w:val="00011BFA"/>
    <w:rsid w:val="000313B6"/>
    <w:rsid w:val="00035232"/>
    <w:rsid w:val="000418EF"/>
    <w:rsid w:val="0005205D"/>
    <w:rsid w:val="00052FF4"/>
    <w:rsid w:val="00053E43"/>
    <w:rsid w:val="0005430B"/>
    <w:rsid w:val="00074DAC"/>
    <w:rsid w:val="00080630"/>
    <w:rsid w:val="00087C8A"/>
    <w:rsid w:val="000A1B78"/>
    <w:rsid w:val="000A3505"/>
    <w:rsid w:val="000C1A1A"/>
    <w:rsid w:val="000C388F"/>
    <w:rsid w:val="000D014A"/>
    <w:rsid w:val="000D6AB7"/>
    <w:rsid w:val="000E55A1"/>
    <w:rsid w:val="000E6E43"/>
    <w:rsid w:val="000E71E5"/>
    <w:rsid w:val="000F213A"/>
    <w:rsid w:val="00106601"/>
    <w:rsid w:val="00122DED"/>
    <w:rsid w:val="0012751F"/>
    <w:rsid w:val="00145B8E"/>
    <w:rsid w:val="00153039"/>
    <w:rsid w:val="001579D8"/>
    <w:rsid w:val="001654F9"/>
    <w:rsid w:val="001832D0"/>
    <w:rsid w:val="001B1B37"/>
    <w:rsid w:val="001B4C7E"/>
    <w:rsid w:val="001B52BB"/>
    <w:rsid w:val="001C11BE"/>
    <w:rsid w:val="001D2A06"/>
    <w:rsid w:val="001D6EEC"/>
    <w:rsid w:val="001F5B4F"/>
    <w:rsid w:val="0020607F"/>
    <w:rsid w:val="002074B2"/>
    <w:rsid w:val="00210425"/>
    <w:rsid w:val="002172F0"/>
    <w:rsid w:val="00220A9C"/>
    <w:rsid w:val="00220B67"/>
    <w:rsid w:val="002249F3"/>
    <w:rsid w:val="00230B64"/>
    <w:rsid w:val="00236DE9"/>
    <w:rsid w:val="00242226"/>
    <w:rsid w:val="0024794C"/>
    <w:rsid w:val="002518D2"/>
    <w:rsid w:val="00257AA9"/>
    <w:rsid w:val="00266C86"/>
    <w:rsid w:val="002A6651"/>
    <w:rsid w:val="002A7D46"/>
    <w:rsid w:val="002B2998"/>
    <w:rsid w:val="002B64EE"/>
    <w:rsid w:val="002C46FB"/>
    <w:rsid w:val="002C672B"/>
    <w:rsid w:val="002D0E88"/>
    <w:rsid w:val="002D52B2"/>
    <w:rsid w:val="002E4901"/>
    <w:rsid w:val="002F7B77"/>
    <w:rsid w:val="00317DEA"/>
    <w:rsid w:val="00323121"/>
    <w:rsid w:val="00327CB6"/>
    <w:rsid w:val="003465B3"/>
    <w:rsid w:val="00346631"/>
    <w:rsid w:val="00365254"/>
    <w:rsid w:val="00365327"/>
    <w:rsid w:val="00373D8D"/>
    <w:rsid w:val="00377612"/>
    <w:rsid w:val="0039126D"/>
    <w:rsid w:val="0039656A"/>
    <w:rsid w:val="003A5ED3"/>
    <w:rsid w:val="003B14A0"/>
    <w:rsid w:val="003D3228"/>
    <w:rsid w:val="003D6731"/>
    <w:rsid w:val="003E3B7D"/>
    <w:rsid w:val="0041674F"/>
    <w:rsid w:val="004301E7"/>
    <w:rsid w:val="00451FDB"/>
    <w:rsid w:val="004530AA"/>
    <w:rsid w:val="004564A6"/>
    <w:rsid w:val="00476095"/>
    <w:rsid w:val="0048076C"/>
    <w:rsid w:val="00481FDA"/>
    <w:rsid w:val="00487543"/>
    <w:rsid w:val="004E40E8"/>
    <w:rsid w:val="00515E2F"/>
    <w:rsid w:val="0053645C"/>
    <w:rsid w:val="00553801"/>
    <w:rsid w:val="005615BE"/>
    <w:rsid w:val="00571819"/>
    <w:rsid w:val="00575FFC"/>
    <w:rsid w:val="005A10B1"/>
    <w:rsid w:val="005A2BEC"/>
    <w:rsid w:val="005C6668"/>
    <w:rsid w:val="005C6B17"/>
    <w:rsid w:val="005D5E21"/>
    <w:rsid w:val="005D6A00"/>
    <w:rsid w:val="005E2081"/>
    <w:rsid w:val="00602562"/>
    <w:rsid w:val="00612C22"/>
    <w:rsid w:val="00612CF9"/>
    <w:rsid w:val="00645DDB"/>
    <w:rsid w:val="0065132A"/>
    <w:rsid w:val="006601A0"/>
    <w:rsid w:val="006767B2"/>
    <w:rsid w:val="00685EED"/>
    <w:rsid w:val="00686EF1"/>
    <w:rsid w:val="006953A2"/>
    <w:rsid w:val="006C0DDD"/>
    <w:rsid w:val="006D2ECD"/>
    <w:rsid w:val="006F29F1"/>
    <w:rsid w:val="006F4AED"/>
    <w:rsid w:val="00706308"/>
    <w:rsid w:val="0071386B"/>
    <w:rsid w:val="007358BA"/>
    <w:rsid w:val="00744176"/>
    <w:rsid w:val="007510E6"/>
    <w:rsid w:val="00763B35"/>
    <w:rsid w:val="00767BBA"/>
    <w:rsid w:val="00787B55"/>
    <w:rsid w:val="007B5373"/>
    <w:rsid w:val="007C0010"/>
    <w:rsid w:val="007C037C"/>
    <w:rsid w:val="007D3FC2"/>
    <w:rsid w:val="007E7724"/>
    <w:rsid w:val="007F48F0"/>
    <w:rsid w:val="008076C9"/>
    <w:rsid w:val="00826EA4"/>
    <w:rsid w:val="00832239"/>
    <w:rsid w:val="0084385C"/>
    <w:rsid w:val="00843F4B"/>
    <w:rsid w:val="00854B34"/>
    <w:rsid w:val="0086137E"/>
    <w:rsid w:val="008870F0"/>
    <w:rsid w:val="008B5CD1"/>
    <w:rsid w:val="008D78D7"/>
    <w:rsid w:val="008D7BDD"/>
    <w:rsid w:val="008F0149"/>
    <w:rsid w:val="00913FAD"/>
    <w:rsid w:val="009221AC"/>
    <w:rsid w:val="009225D7"/>
    <w:rsid w:val="00934750"/>
    <w:rsid w:val="0094509D"/>
    <w:rsid w:val="00945318"/>
    <w:rsid w:val="00950DB4"/>
    <w:rsid w:val="009534C6"/>
    <w:rsid w:val="009606EB"/>
    <w:rsid w:val="00963973"/>
    <w:rsid w:val="00971D5B"/>
    <w:rsid w:val="00991277"/>
    <w:rsid w:val="009A6261"/>
    <w:rsid w:val="009D1087"/>
    <w:rsid w:val="009F59FE"/>
    <w:rsid w:val="00A07FEF"/>
    <w:rsid w:val="00A15DEC"/>
    <w:rsid w:val="00A42EEC"/>
    <w:rsid w:val="00A65B09"/>
    <w:rsid w:val="00A76E7C"/>
    <w:rsid w:val="00A83C76"/>
    <w:rsid w:val="00AA7709"/>
    <w:rsid w:val="00AB1E21"/>
    <w:rsid w:val="00AB1E30"/>
    <w:rsid w:val="00AB2477"/>
    <w:rsid w:val="00AB56F0"/>
    <w:rsid w:val="00AB5DBD"/>
    <w:rsid w:val="00AD24E6"/>
    <w:rsid w:val="00AD31A0"/>
    <w:rsid w:val="00AD4DF7"/>
    <w:rsid w:val="00B11A76"/>
    <w:rsid w:val="00B357C7"/>
    <w:rsid w:val="00B460C2"/>
    <w:rsid w:val="00B75ED8"/>
    <w:rsid w:val="00B77809"/>
    <w:rsid w:val="00B9540B"/>
    <w:rsid w:val="00BA3794"/>
    <w:rsid w:val="00BA3F4D"/>
    <w:rsid w:val="00BA7050"/>
    <w:rsid w:val="00BB31CE"/>
    <w:rsid w:val="00BC0188"/>
    <w:rsid w:val="00BD13ED"/>
    <w:rsid w:val="00BE64B3"/>
    <w:rsid w:val="00BF6A7B"/>
    <w:rsid w:val="00C11CD3"/>
    <w:rsid w:val="00C201EB"/>
    <w:rsid w:val="00C30C69"/>
    <w:rsid w:val="00C41422"/>
    <w:rsid w:val="00C4784D"/>
    <w:rsid w:val="00C64510"/>
    <w:rsid w:val="00C64C9F"/>
    <w:rsid w:val="00C70D10"/>
    <w:rsid w:val="00C92E08"/>
    <w:rsid w:val="00C93473"/>
    <w:rsid w:val="00CA332D"/>
    <w:rsid w:val="00CA3DD6"/>
    <w:rsid w:val="00CB3533"/>
    <w:rsid w:val="00CB7600"/>
    <w:rsid w:val="00CD7550"/>
    <w:rsid w:val="00CE2BA6"/>
    <w:rsid w:val="00D1767E"/>
    <w:rsid w:val="00D21AB2"/>
    <w:rsid w:val="00D27D0E"/>
    <w:rsid w:val="00D44B3A"/>
    <w:rsid w:val="00D47AD0"/>
    <w:rsid w:val="00D5480A"/>
    <w:rsid w:val="00D57934"/>
    <w:rsid w:val="00D72202"/>
    <w:rsid w:val="00D8622B"/>
    <w:rsid w:val="00D92EDA"/>
    <w:rsid w:val="00D95B3A"/>
    <w:rsid w:val="00DA7A62"/>
    <w:rsid w:val="00DC2F99"/>
    <w:rsid w:val="00DC489D"/>
    <w:rsid w:val="00DD2123"/>
    <w:rsid w:val="00DD4A57"/>
    <w:rsid w:val="00DE2331"/>
    <w:rsid w:val="00DE2FD1"/>
    <w:rsid w:val="00E01082"/>
    <w:rsid w:val="00E07762"/>
    <w:rsid w:val="00E11A40"/>
    <w:rsid w:val="00E62D48"/>
    <w:rsid w:val="00E65D32"/>
    <w:rsid w:val="00E678A0"/>
    <w:rsid w:val="00E7085E"/>
    <w:rsid w:val="00E74EFB"/>
    <w:rsid w:val="00E93FCF"/>
    <w:rsid w:val="00E96BF0"/>
    <w:rsid w:val="00E97553"/>
    <w:rsid w:val="00EE719F"/>
    <w:rsid w:val="00F005C9"/>
    <w:rsid w:val="00F16EDB"/>
    <w:rsid w:val="00F208DC"/>
    <w:rsid w:val="00F22CB3"/>
    <w:rsid w:val="00F44FB8"/>
    <w:rsid w:val="00F519B9"/>
    <w:rsid w:val="00F55E8B"/>
    <w:rsid w:val="00F564F9"/>
    <w:rsid w:val="00F60C02"/>
    <w:rsid w:val="00F7766C"/>
    <w:rsid w:val="00F82076"/>
    <w:rsid w:val="00FE1BFD"/>
    <w:rsid w:val="00FE6593"/>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0F87718E"/>
  <w15:chartTrackingRefBased/>
  <w15:docId w15:val="{D6312043-209A-4CA5-8523-C2D7FDA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Schoonoord"/>
    <w:next w:val="BasistekstSchoonoord"/>
    <w:rsid w:val="00B357C7"/>
    <w:pPr>
      <w:spacing w:line="280" w:lineRule="atLeast"/>
    </w:pPr>
    <w:rPr>
      <w:rFonts w:ascii="Georgia" w:hAnsi="Georgia" w:cs="Maiandra GD"/>
      <w:sz w:val="19"/>
      <w:szCs w:val="18"/>
    </w:rPr>
  </w:style>
  <w:style w:type="paragraph" w:styleId="Kop1">
    <w:name w:val="heading 1"/>
    <w:aliases w:val="(Hoofdstuk) Schoonoord"/>
    <w:basedOn w:val="ZsysbasisSchoonoord"/>
    <w:next w:val="BasistekstSchoonoord"/>
    <w:qFormat/>
    <w:rsid w:val="00602562"/>
    <w:pPr>
      <w:keepNext/>
      <w:numPr>
        <w:numId w:val="19"/>
      </w:numPr>
      <w:tabs>
        <w:tab w:val="left" w:pos="567"/>
      </w:tabs>
      <w:spacing w:after="280"/>
      <w:outlineLvl w:val="0"/>
    </w:pPr>
    <w:rPr>
      <w:bCs/>
      <w:sz w:val="26"/>
      <w:szCs w:val="32"/>
    </w:rPr>
  </w:style>
  <w:style w:type="paragraph" w:styleId="Kop2">
    <w:name w:val="heading 2"/>
    <w:aliases w:val="(Paragraaf) Schoonoord"/>
    <w:basedOn w:val="ZsysbasisSchoonoord"/>
    <w:next w:val="BasistekstSchoonoord"/>
    <w:qFormat/>
    <w:rsid w:val="00602562"/>
    <w:pPr>
      <w:keepNext/>
      <w:numPr>
        <w:ilvl w:val="1"/>
        <w:numId w:val="19"/>
      </w:numPr>
      <w:tabs>
        <w:tab w:val="left" w:pos="567"/>
      </w:tabs>
      <w:spacing w:after="280"/>
      <w:outlineLvl w:val="1"/>
    </w:pPr>
    <w:rPr>
      <w:b/>
      <w:bCs/>
      <w:iCs/>
      <w:sz w:val="20"/>
      <w:szCs w:val="28"/>
    </w:rPr>
  </w:style>
  <w:style w:type="paragraph" w:styleId="Kop3">
    <w:name w:val="heading 3"/>
    <w:aliases w:val="(Subparagraaf) Schoonoord"/>
    <w:basedOn w:val="ZsysbasisSchoonoord"/>
    <w:next w:val="BasistekstSchoonoord"/>
    <w:qFormat/>
    <w:rsid w:val="00602562"/>
    <w:pPr>
      <w:numPr>
        <w:ilvl w:val="2"/>
        <w:numId w:val="19"/>
      </w:numPr>
      <w:outlineLvl w:val="2"/>
    </w:pPr>
    <w:rPr>
      <w:b/>
      <w:iCs/>
    </w:rPr>
  </w:style>
  <w:style w:type="paragraph" w:styleId="Kop4">
    <w:name w:val="heading 4"/>
    <w:aliases w:val="Kop 4 Schoonoord"/>
    <w:basedOn w:val="ZsysbasisSchoonoord"/>
    <w:next w:val="BasistekstSchoonoord"/>
    <w:qFormat/>
    <w:rsid w:val="00602562"/>
    <w:pPr>
      <w:keepNext/>
      <w:numPr>
        <w:ilvl w:val="3"/>
        <w:numId w:val="19"/>
      </w:numPr>
      <w:spacing w:before="280"/>
      <w:outlineLvl w:val="3"/>
    </w:pPr>
    <w:rPr>
      <w:b/>
      <w:bCs/>
      <w:sz w:val="16"/>
      <w:szCs w:val="24"/>
    </w:rPr>
  </w:style>
  <w:style w:type="paragraph" w:styleId="Kop5">
    <w:name w:val="heading 5"/>
    <w:basedOn w:val="ZsysbasisSchoonoord"/>
    <w:next w:val="BasistekstSchoonoord"/>
    <w:semiHidden/>
    <w:qFormat/>
    <w:rsid w:val="00602562"/>
    <w:pPr>
      <w:spacing w:before="240" w:after="60"/>
      <w:outlineLvl w:val="4"/>
    </w:pPr>
    <w:rPr>
      <w:b/>
      <w:bCs/>
      <w:i/>
      <w:iCs/>
      <w:sz w:val="22"/>
      <w:szCs w:val="22"/>
    </w:rPr>
  </w:style>
  <w:style w:type="paragraph" w:styleId="Kop6">
    <w:name w:val="heading 6"/>
    <w:basedOn w:val="ZsysbasisSchoonoord"/>
    <w:next w:val="BasistekstSchoonoord"/>
    <w:semiHidden/>
    <w:rsid w:val="00122DED"/>
    <w:pPr>
      <w:numPr>
        <w:ilvl w:val="5"/>
        <w:numId w:val="1"/>
      </w:numPr>
      <w:spacing w:before="240" w:after="60"/>
      <w:outlineLvl w:val="5"/>
    </w:pPr>
    <w:rPr>
      <w:b/>
      <w:bCs/>
      <w:sz w:val="22"/>
      <w:szCs w:val="22"/>
    </w:rPr>
  </w:style>
  <w:style w:type="paragraph" w:styleId="Kop7">
    <w:name w:val="heading 7"/>
    <w:basedOn w:val="ZsysbasisSchoonoord"/>
    <w:next w:val="BasistekstSchoonoord"/>
    <w:semiHidden/>
    <w:rsid w:val="00122DED"/>
    <w:pPr>
      <w:numPr>
        <w:ilvl w:val="6"/>
        <w:numId w:val="1"/>
      </w:numPr>
      <w:spacing w:before="240" w:after="60"/>
      <w:outlineLvl w:val="6"/>
    </w:pPr>
    <w:rPr>
      <w:b/>
      <w:bCs/>
      <w:sz w:val="20"/>
      <w:szCs w:val="20"/>
    </w:rPr>
  </w:style>
  <w:style w:type="paragraph" w:styleId="Kop8">
    <w:name w:val="heading 8"/>
    <w:basedOn w:val="ZsysbasisSchoonoord"/>
    <w:next w:val="BasistekstSchoonoord"/>
    <w:semiHidden/>
    <w:rsid w:val="00122DED"/>
    <w:pPr>
      <w:numPr>
        <w:ilvl w:val="7"/>
        <w:numId w:val="1"/>
      </w:numPr>
      <w:spacing w:before="240" w:after="60"/>
      <w:outlineLvl w:val="7"/>
    </w:pPr>
    <w:rPr>
      <w:i/>
      <w:iCs/>
      <w:sz w:val="20"/>
      <w:szCs w:val="20"/>
    </w:rPr>
  </w:style>
  <w:style w:type="paragraph" w:styleId="Kop9">
    <w:name w:val="heading 9"/>
    <w:basedOn w:val="ZsysbasisSchoonoord"/>
    <w:next w:val="BasistekstSchoonoord"/>
    <w:semiHidden/>
    <w:rsid w:val="00122DED"/>
    <w:pPr>
      <w:numPr>
        <w:ilvl w:val="8"/>
        <w:numId w:val="1"/>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choonoord">
    <w:name w:val="Basistekst Schoonoord"/>
    <w:basedOn w:val="ZsysbasisSchoonoord"/>
    <w:qFormat/>
    <w:rsid w:val="00122DED"/>
  </w:style>
  <w:style w:type="paragraph" w:customStyle="1" w:styleId="ZsysbasisSchoonoord">
    <w:name w:val="Zsysbasis Schoonoord"/>
    <w:next w:val="BasistekstSchoonoord"/>
    <w:semiHidden/>
    <w:rsid w:val="004301E7"/>
    <w:pPr>
      <w:spacing w:line="280" w:lineRule="atLeast"/>
    </w:pPr>
    <w:rPr>
      <w:rFonts w:ascii="Georgia" w:hAnsi="Georgia" w:cs="Maiandra GD"/>
      <w:sz w:val="19"/>
      <w:szCs w:val="18"/>
    </w:rPr>
  </w:style>
  <w:style w:type="paragraph" w:customStyle="1" w:styleId="BasistekstvetSchoonoord">
    <w:name w:val="Basistekst vet Schoonoord"/>
    <w:basedOn w:val="ZsysbasisSchoonoord"/>
    <w:next w:val="BasistekstSchoonoord"/>
    <w:qFormat/>
    <w:rsid w:val="00122DED"/>
    <w:rPr>
      <w:b/>
      <w:bCs/>
    </w:rPr>
  </w:style>
  <w:style w:type="character" w:styleId="GevolgdeHyperlink">
    <w:name w:val="FollowedHyperlink"/>
    <w:aliases w:val="GevolgdeHyperlink Schoonoord"/>
    <w:basedOn w:val="Standaardalinea-lettertype"/>
    <w:rsid w:val="00B460C2"/>
    <w:rPr>
      <w:color w:val="auto"/>
      <w:u w:val="none"/>
    </w:rPr>
  </w:style>
  <w:style w:type="character" w:styleId="Hyperlink">
    <w:name w:val="Hyperlink"/>
    <w:aliases w:val="Hyperlink Schoonoord"/>
    <w:basedOn w:val="Standaardalinea-lettertype"/>
    <w:rsid w:val="00B460C2"/>
    <w:rPr>
      <w:color w:val="auto"/>
      <w:u w:val="none"/>
    </w:rPr>
  </w:style>
  <w:style w:type="paragraph" w:customStyle="1" w:styleId="AdresvakSchoonoord">
    <w:name w:val="Adresvak Schoonoord"/>
    <w:basedOn w:val="ZsysbasisSchoonoord"/>
    <w:rsid w:val="00087C8A"/>
    <w:pPr>
      <w:spacing w:line="280" w:lineRule="exact"/>
    </w:pPr>
    <w:rPr>
      <w:noProof/>
    </w:rPr>
  </w:style>
  <w:style w:type="paragraph" w:styleId="Koptekst">
    <w:name w:val="header"/>
    <w:basedOn w:val="ZsysbasisSchoonoord"/>
    <w:next w:val="BasistekstSchoonoord"/>
    <w:semiHidden/>
    <w:rsid w:val="00122DED"/>
  </w:style>
  <w:style w:type="paragraph" w:styleId="Voettekst">
    <w:name w:val="footer"/>
    <w:basedOn w:val="ZsysbasisSchoonoord"/>
    <w:next w:val="BasistekstSchoonoord"/>
    <w:semiHidden/>
    <w:rsid w:val="00122DED"/>
    <w:pPr>
      <w:jc w:val="right"/>
    </w:pPr>
  </w:style>
  <w:style w:type="paragraph" w:customStyle="1" w:styleId="KoptekstSchoonoord">
    <w:name w:val="Koptekst Schoonoord"/>
    <w:basedOn w:val="ZsysbasisSchoonoord"/>
    <w:rsid w:val="00122DED"/>
    <w:rPr>
      <w:noProof/>
    </w:rPr>
  </w:style>
  <w:style w:type="paragraph" w:customStyle="1" w:styleId="VoettekstSchoonoord">
    <w:name w:val="Voettekst Schoonoord"/>
    <w:basedOn w:val="ZsysbasisSchoonoord"/>
    <w:rsid w:val="001832D0"/>
    <w:rPr>
      <w:noProof/>
      <w:sz w:val="14"/>
    </w:rPr>
  </w:style>
  <w:style w:type="numbering" w:styleId="111111">
    <w:name w:val="Outline List 2"/>
    <w:basedOn w:val="Geenlijst"/>
    <w:semiHidden/>
    <w:rsid w:val="00E07762"/>
    <w:pPr>
      <w:numPr>
        <w:numId w:val="8"/>
      </w:numPr>
    </w:pPr>
  </w:style>
  <w:style w:type="numbering" w:styleId="1ai">
    <w:name w:val="Outline List 1"/>
    <w:basedOn w:val="Geenlijst"/>
    <w:semiHidden/>
    <w:rsid w:val="00E07762"/>
    <w:pPr>
      <w:numPr>
        <w:numId w:val="9"/>
      </w:numPr>
    </w:pPr>
  </w:style>
  <w:style w:type="paragraph" w:customStyle="1" w:styleId="BasistekstcursiefSchoonoord">
    <w:name w:val="Basistekst cursief Schoonoord"/>
    <w:basedOn w:val="ZsysbasisSchoonoord"/>
    <w:next w:val="BasistekstSchoonoord"/>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choonoord"/>
    <w:next w:val="BasistekstSchoonoord"/>
    <w:semiHidden/>
    <w:rsid w:val="0020607F"/>
  </w:style>
  <w:style w:type="paragraph" w:styleId="Adresenvelop">
    <w:name w:val="envelope address"/>
    <w:basedOn w:val="ZsysbasisSchoonoord"/>
    <w:next w:val="BasistekstSchoonoord"/>
    <w:semiHidden/>
    <w:rsid w:val="0020607F"/>
  </w:style>
  <w:style w:type="paragraph" w:styleId="Afsluiting">
    <w:name w:val="Closing"/>
    <w:basedOn w:val="ZsysbasisSchoonoord"/>
    <w:next w:val="BasistekstSchoonoord"/>
    <w:semiHidden/>
    <w:rsid w:val="0020607F"/>
  </w:style>
  <w:style w:type="paragraph" w:customStyle="1" w:styleId="Inspring1eniveauSchoonoord">
    <w:name w:val="Inspring 1e niveau Schoonoord"/>
    <w:basedOn w:val="ZsysbasisSchoonoord"/>
    <w:qFormat/>
    <w:rsid w:val="00122DED"/>
    <w:pPr>
      <w:tabs>
        <w:tab w:val="left" w:pos="284"/>
      </w:tabs>
      <w:ind w:left="284" w:hanging="284"/>
    </w:pPr>
  </w:style>
  <w:style w:type="paragraph" w:customStyle="1" w:styleId="Inspring2eniveauSchoonoord">
    <w:name w:val="Inspring 2e niveau Schoonoord"/>
    <w:basedOn w:val="ZsysbasisSchoonoord"/>
    <w:qFormat/>
    <w:rsid w:val="00122DED"/>
    <w:pPr>
      <w:tabs>
        <w:tab w:val="left" w:pos="567"/>
      </w:tabs>
      <w:ind w:left="568" w:hanging="284"/>
    </w:pPr>
  </w:style>
  <w:style w:type="paragraph" w:customStyle="1" w:styleId="Inspring3eniveauSchoonoord">
    <w:name w:val="Inspring 3e niveau Schoonoord"/>
    <w:basedOn w:val="ZsysbasisSchoonoord"/>
    <w:qFormat/>
    <w:rsid w:val="00122DED"/>
    <w:pPr>
      <w:tabs>
        <w:tab w:val="left" w:pos="851"/>
      </w:tabs>
      <w:ind w:left="851" w:hanging="284"/>
    </w:pPr>
  </w:style>
  <w:style w:type="paragraph" w:customStyle="1" w:styleId="Zwevend1eniveauSchoonoord">
    <w:name w:val="Zwevend 1e niveau Schoonoord"/>
    <w:basedOn w:val="ZsysbasisSchoonoord"/>
    <w:qFormat/>
    <w:rsid w:val="00122DED"/>
    <w:pPr>
      <w:ind w:left="284"/>
    </w:pPr>
  </w:style>
  <w:style w:type="paragraph" w:customStyle="1" w:styleId="Zwevend2eniveauSchoonoord">
    <w:name w:val="Zwevend 2e niveau Schoonoord"/>
    <w:basedOn w:val="ZsysbasisSchoonoord"/>
    <w:qFormat/>
    <w:rsid w:val="00122DED"/>
    <w:pPr>
      <w:ind w:left="567"/>
    </w:pPr>
  </w:style>
  <w:style w:type="paragraph" w:customStyle="1" w:styleId="Zwevend3eniveauSchoonoord">
    <w:name w:val="Zwevend 3e niveau Schoonoord"/>
    <w:basedOn w:val="ZsysbasisSchoonoord"/>
    <w:qFormat/>
    <w:rsid w:val="00122DED"/>
    <w:pPr>
      <w:ind w:left="851"/>
    </w:pPr>
  </w:style>
  <w:style w:type="paragraph" w:styleId="Inhopg1">
    <w:name w:val="toc 1"/>
    <w:basedOn w:val="ZsysbasisSchoonoord"/>
    <w:next w:val="BasistekstSchoonoord"/>
    <w:semiHidden/>
    <w:rsid w:val="000C1A1A"/>
    <w:pPr>
      <w:tabs>
        <w:tab w:val="left" w:pos="709"/>
      </w:tabs>
      <w:ind w:left="709" w:right="567" w:hanging="709"/>
    </w:pPr>
    <w:rPr>
      <w:b/>
    </w:rPr>
  </w:style>
  <w:style w:type="paragraph" w:styleId="Inhopg2">
    <w:name w:val="toc 2"/>
    <w:basedOn w:val="ZsysbasisSchoonoord"/>
    <w:next w:val="BasistekstSchoonoord"/>
    <w:semiHidden/>
    <w:rsid w:val="000C1A1A"/>
    <w:pPr>
      <w:tabs>
        <w:tab w:val="left" w:pos="709"/>
      </w:tabs>
      <w:ind w:left="709" w:right="567" w:hanging="709"/>
    </w:pPr>
  </w:style>
  <w:style w:type="paragraph" w:styleId="Inhopg3">
    <w:name w:val="toc 3"/>
    <w:basedOn w:val="ZsysbasisSchoonoord"/>
    <w:next w:val="BasistekstSchoonoord"/>
    <w:semiHidden/>
    <w:rsid w:val="000C1A1A"/>
    <w:pPr>
      <w:tabs>
        <w:tab w:val="left" w:pos="709"/>
      </w:tabs>
      <w:ind w:left="709" w:right="567" w:hanging="709"/>
    </w:pPr>
  </w:style>
  <w:style w:type="paragraph" w:styleId="Inhopg4">
    <w:name w:val="toc 4"/>
    <w:basedOn w:val="ZsysbasisSchoonoord"/>
    <w:next w:val="BasistekstSchoonoord"/>
    <w:semiHidden/>
    <w:rsid w:val="00122DED"/>
  </w:style>
  <w:style w:type="paragraph" w:styleId="Index1">
    <w:name w:val="index 1"/>
    <w:basedOn w:val="ZsysbasisSchoonoord"/>
    <w:next w:val="BasistekstSchoonoord"/>
    <w:semiHidden/>
    <w:rsid w:val="00122DED"/>
  </w:style>
  <w:style w:type="paragraph" w:styleId="Index2">
    <w:name w:val="index 2"/>
    <w:basedOn w:val="ZsysbasisSchoonoord"/>
    <w:next w:val="BasistekstSchoonoord"/>
    <w:semiHidden/>
    <w:rsid w:val="00122DED"/>
  </w:style>
  <w:style w:type="paragraph" w:styleId="Index3">
    <w:name w:val="index 3"/>
    <w:basedOn w:val="ZsysbasisSchoonoord"/>
    <w:next w:val="BasistekstSchoonoord"/>
    <w:semiHidden/>
    <w:rsid w:val="00122DED"/>
  </w:style>
  <w:style w:type="paragraph" w:styleId="Ondertitel">
    <w:name w:val="Subtitle"/>
    <w:basedOn w:val="ZsysbasisSchoonoord"/>
    <w:next w:val="BasistekstSchoonoord"/>
    <w:semiHidden/>
    <w:rsid w:val="00122DED"/>
  </w:style>
  <w:style w:type="paragraph" w:styleId="Titel">
    <w:name w:val="Title"/>
    <w:basedOn w:val="ZsysbasisSchoonoord"/>
    <w:next w:val="BasistekstSchoonoord"/>
    <w:semiHidden/>
    <w:rsid w:val="00122DED"/>
  </w:style>
  <w:style w:type="paragraph" w:customStyle="1" w:styleId="Kop2zondernummerSchoonoord">
    <w:name w:val="Kop 2 zonder nummer Schoonoord"/>
    <w:basedOn w:val="ZsysbasisSchoonoord"/>
    <w:next w:val="BasistekstSchoonoord"/>
    <w:qFormat/>
    <w:rsid w:val="006F29F1"/>
    <w:pPr>
      <w:keepNext/>
      <w:spacing w:after="28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Schoonoord">
    <w:name w:val="Kop 1 zonder nummer Schoonoord"/>
    <w:basedOn w:val="ZsysbasisSchoonoord"/>
    <w:next w:val="BasistekstvetSchoonoord"/>
    <w:qFormat/>
    <w:rsid w:val="00087C8A"/>
    <w:pPr>
      <w:keepNext/>
      <w:spacing w:after="280"/>
    </w:pPr>
    <w:rPr>
      <w:sz w:val="26"/>
      <w:szCs w:val="32"/>
    </w:rPr>
  </w:style>
  <w:style w:type="paragraph" w:customStyle="1" w:styleId="Kop3zondernummerSchoonoord">
    <w:name w:val="Kop 3 zonder nummer Schoonoord"/>
    <w:basedOn w:val="ZsysbasisSchoonoord"/>
    <w:next w:val="BasistekstSchoonoord"/>
    <w:qFormat/>
    <w:rsid w:val="00087C8A"/>
    <w:pPr>
      <w:keepNext/>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basedOn w:val="Standaard"/>
    <w:next w:val="Standaard"/>
    <w:semiHidden/>
    <w:rsid w:val="00122DED"/>
    <w:pPr>
      <w:ind w:left="720"/>
    </w:pPr>
  </w:style>
  <w:style w:type="paragraph" w:styleId="Inhopg6">
    <w:name w:val="toc 6"/>
    <w:basedOn w:val="Standaard"/>
    <w:next w:val="Standaard"/>
    <w:semiHidden/>
    <w:rsid w:val="00122DED"/>
    <w:pPr>
      <w:ind w:left="900"/>
    </w:pPr>
  </w:style>
  <w:style w:type="paragraph" w:styleId="Inhopg7">
    <w:name w:val="toc 7"/>
    <w:basedOn w:val="Standaard"/>
    <w:next w:val="Standaard"/>
    <w:semiHidden/>
    <w:rsid w:val="00122DED"/>
    <w:pPr>
      <w:ind w:left="1080"/>
    </w:pPr>
  </w:style>
  <w:style w:type="paragraph" w:styleId="Inhopg8">
    <w:name w:val="toc 8"/>
    <w:basedOn w:val="Standaard"/>
    <w:next w:val="Standaard"/>
    <w:semiHidden/>
    <w:rsid w:val="00122DED"/>
    <w:pPr>
      <w:ind w:left="1260"/>
    </w:pPr>
  </w:style>
  <w:style w:type="paragraph" w:styleId="Inhopg9">
    <w:name w:val="toc 9"/>
    <w:basedOn w:val="Standaard"/>
    <w:next w:val="Standaard"/>
    <w:semiHidden/>
    <w:rsid w:val="00122DED"/>
    <w:pPr>
      <w:ind w:left="1440"/>
    </w:pPr>
  </w:style>
  <w:style w:type="paragraph" w:styleId="Afzender">
    <w:name w:val="envelope return"/>
    <w:basedOn w:val="ZsysbasisSchoonoord"/>
    <w:next w:val="BasistekstSchoonoord"/>
    <w:semiHidden/>
    <w:rsid w:val="0020607F"/>
  </w:style>
  <w:style w:type="numbering" w:styleId="Artikelsectie">
    <w:name w:val="Outline List 3"/>
    <w:basedOn w:val="Geenlijst"/>
    <w:semiHidden/>
    <w:rsid w:val="00E07762"/>
    <w:pPr>
      <w:numPr>
        <w:numId w:val="10"/>
      </w:numPr>
    </w:pPr>
  </w:style>
  <w:style w:type="paragraph" w:styleId="Berichtkop">
    <w:name w:val="Message Header"/>
    <w:basedOn w:val="ZsysbasisSchoonoord"/>
    <w:next w:val="BasistekstSchoonoord"/>
    <w:semiHidden/>
    <w:rsid w:val="0020607F"/>
  </w:style>
  <w:style w:type="paragraph" w:styleId="Bloktekst">
    <w:name w:val="Block Text"/>
    <w:basedOn w:val="ZsysbasisSchoonoord"/>
    <w:next w:val="BasistekstSchoonoor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choonoord"/>
    <w:next w:val="BasistekstSchoonoord"/>
    <w:semiHidden/>
    <w:rsid w:val="0020607F"/>
  </w:style>
  <w:style w:type="paragraph" w:styleId="Handtekening">
    <w:name w:val="Signature"/>
    <w:basedOn w:val="ZsysbasisSchoonoord"/>
    <w:next w:val="BasistekstSchoonoord"/>
    <w:semiHidden/>
    <w:rsid w:val="0020607F"/>
  </w:style>
  <w:style w:type="paragraph" w:styleId="HTML-voorafopgemaakt">
    <w:name w:val="HTML Preformatted"/>
    <w:basedOn w:val="ZsysbasisSchoonoord"/>
    <w:next w:val="BasistekstSchoonoord"/>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tblBorders>
    </w:tblPr>
    <w:tblStylePr w:type="firstRow">
      <w:pPr>
        <w:spacing w:before="0" w:after="0" w:line="240" w:lineRule="auto"/>
      </w:pPr>
      <w:rPr>
        <w:b/>
        <w:bCs/>
        <w:color w:val="FFFFFF" w:themeColor="background1"/>
      </w:rPr>
      <w:tblPr/>
      <w:tcPr>
        <w:shd w:val="clear" w:color="auto" w:fill="33CCFF" w:themeFill="accent6"/>
      </w:tcPr>
    </w:tblStylePr>
    <w:tblStylePr w:type="lastRow">
      <w:pPr>
        <w:spacing w:before="0" w:after="0" w:line="240" w:lineRule="auto"/>
      </w:pPr>
      <w:rPr>
        <w:b/>
        <w:bCs/>
      </w:rPr>
      <w:tblPr/>
      <w:tcPr>
        <w:tcBorders>
          <w:top w:val="double" w:sz="6" w:space="0" w:color="33CCFF" w:themeColor="accent6"/>
          <w:left w:val="single" w:sz="8" w:space="0" w:color="33CCFF" w:themeColor="accent6"/>
          <w:bottom w:val="single" w:sz="8" w:space="0" w:color="33CCFF" w:themeColor="accent6"/>
          <w:right w:val="single" w:sz="8" w:space="0" w:color="33CCFF" w:themeColor="accent6"/>
        </w:tcBorders>
      </w:tcPr>
    </w:tblStylePr>
    <w:tblStylePr w:type="firstCol">
      <w:rPr>
        <w:b/>
        <w:bCs/>
      </w:rPr>
    </w:tblStylePr>
    <w:tblStylePr w:type="lastCol">
      <w:rPr>
        <w:b/>
        <w:bCs/>
      </w:rPr>
    </w:tblStylePr>
    <w:tblStylePr w:type="band1Vert">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tblStylePr w:type="band1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tblBorders>
    </w:tblPr>
    <w:tblStylePr w:type="firstRow">
      <w:pPr>
        <w:spacing w:before="0" w:after="0" w:line="240" w:lineRule="auto"/>
      </w:pPr>
      <w:rPr>
        <w:b/>
        <w:bCs/>
        <w:color w:val="FFFFFF" w:themeColor="background1"/>
      </w:rPr>
      <w:tblPr/>
      <w:tcPr>
        <w:shd w:val="clear" w:color="auto" w:fill="FFB900" w:themeFill="accent5"/>
      </w:tcPr>
    </w:tblStylePr>
    <w:tblStylePr w:type="lastRow">
      <w:pPr>
        <w:spacing w:before="0" w:after="0" w:line="240" w:lineRule="auto"/>
      </w:pPr>
      <w:rPr>
        <w:b/>
        <w:bCs/>
      </w:rPr>
      <w:tblPr/>
      <w:tcPr>
        <w:tcBorders>
          <w:top w:val="double" w:sz="6" w:space="0" w:color="FFB900" w:themeColor="accent5"/>
          <w:left w:val="single" w:sz="8" w:space="0" w:color="FFB900" w:themeColor="accent5"/>
          <w:bottom w:val="single" w:sz="8" w:space="0" w:color="FFB900" w:themeColor="accent5"/>
          <w:right w:val="single" w:sz="8" w:space="0" w:color="FFB900" w:themeColor="accent5"/>
        </w:tcBorders>
      </w:tcPr>
    </w:tblStylePr>
    <w:tblStylePr w:type="firstCol">
      <w:rPr>
        <w:b/>
        <w:bCs/>
      </w:rPr>
    </w:tblStylePr>
    <w:tblStylePr w:type="lastCol">
      <w:rPr>
        <w:b/>
        <w:bCs/>
      </w:rPr>
    </w:tblStylePr>
    <w:tblStylePr w:type="band1Vert">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tblStylePr w:type="band1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tblBorders>
    </w:tblPr>
    <w:tblStylePr w:type="firstRow">
      <w:pPr>
        <w:spacing w:before="0" w:after="0" w:line="240" w:lineRule="auto"/>
      </w:pPr>
      <w:rPr>
        <w:b/>
        <w:bCs/>
        <w:color w:val="FFFFFF" w:themeColor="background1"/>
      </w:rPr>
      <w:tblPr/>
      <w:tcPr>
        <w:shd w:val="clear" w:color="auto" w:fill="71AB41" w:themeFill="accent4"/>
      </w:tcPr>
    </w:tblStylePr>
    <w:tblStylePr w:type="lastRow">
      <w:pPr>
        <w:spacing w:before="0" w:after="0" w:line="240" w:lineRule="auto"/>
      </w:pPr>
      <w:rPr>
        <w:b/>
        <w:bCs/>
      </w:rPr>
      <w:tblPr/>
      <w:tcPr>
        <w:tcBorders>
          <w:top w:val="double" w:sz="6" w:space="0" w:color="71AB41" w:themeColor="accent4"/>
          <w:left w:val="single" w:sz="8" w:space="0" w:color="71AB41" w:themeColor="accent4"/>
          <w:bottom w:val="single" w:sz="8" w:space="0" w:color="71AB41" w:themeColor="accent4"/>
          <w:right w:val="single" w:sz="8" w:space="0" w:color="71AB41" w:themeColor="accent4"/>
        </w:tcBorders>
      </w:tcPr>
    </w:tblStylePr>
    <w:tblStylePr w:type="firstCol">
      <w:rPr>
        <w:b/>
        <w:bCs/>
      </w:rPr>
    </w:tblStylePr>
    <w:tblStylePr w:type="lastCol">
      <w:rPr>
        <w:b/>
        <w:bCs/>
      </w:rPr>
    </w:tblStylePr>
    <w:tblStylePr w:type="band1Vert">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tblStylePr w:type="band1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tblBorders>
    </w:tblPr>
    <w:tblStylePr w:type="firstRow">
      <w:pPr>
        <w:spacing w:before="0" w:after="0" w:line="240" w:lineRule="auto"/>
      </w:pPr>
      <w:rPr>
        <w:b/>
        <w:bCs/>
        <w:color w:val="FFFFFF" w:themeColor="background1"/>
      </w:rPr>
      <w:tblPr/>
      <w:tcPr>
        <w:shd w:val="clear" w:color="auto" w:fill="C30A2B" w:themeFill="accent3"/>
      </w:tcPr>
    </w:tblStylePr>
    <w:tblStylePr w:type="lastRow">
      <w:pPr>
        <w:spacing w:before="0" w:after="0" w:line="240" w:lineRule="auto"/>
      </w:pPr>
      <w:rPr>
        <w:b/>
        <w:bCs/>
      </w:rPr>
      <w:tblPr/>
      <w:tcPr>
        <w:tcBorders>
          <w:top w:val="double" w:sz="6" w:space="0" w:color="C30A2B" w:themeColor="accent3"/>
          <w:left w:val="single" w:sz="8" w:space="0" w:color="C30A2B" w:themeColor="accent3"/>
          <w:bottom w:val="single" w:sz="8" w:space="0" w:color="C30A2B" w:themeColor="accent3"/>
          <w:right w:val="single" w:sz="8" w:space="0" w:color="C30A2B" w:themeColor="accent3"/>
        </w:tcBorders>
      </w:tcPr>
    </w:tblStylePr>
    <w:tblStylePr w:type="firstCol">
      <w:rPr>
        <w:b/>
        <w:bCs/>
      </w:rPr>
    </w:tblStylePr>
    <w:tblStylePr w:type="lastCol">
      <w:rPr>
        <w:b/>
        <w:bCs/>
      </w:rPr>
    </w:tblStylePr>
    <w:tblStylePr w:type="band1Vert">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tblStylePr w:type="band1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style>
  <w:style w:type="paragraph" w:styleId="HTML-adres">
    <w:name w:val="HTML Address"/>
    <w:basedOn w:val="ZsysbasisSchoonoord"/>
    <w:next w:val="BasistekstSchoonoord"/>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tblBorders>
    </w:tblPr>
    <w:tblStylePr w:type="firstRow">
      <w:pPr>
        <w:spacing w:before="0" w:after="0" w:line="240" w:lineRule="auto"/>
      </w:pPr>
      <w:rPr>
        <w:b/>
        <w:bCs/>
        <w:color w:val="FFFFFF" w:themeColor="background1"/>
      </w:rPr>
      <w:tblPr/>
      <w:tcPr>
        <w:shd w:val="clear" w:color="auto" w:fill="3F91D0" w:themeFill="accent2"/>
      </w:tcPr>
    </w:tblStylePr>
    <w:tblStylePr w:type="lastRow">
      <w:pPr>
        <w:spacing w:before="0" w:after="0" w:line="240" w:lineRule="auto"/>
      </w:pPr>
      <w:rPr>
        <w:b/>
        <w:bCs/>
      </w:rPr>
      <w:tblPr/>
      <w:tcPr>
        <w:tcBorders>
          <w:top w:val="double" w:sz="6" w:space="0" w:color="3F91D0" w:themeColor="accent2"/>
          <w:left w:val="single" w:sz="8" w:space="0" w:color="3F91D0" w:themeColor="accent2"/>
          <w:bottom w:val="single" w:sz="8" w:space="0" w:color="3F91D0" w:themeColor="accent2"/>
          <w:right w:val="single" w:sz="8" w:space="0" w:color="3F91D0" w:themeColor="accent2"/>
        </w:tcBorders>
      </w:tcPr>
    </w:tblStylePr>
    <w:tblStylePr w:type="firstCol">
      <w:rPr>
        <w:b/>
        <w:bCs/>
      </w:rPr>
    </w:tblStylePr>
    <w:tblStylePr w:type="lastCol">
      <w:rPr>
        <w:b/>
        <w:bCs/>
      </w:rPr>
    </w:tblStylePr>
    <w:tblStylePr w:type="band1Vert">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tblStylePr w:type="band1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style>
  <w:style w:type="table" w:customStyle="1" w:styleId="Lichtelijst-accent11">
    <w:name w:val="Lichte lijst - accent 11"/>
    <w:basedOn w:val="Standaardtabel"/>
    <w:uiPriority w:val="61"/>
    <w:rsid w:val="00E07762"/>
    <w:pPr>
      <w:spacing w:line="240" w:lineRule="auto"/>
    </w:p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tblBorders>
    </w:tblPr>
    <w:tblStylePr w:type="firstRow">
      <w:pPr>
        <w:spacing w:before="0" w:after="0" w:line="240" w:lineRule="auto"/>
      </w:pPr>
      <w:rPr>
        <w:b/>
        <w:bCs/>
        <w:color w:val="FFFFFF" w:themeColor="background1"/>
      </w:rPr>
      <w:tblPr/>
      <w:tcPr>
        <w:shd w:val="clear" w:color="auto" w:fill="FFED00" w:themeFill="accent1"/>
      </w:tcPr>
    </w:tblStylePr>
    <w:tblStylePr w:type="lastRow">
      <w:pPr>
        <w:spacing w:before="0" w:after="0" w:line="240" w:lineRule="auto"/>
      </w:pPr>
      <w:rPr>
        <w:b/>
        <w:bCs/>
      </w:rPr>
      <w:tblPr/>
      <w:tcPr>
        <w:tcBorders>
          <w:top w:val="double" w:sz="6" w:space="0" w:color="FFED00" w:themeColor="accent1"/>
          <w:left w:val="single" w:sz="8" w:space="0" w:color="FFED00" w:themeColor="accent1"/>
          <w:bottom w:val="single" w:sz="8" w:space="0" w:color="FFED00" w:themeColor="accent1"/>
          <w:right w:val="single" w:sz="8" w:space="0" w:color="FFED00" w:themeColor="accent1"/>
        </w:tcBorders>
      </w:tcPr>
    </w:tblStylePr>
    <w:tblStylePr w:type="firstCol">
      <w:rPr>
        <w:b/>
        <w:bCs/>
      </w:rPr>
    </w:tblStylePr>
    <w:tblStylePr w:type="lastCol">
      <w:rPr>
        <w:b/>
        <w:bCs/>
      </w:rPr>
    </w:tblStylePr>
    <w:tblStylePr w:type="band1Vert">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tblStylePr w:type="band1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style>
  <w:style w:type="table" w:customStyle="1" w:styleId="Lichtelijst1">
    <w:name w:val="Lichte lijst1"/>
    <w:basedOn w:val="Standaardtabel"/>
    <w:uiPriority w:val="61"/>
    <w:rsid w:val="00E077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6">
    <w:name w:val="Light Shading Accent 6"/>
    <w:basedOn w:val="Standaardtabel"/>
    <w:uiPriority w:val="60"/>
    <w:rsid w:val="00E07762"/>
    <w:pPr>
      <w:spacing w:line="240" w:lineRule="auto"/>
    </w:pPr>
    <w:rPr>
      <w:color w:val="00ABE5" w:themeColor="accent6" w:themeShade="BF"/>
    </w:rPr>
    <w:tblPr>
      <w:tblStyleRowBandSize w:val="1"/>
      <w:tblStyleColBandSize w:val="1"/>
      <w:tblBorders>
        <w:top w:val="single" w:sz="8" w:space="0" w:color="33CCFF" w:themeColor="accent6"/>
        <w:bottom w:val="single" w:sz="8" w:space="0" w:color="33CCFF" w:themeColor="accent6"/>
      </w:tblBorders>
    </w:tblPr>
    <w:tblStylePr w:type="firstRow">
      <w:pPr>
        <w:spacing w:before="0" w:after="0" w:line="240" w:lineRule="auto"/>
      </w:pPr>
      <w:rPr>
        <w:b/>
        <w:bCs/>
      </w:rPr>
      <w:tblPr/>
      <w:tcPr>
        <w:tcBorders>
          <w:top w:val="single" w:sz="8" w:space="0" w:color="33CCFF" w:themeColor="accent6"/>
          <w:left w:val="nil"/>
          <w:bottom w:val="single" w:sz="8" w:space="0" w:color="33CCFF" w:themeColor="accent6"/>
          <w:right w:val="nil"/>
          <w:insideH w:val="nil"/>
          <w:insideV w:val="nil"/>
        </w:tcBorders>
      </w:tcPr>
    </w:tblStylePr>
    <w:tblStylePr w:type="lastRow">
      <w:pPr>
        <w:spacing w:before="0" w:after="0" w:line="240" w:lineRule="auto"/>
      </w:pPr>
      <w:rPr>
        <w:b/>
        <w:bCs/>
      </w:rPr>
      <w:tblPr/>
      <w:tcPr>
        <w:tcBorders>
          <w:top w:val="single" w:sz="8" w:space="0" w:color="33CCFF" w:themeColor="accent6"/>
          <w:left w:val="nil"/>
          <w:bottom w:val="single" w:sz="8" w:space="0" w:color="33CC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2FF" w:themeFill="accent6" w:themeFillTint="3F"/>
      </w:tcPr>
    </w:tblStylePr>
    <w:tblStylePr w:type="band1Horz">
      <w:tblPr/>
      <w:tcPr>
        <w:tcBorders>
          <w:left w:val="nil"/>
          <w:right w:val="nil"/>
          <w:insideH w:val="nil"/>
          <w:insideV w:val="nil"/>
        </w:tcBorders>
        <w:shd w:val="clear" w:color="auto" w:fill="CCF2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choonoord"/>
    <w:next w:val="BasistekstSchoonoord"/>
    <w:semiHidden/>
    <w:rsid w:val="0020607F"/>
  </w:style>
  <w:style w:type="paragraph" w:styleId="Lijst2">
    <w:name w:val="List 2"/>
    <w:basedOn w:val="ZsysbasisSchoonoord"/>
    <w:next w:val="BasistekstSchoonoord"/>
    <w:semiHidden/>
    <w:rsid w:val="0020607F"/>
  </w:style>
  <w:style w:type="paragraph" w:styleId="Lijst3">
    <w:name w:val="List 3"/>
    <w:basedOn w:val="ZsysbasisSchoonoord"/>
    <w:next w:val="BasistekstSchoonoord"/>
    <w:semiHidden/>
    <w:rsid w:val="0020607F"/>
  </w:style>
  <w:style w:type="paragraph" w:styleId="Lijst4">
    <w:name w:val="List 4"/>
    <w:basedOn w:val="ZsysbasisSchoonoord"/>
    <w:next w:val="BasistekstSchoonoord"/>
    <w:semiHidden/>
    <w:rsid w:val="0020607F"/>
  </w:style>
  <w:style w:type="paragraph" w:styleId="Lijst5">
    <w:name w:val="List 5"/>
    <w:basedOn w:val="ZsysbasisSchoonoord"/>
    <w:next w:val="BasistekstSchoonoord"/>
    <w:semiHidden/>
    <w:rsid w:val="0020607F"/>
  </w:style>
  <w:style w:type="paragraph" w:styleId="Lijstopsomteken">
    <w:name w:val="List Bullet"/>
    <w:basedOn w:val="ZsysbasisSchoonoord"/>
    <w:next w:val="BasistekstSchoonoord"/>
    <w:semiHidden/>
    <w:rsid w:val="0020607F"/>
  </w:style>
  <w:style w:type="paragraph" w:styleId="Lijstopsomteken2">
    <w:name w:val="List Bullet 2"/>
    <w:basedOn w:val="ZsysbasisSchoonoord"/>
    <w:next w:val="BasistekstSchoonoord"/>
    <w:semiHidden/>
    <w:rsid w:val="0020607F"/>
  </w:style>
  <w:style w:type="paragraph" w:styleId="Lijstopsomteken3">
    <w:name w:val="List Bullet 3"/>
    <w:basedOn w:val="ZsysbasisSchoonoord"/>
    <w:next w:val="BasistekstSchoonoord"/>
    <w:semiHidden/>
    <w:rsid w:val="0020607F"/>
  </w:style>
  <w:style w:type="paragraph" w:styleId="Lijstopsomteken4">
    <w:name w:val="List Bullet 4"/>
    <w:basedOn w:val="ZsysbasisSchoonoord"/>
    <w:next w:val="BasistekstSchoonoord"/>
    <w:semiHidden/>
    <w:rsid w:val="0020607F"/>
  </w:style>
  <w:style w:type="paragraph" w:styleId="Lijstopsomteken5">
    <w:name w:val="List Bullet 5"/>
    <w:basedOn w:val="ZsysbasisSchoonoord"/>
    <w:next w:val="BasistekstSchoonoord"/>
    <w:semiHidden/>
    <w:rsid w:val="0020607F"/>
  </w:style>
  <w:style w:type="paragraph" w:styleId="Lijstnummering">
    <w:name w:val="List Number"/>
    <w:basedOn w:val="ZsysbasisSchoonoord"/>
    <w:next w:val="BasistekstSchoonoord"/>
    <w:semiHidden/>
    <w:rsid w:val="0020607F"/>
  </w:style>
  <w:style w:type="paragraph" w:styleId="Lijstnummering2">
    <w:name w:val="List Number 2"/>
    <w:basedOn w:val="ZsysbasisSchoonoord"/>
    <w:next w:val="BasistekstSchoonoord"/>
    <w:semiHidden/>
    <w:rsid w:val="0020607F"/>
  </w:style>
  <w:style w:type="paragraph" w:styleId="Lijstnummering3">
    <w:name w:val="List Number 3"/>
    <w:basedOn w:val="ZsysbasisSchoonoord"/>
    <w:next w:val="BasistekstSchoonoord"/>
    <w:semiHidden/>
    <w:rsid w:val="0020607F"/>
  </w:style>
  <w:style w:type="paragraph" w:styleId="Lijstnummering4">
    <w:name w:val="List Number 4"/>
    <w:basedOn w:val="ZsysbasisSchoonoord"/>
    <w:next w:val="BasistekstSchoonoord"/>
    <w:semiHidden/>
    <w:rsid w:val="0020607F"/>
  </w:style>
  <w:style w:type="paragraph" w:styleId="Lijstnummering5">
    <w:name w:val="List Number 5"/>
    <w:basedOn w:val="ZsysbasisSchoonoord"/>
    <w:next w:val="BasistekstSchoonoord"/>
    <w:semiHidden/>
    <w:rsid w:val="0020607F"/>
  </w:style>
  <w:style w:type="paragraph" w:styleId="Lijstvoortzetting">
    <w:name w:val="List Continue"/>
    <w:basedOn w:val="ZsysbasisSchoonoord"/>
    <w:next w:val="BasistekstSchoonoord"/>
    <w:semiHidden/>
    <w:rsid w:val="0020607F"/>
  </w:style>
  <w:style w:type="paragraph" w:styleId="Lijstvoortzetting2">
    <w:name w:val="List Continue 2"/>
    <w:basedOn w:val="ZsysbasisSchoonoord"/>
    <w:next w:val="BasistekstSchoonoord"/>
    <w:semiHidden/>
    <w:rsid w:val="0020607F"/>
  </w:style>
  <w:style w:type="paragraph" w:styleId="Lijstvoortzetting3">
    <w:name w:val="List Continue 3"/>
    <w:basedOn w:val="ZsysbasisSchoonoord"/>
    <w:next w:val="BasistekstSchoonoord"/>
    <w:semiHidden/>
    <w:rsid w:val="0020607F"/>
  </w:style>
  <w:style w:type="paragraph" w:styleId="Lijstvoortzetting4">
    <w:name w:val="List Continue 4"/>
    <w:basedOn w:val="ZsysbasisSchoonoord"/>
    <w:next w:val="BasistekstSchoonoord"/>
    <w:semiHidden/>
    <w:rsid w:val="0020607F"/>
  </w:style>
  <w:style w:type="paragraph" w:styleId="Lijstvoortzetting5">
    <w:name w:val="List Continue 5"/>
    <w:basedOn w:val="ZsysbasisSchoonoord"/>
    <w:next w:val="BasistekstSchoonoord"/>
    <w:semiHidden/>
    <w:rsid w:val="0020607F"/>
  </w:style>
  <w:style w:type="character" w:styleId="Intensieveverwijzing">
    <w:name w:val="Intense Reference"/>
    <w:basedOn w:val="Standaardalinea-lettertype"/>
    <w:uiPriority w:val="32"/>
    <w:semiHidden/>
    <w:rsid w:val="00E07762"/>
    <w:rPr>
      <w:b/>
      <w:bCs/>
      <w:smallCaps/>
      <w:color w:val="3F91D0" w:themeColor="accent2"/>
      <w:spacing w:val="5"/>
      <w:u w:val="single"/>
    </w:rPr>
  </w:style>
  <w:style w:type="paragraph" w:styleId="Normaalweb">
    <w:name w:val="Normal (Web)"/>
    <w:basedOn w:val="ZsysbasisSchoonoord"/>
    <w:next w:val="BasistekstSchoonoord"/>
    <w:semiHidden/>
    <w:rsid w:val="0020607F"/>
  </w:style>
  <w:style w:type="paragraph" w:styleId="Notitiekop">
    <w:name w:val="Note Heading"/>
    <w:basedOn w:val="ZsysbasisSchoonoord"/>
    <w:next w:val="BasistekstSchoonoord"/>
    <w:semiHidden/>
    <w:rsid w:val="0020607F"/>
  </w:style>
  <w:style w:type="paragraph" w:styleId="Plattetekst">
    <w:name w:val="Body Text"/>
    <w:basedOn w:val="ZsysbasisSchoonoord"/>
    <w:next w:val="BasistekstSchoonoord"/>
    <w:semiHidden/>
    <w:rsid w:val="0020607F"/>
  </w:style>
  <w:style w:type="paragraph" w:styleId="Plattetekst2">
    <w:name w:val="Body Text 2"/>
    <w:basedOn w:val="ZsysbasisSchoonoord"/>
    <w:next w:val="BasistekstSchoonoord"/>
    <w:semiHidden/>
    <w:rsid w:val="0020607F"/>
  </w:style>
  <w:style w:type="paragraph" w:styleId="Plattetekst3">
    <w:name w:val="Body Text 3"/>
    <w:basedOn w:val="ZsysbasisSchoonoord"/>
    <w:next w:val="BasistekstSchoonoord"/>
    <w:semiHidden/>
    <w:rsid w:val="0020607F"/>
  </w:style>
  <w:style w:type="paragraph" w:styleId="Platteteksteersteinspringing">
    <w:name w:val="Body Text First Indent"/>
    <w:basedOn w:val="ZsysbasisSchoonoord"/>
    <w:next w:val="BasistekstSchoonoord"/>
    <w:semiHidden/>
    <w:rsid w:val="0020607F"/>
  </w:style>
  <w:style w:type="paragraph" w:styleId="Plattetekstinspringen">
    <w:name w:val="Body Text Indent"/>
    <w:basedOn w:val="ZsysbasisSchoonoord"/>
    <w:next w:val="BasistekstSchoonoord"/>
    <w:semiHidden/>
    <w:rsid w:val="0020607F"/>
  </w:style>
  <w:style w:type="paragraph" w:styleId="Platteteksteersteinspringing2">
    <w:name w:val="Body Text First Indent 2"/>
    <w:basedOn w:val="ZsysbasisSchoonoord"/>
    <w:next w:val="BasistekstSchoonoord"/>
    <w:semiHidden/>
    <w:rsid w:val="0020607F"/>
  </w:style>
  <w:style w:type="paragraph" w:styleId="Plattetekstinspringen2">
    <w:name w:val="Body Text Indent 2"/>
    <w:basedOn w:val="ZsysbasisSchoonoord"/>
    <w:next w:val="BasistekstSchoonoord"/>
    <w:semiHidden/>
    <w:rsid w:val="0020607F"/>
  </w:style>
  <w:style w:type="paragraph" w:styleId="Plattetekstinspringen3">
    <w:name w:val="Body Text Indent 3"/>
    <w:basedOn w:val="ZsysbasisSchoonoord"/>
    <w:next w:val="BasistekstSchoonoord"/>
    <w:semiHidden/>
    <w:rsid w:val="0020607F"/>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ievebenadrukking">
    <w:name w:val="Intense Emphasis"/>
    <w:basedOn w:val="Standaardalinea-lettertype"/>
    <w:uiPriority w:val="21"/>
    <w:semiHidden/>
    <w:rsid w:val="00E07762"/>
    <w:rPr>
      <w:b/>
      <w:bCs/>
      <w:i/>
      <w:iCs/>
      <w:color w:val="FFED00" w:themeColor="accent1"/>
    </w:rPr>
  </w:style>
  <w:style w:type="paragraph" w:styleId="Standaardinspringing">
    <w:name w:val="Normal Indent"/>
    <w:basedOn w:val="ZsysbasisSchoonoord"/>
    <w:next w:val="BasistekstSchoonoor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CB7600"/>
    <w:rPr>
      <w:vertAlign w:val="superscript"/>
    </w:rPr>
  </w:style>
  <w:style w:type="paragraph" w:styleId="Voetnoottekst">
    <w:name w:val="footnote text"/>
    <w:basedOn w:val="ZsysbasisSchoonoord"/>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Schoonoord"/>
    <w:next w:val="BasistekstSchoonoord"/>
    <w:semiHidden/>
    <w:rsid w:val="0020607F"/>
  </w:style>
  <w:style w:type="paragraph" w:styleId="Tekstzonderopmaak">
    <w:name w:val="Plain Text"/>
    <w:aliases w:val="Tekst zonder opmaak Schoonoord"/>
    <w:basedOn w:val="ZsysbasisSchoonoord"/>
    <w:next w:val="BasistekstSchoonoord"/>
    <w:rsid w:val="0020607F"/>
  </w:style>
  <w:style w:type="paragraph" w:styleId="Ballontekst">
    <w:name w:val="Balloon Text"/>
    <w:basedOn w:val="ZsysbasisSchoonoord"/>
    <w:next w:val="BasistekstSchoonoord"/>
    <w:semiHidden/>
    <w:rsid w:val="0020607F"/>
  </w:style>
  <w:style w:type="paragraph" w:styleId="Bijschrift">
    <w:name w:val="caption"/>
    <w:basedOn w:val="ZsysbasisSchoonoord"/>
    <w:next w:val="BasistekstSchoonoord"/>
    <w:semiHidden/>
    <w:rsid w:val="0020607F"/>
  </w:style>
  <w:style w:type="paragraph" w:styleId="Bronvermelding">
    <w:name w:val="table of authorities"/>
    <w:basedOn w:val="ZsysbasisSchoonoord"/>
    <w:next w:val="BasistekstSchoonoord"/>
    <w:semiHidden/>
    <w:rsid w:val="0020607F"/>
  </w:style>
  <w:style w:type="paragraph" w:styleId="Documentstructuur">
    <w:name w:val="Document Map"/>
    <w:basedOn w:val="ZsysbasisSchoonoord"/>
    <w:next w:val="BasistekstSchoonoord"/>
    <w:semiHidden/>
    <w:rsid w:val="0020607F"/>
  </w:style>
  <w:style w:type="table" w:styleId="Lichtearcering-accent5">
    <w:name w:val="Light Shading Accent 5"/>
    <w:basedOn w:val="Standaardtabel"/>
    <w:uiPriority w:val="60"/>
    <w:rsid w:val="00E07762"/>
    <w:pPr>
      <w:spacing w:line="240" w:lineRule="auto"/>
    </w:pPr>
    <w:rPr>
      <w:color w:val="BF8A00" w:themeColor="accent5" w:themeShade="BF"/>
    </w:rPr>
    <w:tblPr>
      <w:tblStyleRowBandSize w:val="1"/>
      <w:tblStyleColBandSize w:val="1"/>
      <w:tblBorders>
        <w:top w:val="single" w:sz="8" w:space="0" w:color="FFB900" w:themeColor="accent5"/>
        <w:bottom w:val="single" w:sz="8" w:space="0" w:color="FFB900" w:themeColor="accent5"/>
      </w:tblBorders>
    </w:tblPr>
    <w:tblStylePr w:type="firstRow">
      <w:pPr>
        <w:spacing w:before="0" w:after="0" w:line="240" w:lineRule="auto"/>
      </w:pPr>
      <w:rPr>
        <w:b/>
        <w:bCs/>
      </w:rPr>
      <w:tblPr/>
      <w:tcPr>
        <w:tcBorders>
          <w:top w:val="single" w:sz="8" w:space="0" w:color="FFB900" w:themeColor="accent5"/>
          <w:left w:val="nil"/>
          <w:bottom w:val="single" w:sz="8" w:space="0" w:color="FFB900" w:themeColor="accent5"/>
          <w:right w:val="nil"/>
          <w:insideH w:val="nil"/>
          <w:insideV w:val="nil"/>
        </w:tcBorders>
      </w:tcPr>
    </w:tblStylePr>
    <w:tblStylePr w:type="lastRow">
      <w:pPr>
        <w:spacing w:before="0" w:after="0" w:line="240" w:lineRule="auto"/>
      </w:pPr>
      <w:rPr>
        <w:b/>
        <w:bCs/>
      </w:rPr>
      <w:tblPr/>
      <w:tcPr>
        <w:tcBorders>
          <w:top w:val="single" w:sz="8" w:space="0" w:color="FFB900" w:themeColor="accent5"/>
          <w:left w:val="nil"/>
          <w:bottom w:val="single" w:sz="8" w:space="0" w:color="FFB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C0" w:themeFill="accent5" w:themeFillTint="3F"/>
      </w:tcPr>
    </w:tblStylePr>
    <w:tblStylePr w:type="band1Horz">
      <w:tblPr/>
      <w:tcPr>
        <w:tcBorders>
          <w:left w:val="nil"/>
          <w:right w:val="nil"/>
          <w:insideH w:val="nil"/>
          <w:insideV w:val="nil"/>
        </w:tcBorders>
        <w:shd w:val="clear" w:color="auto" w:fill="FFEDC0" w:themeFill="accent5" w:themeFillTint="3F"/>
      </w:tcPr>
    </w:tblStylePr>
  </w:style>
  <w:style w:type="paragraph" w:styleId="Eindnoottekst">
    <w:name w:val="endnote text"/>
    <w:basedOn w:val="ZsysbasisSchoonoord"/>
    <w:next w:val="BasistekstSchoonoord"/>
    <w:semiHidden/>
    <w:rsid w:val="0020607F"/>
  </w:style>
  <w:style w:type="paragraph" w:styleId="Indexkop">
    <w:name w:val="index heading"/>
    <w:basedOn w:val="ZsysbasisSchoonoord"/>
    <w:next w:val="BasistekstSchoonoord"/>
    <w:semiHidden/>
    <w:rsid w:val="0020607F"/>
  </w:style>
  <w:style w:type="paragraph" w:styleId="Kopbronvermelding">
    <w:name w:val="toa heading"/>
    <w:basedOn w:val="ZsysbasisSchoonoord"/>
    <w:next w:val="BasistekstSchoonoord"/>
    <w:semiHidden/>
    <w:rsid w:val="0020607F"/>
  </w:style>
  <w:style w:type="paragraph" w:styleId="Lijstmetafbeeldingen">
    <w:name w:val="table of figures"/>
    <w:basedOn w:val="ZsysbasisSchoonoord"/>
    <w:next w:val="BasistekstSchoonoord"/>
    <w:semiHidden/>
    <w:rsid w:val="0020607F"/>
  </w:style>
  <w:style w:type="paragraph" w:styleId="Macrotekst">
    <w:name w:val="macro"/>
    <w:basedOn w:val="ZsysbasisSchoonoord"/>
    <w:next w:val="BasistekstSchoonoord"/>
    <w:semiHidden/>
    <w:rsid w:val="0020607F"/>
  </w:style>
  <w:style w:type="paragraph" w:styleId="Tekstopmerking">
    <w:name w:val="annotation text"/>
    <w:basedOn w:val="ZsysbasisSchoonoord"/>
    <w:next w:val="BasistekstSchoonoord"/>
    <w:semiHidden/>
    <w:rsid w:val="0020607F"/>
  </w:style>
  <w:style w:type="paragraph" w:styleId="Onderwerpvanopmerking">
    <w:name w:val="annotation subject"/>
    <w:basedOn w:val="ZsysbasisSchoonoord"/>
    <w:next w:val="BasistekstSchoonoord"/>
    <w:semiHidden/>
    <w:rsid w:val="0020607F"/>
  </w:style>
  <w:style w:type="character" w:styleId="Verwijzingopmerking">
    <w:name w:val="annotation reference"/>
    <w:basedOn w:val="Standaardalinea-lettertype"/>
    <w:semiHidden/>
    <w:rsid w:val="0020607F"/>
    <w:rPr>
      <w:sz w:val="18"/>
      <w:szCs w:val="18"/>
    </w:rPr>
  </w:style>
  <w:style w:type="paragraph" w:customStyle="1" w:styleId="Opsommingteken1eniveauSchoonoord">
    <w:name w:val="Opsomming teken 1e niveau Schoonoord"/>
    <w:basedOn w:val="ZsysbasisSchoonoord"/>
    <w:qFormat/>
    <w:rsid w:val="00D1767E"/>
    <w:pPr>
      <w:numPr>
        <w:numId w:val="18"/>
      </w:numPr>
      <w:tabs>
        <w:tab w:val="left" w:pos="284"/>
      </w:tabs>
    </w:pPr>
  </w:style>
  <w:style w:type="paragraph" w:customStyle="1" w:styleId="Opsommingteken2eniveauSchoonoord">
    <w:name w:val="Opsomming teken 2e niveau Schoonoord"/>
    <w:basedOn w:val="ZsysbasisSchoonoord"/>
    <w:qFormat/>
    <w:rsid w:val="00D1767E"/>
    <w:pPr>
      <w:numPr>
        <w:ilvl w:val="1"/>
        <w:numId w:val="18"/>
      </w:numPr>
      <w:tabs>
        <w:tab w:val="left" w:pos="567"/>
      </w:tabs>
    </w:pPr>
  </w:style>
  <w:style w:type="paragraph" w:customStyle="1" w:styleId="Opsommingteken3eniveauSchoonoord">
    <w:name w:val="Opsomming teken 3e niveau Schoonoord"/>
    <w:basedOn w:val="ZsysbasisSchoonoord"/>
    <w:rsid w:val="00220A9C"/>
    <w:pPr>
      <w:numPr>
        <w:ilvl w:val="2"/>
        <w:numId w:val="2"/>
      </w:numPr>
      <w:tabs>
        <w:tab w:val="left" w:pos="851"/>
      </w:tabs>
    </w:pPr>
  </w:style>
  <w:style w:type="paragraph" w:customStyle="1" w:styleId="Opsommingbolletje1eniveauSchoonoord">
    <w:name w:val="Opsomming bolletje 1e niveau Schoonoord"/>
    <w:basedOn w:val="ZsysbasisSchoonoord"/>
    <w:rsid w:val="001832D0"/>
    <w:pPr>
      <w:numPr>
        <w:numId w:val="13"/>
      </w:numPr>
    </w:pPr>
  </w:style>
  <w:style w:type="paragraph" w:customStyle="1" w:styleId="Opsommingbolletje2eniveauSchoonoord">
    <w:name w:val="Opsomming bolletje 2e niveau Schoonoord"/>
    <w:basedOn w:val="ZsysbasisSchoonoord"/>
    <w:rsid w:val="001832D0"/>
    <w:pPr>
      <w:numPr>
        <w:ilvl w:val="1"/>
        <w:numId w:val="13"/>
      </w:numPr>
    </w:pPr>
  </w:style>
  <w:style w:type="paragraph" w:customStyle="1" w:styleId="Opsommingbolletje3eniveauSchoonoord">
    <w:name w:val="Opsomming bolletje 3e niveau Schoonoord"/>
    <w:basedOn w:val="ZsysbasisSchoonoord"/>
    <w:rsid w:val="001832D0"/>
    <w:pPr>
      <w:numPr>
        <w:ilvl w:val="2"/>
        <w:numId w:val="13"/>
      </w:numPr>
    </w:pPr>
  </w:style>
  <w:style w:type="numbering" w:customStyle="1" w:styleId="OpsommingbolletjeSchoonoord">
    <w:name w:val="Opsomming bolletje Schoonoord"/>
    <w:uiPriority w:val="99"/>
    <w:semiHidden/>
    <w:rsid w:val="001832D0"/>
    <w:pPr>
      <w:numPr>
        <w:numId w:val="3"/>
      </w:numPr>
    </w:pPr>
  </w:style>
  <w:style w:type="paragraph" w:customStyle="1" w:styleId="Opsommingkleineletter1eniveauSchoonoord">
    <w:name w:val="Opsomming kleine letter 1e niveau Schoonoord"/>
    <w:basedOn w:val="ZsysbasisSchoonoord"/>
    <w:qFormat/>
    <w:rsid w:val="001832D0"/>
    <w:pPr>
      <w:numPr>
        <w:numId w:val="14"/>
      </w:numPr>
      <w:tabs>
        <w:tab w:val="left" w:pos="284"/>
      </w:tabs>
    </w:pPr>
  </w:style>
  <w:style w:type="paragraph" w:customStyle="1" w:styleId="Opsommingkleineletter2eniveauSchoonoord">
    <w:name w:val="Opsomming kleine letter 2e niveau Schoonoord"/>
    <w:basedOn w:val="ZsysbasisSchoonoord"/>
    <w:qFormat/>
    <w:rsid w:val="001832D0"/>
    <w:pPr>
      <w:numPr>
        <w:ilvl w:val="1"/>
        <w:numId w:val="14"/>
      </w:numPr>
      <w:tabs>
        <w:tab w:val="left" w:pos="567"/>
      </w:tabs>
    </w:pPr>
  </w:style>
  <w:style w:type="paragraph" w:customStyle="1" w:styleId="Opsommingkleineletter3eniveauSchoonoord">
    <w:name w:val="Opsomming kleine letter 3e niveau Schoonoord"/>
    <w:basedOn w:val="ZsysbasisSchoonoord"/>
    <w:qFormat/>
    <w:rsid w:val="001832D0"/>
    <w:pPr>
      <w:numPr>
        <w:ilvl w:val="2"/>
        <w:numId w:val="14"/>
      </w:numPr>
      <w:tabs>
        <w:tab w:val="left" w:pos="851"/>
      </w:tabs>
    </w:pPr>
  </w:style>
  <w:style w:type="numbering" w:customStyle="1" w:styleId="OpsommingkleineletterSchoonoord">
    <w:name w:val="Opsomming kleine letter Schoonoord"/>
    <w:uiPriority w:val="99"/>
    <w:semiHidden/>
    <w:rsid w:val="001832D0"/>
    <w:pPr>
      <w:numPr>
        <w:numId w:val="11"/>
      </w:numPr>
    </w:pPr>
  </w:style>
  <w:style w:type="paragraph" w:customStyle="1" w:styleId="Opsommingnummer1eniveauSchoonoord">
    <w:name w:val="Opsomming nummer 1e niveau Schoonoord"/>
    <w:basedOn w:val="ZsysbasisSchoonoord"/>
    <w:qFormat/>
    <w:rsid w:val="00257AA9"/>
    <w:pPr>
      <w:numPr>
        <w:numId w:val="7"/>
      </w:numPr>
      <w:tabs>
        <w:tab w:val="left" w:pos="284"/>
      </w:tabs>
    </w:pPr>
  </w:style>
  <w:style w:type="paragraph" w:customStyle="1" w:styleId="Opsommingnummer2eniveauSchoonoord">
    <w:name w:val="Opsomming nummer 2e niveau Schoonoord"/>
    <w:basedOn w:val="ZsysbasisSchoonoord"/>
    <w:qFormat/>
    <w:rsid w:val="00257AA9"/>
    <w:pPr>
      <w:numPr>
        <w:ilvl w:val="1"/>
        <w:numId w:val="7"/>
      </w:numPr>
      <w:tabs>
        <w:tab w:val="left" w:pos="567"/>
      </w:tabs>
    </w:pPr>
  </w:style>
  <w:style w:type="paragraph" w:customStyle="1" w:styleId="Opsommingnummer3eniveauSchoonoord">
    <w:name w:val="Opsomming nummer 3e niveau Schoonoord"/>
    <w:basedOn w:val="ZsysbasisSchoonoord"/>
    <w:qFormat/>
    <w:rsid w:val="00257AA9"/>
    <w:pPr>
      <w:numPr>
        <w:ilvl w:val="2"/>
        <w:numId w:val="7"/>
      </w:numPr>
      <w:tabs>
        <w:tab w:val="left" w:pos="851"/>
      </w:tabs>
      <w:ind w:left="851"/>
    </w:pPr>
  </w:style>
  <w:style w:type="numbering" w:customStyle="1" w:styleId="OpsommingnummerSchoonoord">
    <w:name w:val="Opsomming nummer Schoonoord"/>
    <w:uiPriority w:val="99"/>
    <w:semiHidden/>
    <w:rsid w:val="00BA3F4D"/>
    <w:pPr>
      <w:numPr>
        <w:numId w:val="4"/>
      </w:numPr>
    </w:pPr>
  </w:style>
  <w:style w:type="paragraph" w:customStyle="1" w:styleId="Opsommingopenrondje1eniveauSchoonoord">
    <w:name w:val="Opsomming open rondje 1e niveau Schoonoord"/>
    <w:basedOn w:val="ZsysbasisSchoonoord"/>
    <w:rsid w:val="001832D0"/>
    <w:pPr>
      <w:numPr>
        <w:numId w:val="16"/>
      </w:numPr>
    </w:pPr>
  </w:style>
  <w:style w:type="paragraph" w:customStyle="1" w:styleId="Opsommingopenrondje2eniveauSchoonoord">
    <w:name w:val="Opsomming open rondje 2e niveau Schoonoord"/>
    <w:basedOn w:val="ZsysbasisSchoonoord"/>
    <w:rsid w:val="001832D0"/>
    <w:pPr>
      <w:numPr>
        <w:ilvl w:val="1"/>
        <w:numId w:val="16"/>
      </w:numPr>
    </w:pPr>
  </w:style>
  <w:style w:type="paragraph" w:customStyle="1" w:styleId="Opsommingopenrondje3eniveauSchoonoord">
    <w:name w:val="Opsomming open rondje 3e niveau Schoonoord"/>
    <w:basedOn w:val="ZsysbasisSchoonoord"/>
    <w:rsid w:val="001832D0"/>
    <w:pPr>
      <w:numPr>
        <w:ilvl w:val="2"/>
        <w:numId w:val="16"/>
      </w:numPr>
    </w:pPr>
  </w:style>
  <w:style w:type="numbering" w:customStyle="1" w:styleId="OpsommingopenrondjeSchoonoord">
    <w:name w:val="Opsomming open rondje Schoonoord"/>
    <w:uiPriority w:val="99"/>
    <w:semiHidden/>
    <w:rsid w:val="001832D0"/>
    <w:pPr>
      <w:numPr>
        <w:numId w:val="5"/>
      </w:numPr>
    </w:pPr>
  </w:style>
  <w:style w:type="paragraph" w:customStyle="1" w:styleId="Opsommingstreepje1eniveauSchoonoord">
    <w:name w:val="Opsomming streepje 1e niveau Schoonoord"/>
    <w:basedOn w:val="ZsysbasisSchoonoord"/>
    <w:rsid w:val="001832D0"/>
    <w:pPr>
      <w:numPr>
        <w:numId w:val="15"/>
      </w:numPr>
      <w:tabs>
        <w:tab w:val="left" w:pos="284"/>
      </w:tabs>
    </w:pPr>
  </w:style>
  <w:style w:type="paragraph" w:customStyle="1" w:styleId="Opsommingstreepje2eniveauSchoonoord">
    <w:name w:val="Opsomming streepje 2e niveau Schoonoord"/>
    <w:basedOn w:val="ZsysbasisSchoonoord"/>
    <w:rsid w:val="001832D0"/>
    <w:pPr>
      <w:numPr>
        <w:ilvl w:val="1"/>
        <w:numId w:val="15"/>
      </w:numPr>
      <w:tabs>
        <w:tab w:val="left" w:pos="567"/>
      </w:tabs>
    </w:pPr>
  </w:style>
  <w:style w:type="paragraph" w:customStyle="1" w:styleId="Opsommingstreepje3eniveauSchoonoord">
    <w:name w:val="Opsomming streepje 3e niveau Schoonoord"/>
    <w:basedOn w:val="ZsysbasisSchoonoord"/>
    <w:rsid w:val="001832D0"/>
    <w:pPr>
      <w:numPr>
        <w:ilvl w:val="2"/>
        <w:numId w:val="15"/>
      </w:numPr>
      <w:tabs>
        <w:tab w:val="left" w:pos="851"/>
      </w:tabs>
    </w:pPr>
  </w:style>
  <w:style w:type="numbering" w:customStyle="1" w:styleId="OpsommingstreepjeSchoonoord">
    <w:name w:val="Opsomming streepje Schoonoord"/>
    <w:uiPriority w:val="99"/>
    <w:semiHidden/>
    <w:rsid w:val="001832D0"/>
    <w:pPr>
      <w:numPr>
        <w:numId w:val="6"/>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Standaardalinea-lettertype"/>
    <w:uiPriority w:val="99"/>
    <w:semiHidden/>
    <w:rsid w:val="00E07762"/>
    <w:rPr>
      <w:color w:val="808080"/>
    </w:rPr>
  </w:style>
  <w:style w:type="character" w:styleId="Subtieleverwijzing">
    <w:name w:val="Subtle Reference"/>
    <w:basedOn w:val="Standaardalinea-lettertype"/>
    <w:uiPriority w:val="31"/>
    <w:semiHidden/>
    <w:rsid w:val="00E07762"/>
    <w:rPr>
      <w:smallCaps/>
      <w:color w:val="3F91D0" w:themeColor="accent2"/>
      <w:u w:val="single"/>
    </w:rPr>
  </w:style>
  <w:style w:type="character" w:styleId="Subtielebenadrukking">
    <w:name w:val="Subtle Emphasis"/>
    <w:basedOn w:val="Standaardalinea-lettertype"/>
    <w:uiPriority w:val="19"/>
    <w:semiHidden/>
    <w:rsid w:val="00E07762"/>
    <w:rPr>
      <w:i/>
      <w:iCs/>
      <w:color w:val="808080" w:themeColor="text1" w:themeTint="7F"/>
    </w:rPr>
  </w:style>
  <w:style w:type="table" w:styleId="Lichtearcering-accent4">
    <w:name w:val="Light Shading Accent 4"/>
    <w:basedOn w:val="Standaardtabel"/>
    <w:uiPriority w:val="60"/>
    <w:rsid w:val="00E07762"/>
    <w:pPr>
      <w:spacing w:line="240" w:lineRule="auto"/>
    </w:pPr>
    <w:rPr>
      <w:color w:val="547F30" w:themeColor="accent4" w:themeShade="BF"/>
    </w:rPr>
    <w:tblPr>
      <w:tblStyleRowBandSize w:val="1"/>
      <w:tblStyleColBandSize w:val="1"/>
      <w:tblBorders>
        <w:top w:val="single" w:sz="8" w:space="0" w:color="71AB41" w:themeColor="accent4"/>
        <w:bottom w:val="single" w:sz="8" w:space="0" w:color="71AB41" w:themeColor="accent4"/>
      </w:tblBorders>
    </w:tblPr>
    <w:tblStylePr w:type="firstRow">
      <w:pPr>
        <w:spacing w:before="0" w:after="0" w:line="240" w:lineRule="auto"/>
      </w:pPr>
      <w:rPr>
        <w:b/>
        <w:bCs/>
      </w:rPr>
      <w:tblPr/>
      <w:tcPr>
        <w:tcBorders>
          <w:top w:val="single" w:sz="8" w:space="0" w:color="71AB41" w:themeColor="accent4"/>
          <w:left w:val="nil"/>
          <w:bottom w:val="single" w:sz="8" w:space="0" w:color="71AB41" w:themeColor="accent4"/>
          <w:right w:val="nil"/>
          <w:insideH w:val="nil"/>
          <w:insideV w:val="nil"/>
        </w:tcBorders>
      </w:tcPr>
    </w:tblStylePr>
    <w:tblStylePr w:type="lastRow">
      <w:pPr>
        <w:spacing w:before="0" w:after="0" w:line="240" w:lineRule="auto"/>
      </w:pPr>
      <w:rPr>
        <w:b/>
        <w:bCs/>
      </w:rPr>
      <w:tblPr/>
      <w:tcPr>
        <w:tcBorders>
          <w:top w:val="single" w:sz="8" w:space="0" w:color="71AB41" w:themeColor="accent4"/>
          <w:left w:val="nil"/>
          <w:bottom w:val="single" w:sz="8" w:space="0" w:color="71AB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CCD" w:themeFill="accent4" w:themeFillTint="3F"/>
      </w:tcPr>
    </w:tblStylePr>
    <w:tblStylePr w:type="band1Horz">
      <w:tblPr/>
      <w:tcPr>
        <w:tcBorders>
          <w:left w:val="nil"/>
          <w:right w:val="nil"/>
          <w:insideH w:val="nil"/>
          <w:insideV w:val="nil"/>
        </w:tcBorders>
        <w:shd w:val="clear" w:color="auto" w:fill="DBECCD" w:themeFill="accent4" w:themeFillTint="3F"/>
      </w:tcPr>
    </w:tblStylePr>
  </w:style>
  <w:style w:type="table" w:styleId="Lichtearcering-accent3">
    <w:name w:val="Light Shading Accent 3"/>
    <w:basedOn w:val="Standaardtabel"/>
    <w:uiPriority w:val="60"/>
    <w:rsid w:val="00E07762"/>
    <w:pPr>
      <w:spacing w:line="240" w:lineRule="auto"/>
    </w:pPr>
    <w:rPr>
      <w:color w:val="910720" w:themeColor="accent3" w:themeShade="BF"/>
    </w:rPr>
    <w:tblPr>
      <w:tblStyleRowBandSize w:val="1"/>
      <w:tblStyleColBandSize w:val="1"/>
      <w:tblBorders>
        <w:top w:val="single" w:sz="8" w:space="0" w:color="C30A2B" w:themeColor="accent3"/>
        <w:bottom w:val="single" w:sz="8" w:space="0" w:color="C30A2B" w:themeColor="accent3"/>
      </w:tblBorders>
    </w:tblPr>
    <w:tblStylePr w:type="firstRow">
      <w:pPr>
        <w:spacing w:before="0" w:after="0" w:line="240" w:lineRule="auto"/>
      </w:pPr>
      <w:rPr>
        <w:b/>
        <w:bCs/>
      </w:rPr>
      <w:tblPr/>
      <w:tcPr>
        <w:tcBorders>
          <w:top w:val="single" w:sz="8" w:space="0" w:color="C30A2B" w:themeColor="accent3"/>
          <w:left w:val="nil"/>
          <w:bottom w:val="single" w:sz="8" w:space="0" w:color="C30A2B" w:themeColor="accent3"/>
          <w:right w:val="nil"/>
          <w:insideH w:val="nil"/>
          <w:insideV w:val="nil"/>
        </w:tcBorders>
      </w:tcPr>
    </w:tblStylePr>
    <w:tblStylePr w:type="lastRow">
      <w:pPr>
        <w:spacing w:before="0" w:after="0" w:line="240" w:lineRule="auto"/>
      </w:pPr>
      <w:rPr>
        <w:b/>
        <w:bCs/>
      </w:rPr>
      <w:tblPr/>
      <w:tcPr>
        <w:tcBorders>
          <w:top w:val="single" w:sz="8" w:space="0" w:color="C30A2B" w:themeColor="accent3"/>
          <w:left w:val="nil"/>
          <w:bottom w:val="single" w:sz="8" w:space="0" w:color="C30A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B7C3" w:themeFill="accent3" w:themeFillTint="3F"/>
      </w:tcPr>
    </w:tblStylePr>
    <w:tblStylePr w:type="band1Horz">
      <w:tblPr/>
      <w:tcPr>
        <w:tcBorders>
          <w:left w:val="nil"/>
          <w:right w:val="nil"/>
          <w:insideH w:val="nil"/>
          <w:insideV w:val="nil"/>
        </w:tcBorders>
        <w:shd w:val="clear" w:color="auto" w:fill="FBB7C3" w:themeFill="accent3" w:themeFillTint="3F"/>
      </w:tcPr>
    </w:tblStylePr>
  </w:style>
  <w:style w:type="table" w:styleId="Lichtearcering-accent2">
    <w:name w:val="Light Shading Accent 2"/>
    <w:basedOn w:val="Standaardtabel"/>
    <w:uiPriority w:val="60"/>
    <w:rsid w:val="00E07762"/>
    <w:pPr>
      <w:spacing w:line="240" w:lineRule="auto"/>
    </w:pPr>
    <w:rPr>
      <w:color w:val="286DA2" w:themeColor="accent2" w:themeShade="BF"/>
    </w:rPr>
    <w:tblPr>
      <w:tblStyleRowBandSize w:val="1"/>
      <w:tblStyleColBandSize w:val="1"/>
      <w:tblBorders>
        <w:top w:val="single" w:sz="8" w:space="0" w:color="3F91D0" w:themeColor="accent2"/>
        <w:bottom w:val="single" w:sz="8" w:space="0" w:color="3F91D0" w:themeColor="accent2"/>
      </w:tblBorders>
    </w:tblPr>
    <w:tblStylePr w:type="firstRow">
      <w:pPr>
        <w:spacing w:before="0" w:after="0" w:line="240" w:lineRule="auto"/>
      </w:pPr>
      <w:rPr>
        <w:b/>
        <w:bCs/>
      </w:rPr>
      <w:tblPr/>
      <w:tcPr>
        <w:tcBorders>
          <w:top w:val="single" w:sz="8" w:space="0" w:color="3F91D0" w:themeColor="accent2"/>
          <w:left w:val="nil"/>
          <w:bottom w:val="single" w:sz="8" w:space="0" w:color="3F91D0" w:themeColor="accent2"/>
          <w:right w:val="nil"/>
          <w:insideH w:val="nil"/>
          <w:insideV w:val="nil"/>
        </w:tcBorders>
      </w:tcPr>
    </w:tblStylePr>
    <w:tblStylePr w:type="lastRow">
      <w:pPr>
        <w:spacing w:before="0" w:after="0" w:line="240" w:lineRule="auto"/>
      </w:pPr>
      <w:rPr>
        <w:b/>
        <w:bCs/>
      </w:rPr>
      <w:tblPr/>
      <w:tcPr>
        <w:tcBorders>
          <w:top w:val="single" w:sz="8" w:space="0" w:color="3F91D0" w:themeColor="accent2"/>
          <w:left w:val="nil"/>
          <w:bottom w:val="single" w:sz="8" w:space="0" w:color="3F91D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3F3" w:themeFill="accent2" w:themeFillTint="3F"/>
      </w:tcPr>
    </w:tblStylePr>
    <w:tblStylePr w:type="band1Horz">
      <w:tblPr/>
      <w:tcPr>
        <w:tcBorders>
          <w:left w:val="nil"/>
          <w:right w:val="nil"/>
          <w:insideH w:val="nil"/>
          <w:insideV w:val="nil"/>
        </w:tcBorders>
        <w:shd w:val="clear" w:color="auto" w:fill="CFE3F3" w:themeFill="accent2" w:themeFillTint="3F"/>
      </w:tcPr>
    </w:tblStylePr>
  </w:style>
  <w:style w:type="table" w:customStyle="1" w:styleId="Lichtearcering-accent11">
    <w:name w:val="Lichte arcering - accent 11"/>
    <w:basedOn w:val="Standaardtabel"/>
    <w:uiPriority w:val="60"/>
    <w:rsid w:val="00E07762"/>
    <w:pPr>
      <w:spacing w:line="240" w:lineRule="auto"/>
    </w:pPr>
    <w:rPr>
      <w:color w:val="BFB100" w:themeColor="accent1" w:themeShade="BF"/>
    </w:rPr>
    <w:tblPr>
      <w:tblStyleRowBandSize w:val="1"/>
      <w:tblStyleColBandSize w:val="1"/>
      <w:tblBorders>
        <w:top w:val="single" w:sz="8" w:space="0" w:color="FFED00" w:themeColor="accent1"/>
        <w:bottom w:val="single" w:sz="8" w:space="0" w:color="FFED00" w:themeColor="accent1"/>
      </w:tblBorders>
    </w:tblPr>
    <w:tblStylePr w:type="firstRow">
      <w:pPr>
        <w:spacing w:before="0" w:after="0" w:line="240" w:lineRule="auto"/>
      </w:pPr>
      <w:rPr>
        <w:b/>
        <w:bCs/>
      </w:rPr>
      <w:tblPr/>
      <w:tcPr>
        <w:tcBorders>
          <w:top w:val="single" w:sz="8" w:space="0" w:color="FFED00" w:themeColor="accent1"/>
          <w:left w:val="nil"/>
          <w:bottom w:val="single" w:sz="8" w:space="0" w:color="FFED00" w:themeColor="accent1"/>
          <w:right w:val="nil"/>
          <w:insideH w:val="nil"/>
          <w:insideV w:val="nil"/>
        </w:tcBorders>
      </w:tcPr>
    </w:tblStylePr>
    <w:tblStylePr w:type="lastRow">
      <w:pPr>
        <w:spacing w:before="0" w:after="0" w:line="240" w:lineRule="auto"/>
      </w:pPr>
      <w:rPr>
        <w:b/>
        <w:bCs/>
      </w:rPr>
      <w:tblPr/>
      <w:tcPr>
        <w:tcBorders>
          <w:top w:val="single" w:sz="8" w:space="0" w:color="FFED00" w:themeColor="accent1"/>
          <w:left w:val="nil"/>
          <w:bottom w:val="single" w:sz="8" w:space="0" w:color="FFED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C0" w:themeFill="accent1" w:themeFillTint="3F"/>
      </w:tcPr>
    </w:tblStylePr>
    <w:tblStylePr w:type="band1Horz">
      <w:tblPr/>
      <w:tcPr>
        <w:tcBorders>
          <w:left w:val="nil"/>
          <w:right w:val="nil"/>
          <w:insideH w:val="nil"/>
          <w:insideV w:val="nil"/>
        </w:tcBorders>
        <w:shd w:val="clear" w:color="auto" w:fill="FFFAC0" w:themeFill="accent1" w:themeFillTint="3F"/>
      </w:tcPr>
    </w:tblStylePr>
  </w:style>
  <w:style w:type="table" w:customStyle="1" w:styleId="Lichtearcering1">
    <w:name w:val="Lichte arcering1"/>
    <w:basedOn w:val="Standaardtabel"/>
    <w:uiPriority w:val="60"/>
    <w:rsid w:val="00E077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insideH w:val="single" w:sz="8" w:space="0" w:color="33CCFF" w:themeColor="accent6"/>
        <w:insideV w:val="single" w:sz="8" w:space="0" w:color="33CC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CFF" w:themeColor="accent6"/>
          <w:left w:val="single" w:sz="8" w:space="0" w:color="33CCFF" w:themeColor="accent6"/>
          <w:bottom w:val="single" w:sz="18" w:space="0" w:color="33CCFF" w:themeColor="accent6"/>
          <w:right w:val="single" w:sz="8" w:space="0" w:color="33CCFF" w:themeColor="accent6"/>
          <w:insideH w:val="nil"/>
          <w:insideV w:val="single" w:sz="8" w:space="0" w:color="33CC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CFF" w:themeColor="accent6"/>
          <w:left w:val="single" w:sz="8" w:space="0" w:color="33CCFF" w:themeColor="accent6"/>
          <w:bottom w:val="single" w:sz="8" w:space="0" w:color="33CCFF" w:themeColor="accent6"/>
          <w:right w:val="single" w:sz="8" w:space="0" w:color="33CCFF" w:themeColor="accent6"/>
          <w:insideH w:val="nil"/>
          <w:insideV w:val="single" w:sz="8" w:space="0" w:color="33CC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tblStylePr w:type="band1Vert">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shd w:val="clear" w:color="auto" w:fill="CCF2FF" w:themeFill="accent6" w:themeFillTint="3F"/>
      </w:tcPr>
    </w:tblStylePr>
    <w:tblStylePr w:type="band1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insideV w:val="single" w:sz="8" w:space="0" w:color="33CCFF" w:themeColor="accent6"/>
        </w:tcBorders>
        <w:shd w:val="clear" w:color="auto" w:fill="CCF2FF" w:themeFill="accent6" w:themeFillTint="3F"/>
      </w:tcPr>
    </w:tblStylePr>
    <w:tblStylePr w:type="band2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insideV w:val="single" w:sz="8" w:space="0" w:color="33CCFF"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insideH w:val="single" w:sz="8" w:space="0" w:color="FFB900" w:themeColor="accent5"/>
        <w:insideV w:val="single" w:sz="8" w:space="0" w:color="FFB9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900" w:themeColor="accent5"/>
          <w:left w:val="single" w:sz="8" w:space="0" w:color="FFB900" w:themeColor="accent5"/>
          <w:bottom w:val="single" w:sz="18" w:space="0" w:color="FFB900" w:themeColor="accent5"/>
          <w:right w:val="single" w:sz="8" w:space="0" w:color="FFB900" w:themeColor="accent5"/>
          <w:insideH w:val="nil"/>
          <w:insideV w:val="single" w:sz="8" w:space="0" w:color="FFB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900" w:themeColor="accent5"/>
          <w:left w:val="single" w:sz="8" w:space="0" w:color="FFB900" w:themeColor="accent5"/>
          <w:bottom w:val="single" w:sz="8" w:space="0" w:color="FFB900" w:themeColor="accent5"/>
          <w:right w:val="single" w:sz="8" w:space="0" w:color="FFB900" w:themeColor="accent5"/>
          <w:insideH w:val="nil"/>
          <w:insideV w:val="single" w:sz="8" w:space="0" w:color="FFB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tblStylePr w:type="band1Vert">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shd w:val="clear" w:color="auto" w:fill="FFEDC0" w:themeFill="accent5" w:themeFillTint="3F"/>
      </w:tcPr>
    </w:tblStylePr>
    <w:tblStylePr w:type="band1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insideV w:val="single" w:sz="8" w:space="0" w:color="FFB900" w:themeColor="accent5"/>
        </w:tcBorders>
        <w:shd w:val="clear" w:color="auto" w:fill="FFEDC0" w:themeFill="accent5" w:themeFillTint="3F"/>
      </w:tcPr>
    </w:tblStylePr>
    <w:tblStylePr w:type="band2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insideV w:val="single" w:sz="8" w:space="0" w:color="FFB900"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insideH w:val="single" w:sz="8" w:space="0" w:color="71AB41" w:themeColor="accent4"/>
        <w:insideV w:val="single" w:sz="8" w:space="0" w:color="71AB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AB41" w:themeColor="accent4"/>
          <w:left w:val="single" w:sz="8" w:space="0" w:color="71AB41" w:themeColor="accent4"/>
          <w:bottom w:val="single" w:sz="18" w:space="0" w:color="71AB41" w:themeColor="accent4"/>
          <w:right w:val="single" w:sz="8" w:space="0" w:color="71AB41" w:themeColor="accent4"/>
          <w:insideH w:val="nil"/>
          <w:insideV w:val="single" w:sz="8" w:space="0" w:color="71AB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AB41" w:themeColor="accent4"/>
          <w:left w:val="single" w:sz="8" w:space="0" w:color="71AB41" w:themeColor="accent4"/>
          <w:bottom w:val="single" w:sz="8" w:space="0" w:color="71AB41" w:themeColor="accent4"/>
          <w:right w:val="single" w:sz="8" w:space="0" w:color="71AB41" w:themeColor="accent4"/>
          <w:insideH w:val="nil"/>
          <w:insideV w:val="single" w:sz="8" w:space="0" w:color="71AB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tblStylePr w:type="band1Vert">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shd w:val="clear" w:color="auto" w:fill="DBECCD" w:themeFill="accent4" w:themeFillTint="3F"/>
      </w:tcPr>
    </w:tblStylePr>
    <w:tblStylePr w:type="band1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insideV w:val="single" w:sz="8" w:space="0" w:color="71AB41" w:themeColor="accent4"/>
        </w:tcBorders>
        <w:shd w:val="clear" w:color="auto" w:fill="DBECCD" w:themeFill="accent4" w:themeFillTint="3F"/>
      </w:tcPr>
    </w:tblStylePr>
    <w:tblStylePr w:type="band2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insideV w:val="single" w:sz="8" w:space="0" w:color="71AB41"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insideH w:val="single" w:sz="8" w:space="0" w:color="C30A2B" w:themeColor="accent3"/>
        <w:insideV w:val="single" w:sz="8" w:space="0" w:color="C30A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A2B" w:themeColor="accent3"/>
          <w:left w:val="single" w:sz="8" w:space="0" w:color="C30A2B" w:themeColor="accent3"/>
          <w:bottom w:val="single" w:sz="18" w:space="0" w:color="C30A2B" w:themeColor="accent3"/>
          <w:right w:val="single" w:sz="8" w:space="0" w:color="C30A2B" w:themeColor="accent3"/>
          <w:insideH w:val="nil"/>
          <w:insideV w:val="single" w:sz="8" w:space="0" w:color="C30A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A2B" w:themeColor="accent3"/>
          <w:left w:val="single" w:sz="8" w:space="0" w:color="C30A2B" w:themeColor="accent3"/>
          <w:bottom w:val="single" w:sz="8" w:space="0" w:color="C30A2B" w:themeColor="accent3"/>
          <w:right w:val="single" w:sz="8" w:space="0" w:color="C30A2B" w:themeColor="accent3"/>
          <w:insideH w:val="nil"/>
          <w:insideV w:val="single" w:sz="8" w:space="0" w:color="C30A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tblStylePr w:type="band1Vert">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shd w:val="clear" w:color="auto" w:fill="FBB7C3" w:themeFill="accent3" w:themeFillTint="3F"/>
      </w:tcPr>
    </w:tblStylePr>
    <w:tblStylePr w:type="band1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insideV w:val="single" w:sz="8" w:space="0" w:color="C30A2B" w:themeColor="accent3"/>
        </w:tcBorders>
        <w:shd w:val="clear" w:color="auto" w:fill="FBB7C3" w:themeFill="accent3" w:themeFillTint="3F"/>
      </w:tcPr>
    </w:tblStylePr>
    <w:tblStylePr w:type="band2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insideV w:val="single" w:sz="8" w:space="0" w:color="C30A2B"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insideH w:val="single" w:sz="8" w:space="0" w:color="3F91D0" w:themeColor="accent2"/>
        <w:insideV w:val="single" w:sz="8" w:space="0" w:color="3F91D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1D0" w:themeColor="accent2"/>
          <w:left w:val="single" w:sz="8" w:space="0" w:color="3F91D0" w:themeColor="accent2"/>
          <w:bottom w:val="single" w:sz="18" w:space="0" w:color="3F91D0" w:themeColor="accent2"/>
          <w:right w:val="single" w:sz="8" w:space="0" w:color="3F91D0" w:themeColor="accent2"/>
          <w:insideH w:val="nil"/>
          <w:insideV w:val="single" w:sz="8" w:space="0" w:color="3F91D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1D0" w:themeColor="accent2"/>
          <w:left w:val="single" w:sz="8" w:space="0" w:color="3F91D0" w:themeColor="accent2"/>
          <w:bottom w:val="single" w:sz="8" w:space="0" w:color="3F91D0" w:themeColor="accent2"/>
          <w:right w:val="single" w:sz="8" w:space="0" w:color="3F91D0" w:themeColor="accent2"/>
          <w:insideH w:val="nil"/>
          <w:insideV w:val="single" w:sz="8" w:space="0" w:color="3F91D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tblStylePr w:type="band1Vert">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shd w:val="clear" w:color="auto" w:fill="CFE3F3" w:themeFill="accent2" w:themeFillTint="3F"/>
      </w:tcPr>
    </w:tblStylePr>
    <w:tblStylePr w:type="band1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insideV w:val="single" w:sz="8" w:space="0" w:color="3F91D0" w:themeColor="accent2"/>
        </w:tcBorders>
        <w:shd w:val="clear" w:color="auto" w:fill="CFE3F3" w:themeFill="accent2" w:themeFillTint="3F"/>
      </w:tcPr>
    </w:tblStylePr>
    <w:tblStylePr w:type="band2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insideV w:val="single" w:sz="8" w:space="0" w:color="3F91D0" w:themeColor="accent2"/>
        </w:tcBorders>
      </w:tcPr>
    </w:tblStylePr>
  </w:style>
  <w:style w:type="table" w:customStyle="1" w:styleId="Lichtraster-accent11">
    <w:name w:val="Licht raster - accent 11"/>
    <w:basedOn w:val="Standaardtabel"/>
    <w:uiPriority w:val="62"/>
    <w:rsid w:val="00E07762"/>
    <w:pPr>
      <w:spacing w:line="240" w:lineRule="auto"/>
    </w:p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insideH w:val="single" w:sz="8" w:space="0" w:color="FFED00" w:themeColor="accent1"/>
        <w:insideV w:val="single" w:sz="8" w:space="0" w:color="FFED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D00" w:themeColor="accent1"/>
          <w:left w:val="single" w:sz="8" w:space="0" w:color="FFED00" w:themeColor="accent1"/>
          <w:bottom w:val="single" w:sz="18" w:space="0" w:color="FFED00" w:themeColor="accent1"/>
          <w:right w:val="single" w:sz="8" w:space="0" w:color="FFED00" w:themeColor="accent1"/>
          <w:insideH w:val="nil"/>
          <w:insideV w:val="single" w:sz="8" w:space="0" w:color="FFED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D00" w:themeColor="accent1"/>
          <w:left w:val="single" w:sz="8" w:space="0" w:color="FFED00" w:themeColor="accent1"/>
          <w:bottom w:val="single" w:sz="8" w:space="0" w:color="FFED00" w:themeColor="accent1"/>
          <w:right w:val="single" w:sz="8" w:space="0" w:color="FFED00" w:themeColor="accent1"/>
          <w:insideH w:val="nil"/>
          <w:insideV w:val="single" w:sz="8" w:space="0" w:color="FFED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tblStylePr w:type="band1Vert">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shd w:val="clear" w:color="auto" w:fill="FFFAC0" w:themeFill="accent1" w:themeFillTint="3F"/>
      </w:tcPr>
    </w:tblStylePr>
    <w:tblStylePr w:type="band1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insideV w:val="single" w:sz="8" w:space="0" w:color="FFED00" w:themeColor="accent1"/>
        </w:tcBorders>
        <w:shd w:val="clear" w:color="auto" w:fill="FFFAC0" w:themeFill="accent1" w:themeFillTint="3F"/>
      </w:tcPr>
    </w:tblStylePr>
    <w:tblStylePr w:type="band2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insideV w:val="single" w:sz="8" w:space="0" w:color="FFED00" w:themeColor="accent1"/>
        </w:tcBorders>
      </w:tcPr>
    </w:tblStylePr>
  </w:style>
  <w:style w:type="table" w:customStyle="1" w:styleId="Lichtraster1">
    <w:name w:val="Licht raster1"/>
    <w:basedOn w:val="Standaardtabel"/>
    <w:uiPriority w:val="62"/>
    <w:rsid w:val="00E077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EBF9FF" w:themeFill="accent6" w:themeFillTint="19"/>
    </w:tcPr>
    <w:tblStylePr w:type="firstRow">
      <w:rPr>
        <w:b/>
        <w:bCs/>
        <w:color w:val="FFFFFF" w:themeColor="background1"/>
      </w:rPr>
      <w:tblPr/>
      <w:tcPr>
        <w:tcBorders>
          <w:bottom w:val="single" w:sz="12" w:space="0" w:color="FFFFFF" w:themeColor="background1"/>
        </w:tcBorders>
        <w:shd w:val="clear" w:color="auto" w:fill="CC9400" w:themeFill="accent5" w:themeFillShade="CC"/>
      </w:tcPr>
    </w:tblStylePr>
    <w:tblStylePr w:type="lastRow">
      <w:rPr>
        <w:b/>
        <w:bCs/>
        <w:color w:val="CC9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2FF" w:themeFill="accent6" w:themeFillTint="3F"/>
      </w:tcPr>
    </w:tblStylePr>
    <w:tblStylePr w:type="band1Horz">
      <w:tblPr/>
      <w:tcPr>
        <w:shd w:val="clear" w:color="auto" w:fill="D6F4FF"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FF8E6" w:themeFill="accent5" w:themeFillTint="19"/>
    </w:tcPr>
    <w:tblStylePr w:type="firstRow">
      <w:rPr>
        <w:b/>
        <w:bCs/>
        <w:color w:val="FFFFFF" w:themeColor="background1"/>
      </w:rPr>
      <w:tblPr/>
      <w:tcPr>
        <w:tcBorders>
          <w:bottom w:val="single" w:sz="12" w:space="0" w:color="FFFFFF" w:themeColor="background1"/>
        </w:tcBorders>
        <w:shd w:val="clear" w:color="auto" w:fill="00B7F4" w:themeFill="accent6" w:themeFillShade="CC"/>
      </w:tcPr>
    </w:tblStylePr>
    <w:tblStylePr w:type="lastRow">
      <w:rPr>
        <w:b/>
        <w:bCs/>
        <w:color w:val="00B7F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0" w:themeFill="accent5" w:themeFillTint="3F"/>
      </w:tcPr>
    </w:tblStylePr>
    <w:tblStylePr w:type="band1Horz">
      <w:tblPr/>
      <w:tcPr>
        <w:shd w:val="clear" w:color="auto" w:fill="FFF1CC"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0F7EB" w:themeFill="accent4" w:themeFillTint="19"/>
    </w:tcPr>
    <w:tblStylePr w:type="firstRow">
      <w:rPr>
        <w:b/>
        <w:bCs/>
        <w:color w:val="FFFFFF" w:themeColor="background1"/>
      </w:rPr>
      <w:tblPr/>
      <w:tcPr>
        <w:tcBorders>
          <w:bottom w:val="single" w:sz="12" w:space="0" w:color="FFFFFF" w:themeColor="background1"/>
        </w:tcBorders>
        <w:shd w:val="clear" w:color="auto" w:fill="9B0822" w:themeFill="accent3" w:themeFillShade="CC"/>
      </w:tcPr>
    </w:tblStylePr>
    <w:tblStylePr w:type="lastRow">
      <w:rPr>
        <w:b/>
        <w:bCs/>
        <w:color w:val="9B082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CCD" w:themeFill="accent4" w:themeFillTint="3F"/>
      </w:tcPr>
    </w:tblStylePr>
    <w:tblStylePr w:type="band1Horz">
      <w:tblPr/>
      <w:tcPr>
        <w:shd w:val="clear" w:color="auto" w:fill="E2F0D7"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E2E7" w:themeFill="accent3" w:themeFillTint="19"/>
    </w:tcPr>
    <w:tblStylePr w:type="firstRow">
      <w:rPr>
        <w:b/>
        <w:bCs/>
        <w:color w:val="FFFFFF" w:themeColor="background1"/>
      </w:rPr>
      <w:tblPr/>
      <w:tcPr>
        <w:tcBorders>
          <w:bottom w:val="single" w:sz="12" w:space="0" w:color="FFFFFF" w:themeColor="background1"/>
        </w:tcBorders>
        <w:shd w:val="clear" w:color="auto" w:fill="5A8834" w:themeFill="accent4" w:themeFillShade="CC"/>
      </w:tcPr>
    </w:tblStylePr>
    <w:tblStylePr w:type="lastRow">
      <w:rPr>
        <w:b/>
        <w:bCs/>
        <w:color w:val="5A88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7C3" w:themeFill="accent3" w:themeFillTint="3F"/>
      </w:tcPr>
    </w:tblStylePr>
    <w:tblStylePr w:type="band1Horz">
      <w:tblPr/>
      <w:tcPr>
        <w:shd w:val="clear" w:color="auto" w:fill="FCC4CE"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BF4FA" w:themeFill="accent2"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3F3" w:themeFill="accent2" w:themeFillTint="3F"/>
      </w:tcPr>
    </w:tblStylePr>
    <w:tblStylePr w:type="band1Horz">
      <w:tblPr/>
      <w:tcPr>
        <w:shd w:val="clear" w:color="auto" w:fill="D8E8F5"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FFDE6" w:themeFill="accent1"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C0" w:themeFill="accent1" w:themeFillTint="3F"/>
      </w:tcPr>
    </w:tblStylePr>
    <w:tblStylePr w:type="band1Horz">
      <w:tblPr/>
      <w:tcPr>
        <w:shd w:val="clear" w:color="auto" w:fill="FFFBCC" w:themeFill="accent1" w:themeFillTint="33"/>
      </w:tcPr>
    </w:tblStylePr>
  </w:style>
  <w:style w:type="table" w:customStyle="1" w:styleId="Kleurrijkelijst1">
    <w:name w:val="Kleurrijke lijst1"/>
    <w:basedOn w:val="Standaardtabel"/>
    <w:uiPriority w:val="72"/>
    <w:rsid w:val="00E0776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FFB900" w:themeColor="accent5"/>
        <w:left w:val="single" w:sz="4" w:space="0" w:color="33CCFF" w:themeColor="accent6"/>
        <w:bottom w:val="single" w:sz="4" w:space="0" w:color="33CCFF" w:themeColor="accent6"/>
        <w:right w:val="single" w:sz="4" w:space="0" w:color="33CCFF" w:themeColor="accent6"/>
        <w:insideH w:val="single" w:sz="4" w:space="0" w:color="FFFFFF" w:themeColor="background1"/>
        <w:insideV w:val="single" w:sz="4" w:space="0" w:color="FFFFFF" w:themeColor="background1"/>
      </w:tblBorders>
    </w:tblPr>
    <w:tcPr>
      <w:shd w:val="clear" w:color="auto" w:fill="EBF9FF" w:themeFill="accent6" w:themeFillTint="19"/>
    </w:tcPr>
    <w:tblStylePr w:type="firstRow">
      <w:rPr>
        <w:b/>
        <w:bCs/>
      </w:rPr>
      <w:tblPr/>
      <w:tcPr>
        <w:tcBorders>
          <w:top w:val="nil"/>
          <w:left w:val="nil"/>
          <w:bottom w:val="single" w:sz="24" w:space="0" w:color="FFB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9B7" w:themeFill="accent6" w:themeFillShade="99"/>
      </w:tcPr>
    </w:tblStylePr>
    <w:tblStylePr w:type="firstCol">
      <w:rPr>
        <w:color w:val="FFFFFF" w:themeColor="background1"/>
      </w:rPr>
      <w:tblPr/>
      <w:tcPr>
        <w:tcBorders>
          <w:top w:val="nil"/>
          <w:left w:val="nil"/>
          <w:bottom w:val="nil"/>
          <w:right w:val="nil"/>
          <w:insideH w:val="single" w:sz="4" w:space="0" w:color="0089B7" w:themeColor="accent6" w:themeShade="99"/>
          <w:insideV w:val="nil"/>
        </w:tcBorders>
        <w:shd w:val="clear" w:color="auto" w:fill="0089B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9B7" w:themeFill="accent6" w:themeFillShade="99"/>
      </w:tcPr>
    </w:tblStylePr>
    <w:tblStylePr w:type="band1Vert">
      <w:tblPr/>
      <w:tcPr>
        <w:shd w:val="clear" w:color="auto" w:fill="ADEAFF" w:themeFill="accent6" w:themeFillTint="66"/>
      </w:tcPr>
    </w:tblStylePr>
    <w:tblStylePr w:type="band1Horz">
      <w:tblPr/>
      <w:tcPr>
        <w:shd w:val="clear" w:color="auto" w:fill="99E5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33CCFF" w:themeColor="accent6"/>
        <w:left w:val="single" w:sz="4" w:space="0" w:color="FFB900" w:themeColor="accent5"/>
        <w:bottom w:val="single" w:sz="4" w:space="0" w:color="FFB900" w:themeColor="accent5"/>
        <w:right w:val="single" w:sz="4" w:space="0" w:color="FFB900" w:themeColor="accent5"/>
        <w:insideH w:val="single" w:sz="4" w:space="0" w:color="FFFFFF" w:themeColor="background1"/>
        <w:insideV w:val="single" w:sz="4" w:space="0" w:color="FFFFFF" w:themeColor="background1"/>
      </w:tblBorders>
    </w:tblPr>
    <w:tcPr>
      <w:shd w:val="clear" w:color="auto" w:fill="FFF8E6" w:themeFill="accent5" w:themeFillTint="19"/>
    </w:tcPr>
    <w:tblStylePr w:type="firstRow">
      <w:rPr>
        <w:b/>
        <w:bCs/>
      </w:rPr>
      <w:tblPr/>
      <w:tcPr>
        <w:tcBorders>
          <w:top w:val="nil"/>
          <w:left w:val="nil"/>
          <w:bottom w:val="single" w:sz="24" w:space="0" w:color="33CC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F00" w:themeFill="accent5" w:themeFillShade="99"/>
      </w:tcPr>
    </w:tblStylePr>
    <w:tblStylePr w:type="firstCol">
      <w:rPr>
        <w:color w:val="FFFFFF" w:themeColor="background1"/>
      </w:rPr>
      <w:tblPr/>
      <w:tcPr>
        <w:tcBorders>
          <w:top w:val="nil"/>
          <w:left w:val="nil"/>
          <w:bottom w:val="nil"/>
          <w:right w:val="nil"/>
          <w:insideH w:val="single" w:sz="4" w:space="0" w:color="996F00" w:themeColor="accent5" w:themeShade="99"/>
          <w:insideV w:val="nil"/>
        </w:tcBorders>
        <w:shd w:val="clear" w:color="auto" w:fill="996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6F00" w:themeFill="accent5" w:themeFillShade="99"/>
      </w:tcPr>
    </w:tblStylePr>
    <w:tblStylePr w:type="band1Vert">
      <w:tblPr/>
      <w:tcPr>
        <w:shd w:val="clear" w:color="auto" w:fill="FFE399" w:themeFill="accent5" w:themeFillTint="66"/>
      </w:tcPr>
    </w:tblStylePr>
    <w:tblStylePr w:type="band1Horz">
      <w:tblPr/>
      <w:tcPr>
        <w:shd w:val="clear" w:color="auto" w:fill="FFDC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C30A2B" w:themeColor="accent3"/>
        <w:left w:val="single" w:sz="4" w:space="0" w:color="71AB41" w:themeColor="accent4"/>
        <w:bottom w:val="single" w:sz="4" w:space="0" w:color="71AB41" w:themeColor="accent4"/>
        <w:right w:val="single" w:sz="4" w:space="0" w:color="71AB41" w:themeColor="accent4"/>
        <w:insideH w:val="single" w:sz="4" w:space="0" w:color="FFFFFF" w:themeColor="background1"/>
        <w:insideV w:val="single" w:sz="4" w:space="0" w:color="FFFFFF" w:themeColor="background1"/>
      </w:tblBorders>
    </w:tblPr>
    <w:tcPr>
      <w:shd w:val="clear" w:color="auto" w:fill="F0F7EB" w:themeFill="accent4" w:themeFillTint="19"/>
    </w:tcPr>
    <w:tblStylePr w:type="firstRow">
      <w:rPr>
        <w:b/>
        <w:bCs/>
      </w:rPr>
      <w:tblPr/>
      <w:tcPr>
        <w:tcBorders>
          <w:top w:val="nil"/>
          <w:left w:val="nil"/>
          <w:bottom w:val="single" w:sz="24" w:space="0" w:color="C30A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627" w:themeFill="accent4" w:themeFillShade="99"/>
      </w:tcPr>
    </w:tblStylePr>
    <w:tblStylePr w:type="firstCol">
      <w:rPr>
        <w:color w:val="FFFFFF" w:themeColor="background1"/>
      </w:rPr>
      <w:tblPr/>
      <w:tcPr>
        <w:tcBorders>
          <w:top w:val="nil"/>
          <w:left w:val="nil"/>
          <w:bottom w:val="nil"/>
          <w:right w:val="nil"/>
          <w:insideH w:val="single" w:sz="4" w:space="0" w:color="436627" w:themeColor="accent4" w:themeShade="99"/>
          <w:insideV w:val="nil"/>
        </w:tcBorders>
        <w:shd w:val="clear" w:color="auto" w:fill="4366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6627" w:themeFill="accent4" w:themeFillShade="99"/>
      </w:tcPr>
    </w:tblStylePr>
    <w:tblStylePr w:type="band1Vert">
      <w:tblPr/>
      <w:tcPr>
        <w:shd w:val="clear" w:color="auto" w:fill="C5E0AF" w:themeFill="accent4" w:themeFillTint="66"/>
      </w:tcPr>
    </w:tblStylePr>
    <w:tblStylePr w:type="band1Horz">
      <w:tblPr/>
      <w:tcPr>
        <w:shd w:val="clear" w:color="auto" w:fill="B7D99B"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71AB41" w:themeColor="accent4"/>
        <w:left w:val="single" w:sz="4" w:space="0" w:color="C30A2B" w:themeColor="accent3"/>
        <w:bottom w:val="single" w:sz="4" w:space="0" w:color="C30A2B" w:themeColor="accent3"/>
        <w:right w:val="single" w:sz="4" w:space="0" w:color="C30A2B" w:themeColor="accent3"/>
        <w:insideH w:val="single" w:sz="4" w:space="0" w:color="FFFFFF" w:themeColor="background1"/>
        <w:insideV w:val="single" w:sz="4" w:space="0" w:color="FFFFFF" w:themeColor="background1"/>
      </w:tblBorders>
    </w:tblPr>
    <w:tcPr>
      <w:shd w:val="clear" w:color="auto" w:fill="FDE2E7" w:themeFill="accent3" w:themeFillTint="19"/>
    </w:tcPr>
    <w:tblStylePr w:type="firstRow">
      <w:rPr>
        <w:b/>
        <w:bCs/>
      </w:rPr>
      <w:tblPr/>
      <w:tcPr>
        <w:tcBorders>
          <w:top w:val="nil"/>
          <w:left w:val="nil"/>
          <w:bottom w:val="single" w:sz="24" w:space="0" w:color="71AB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0619" w:themeFill="accent3" w:themeFillShade="99"/>
      </w:tcPr>
    </w:tblStylePr>
    <w:tblStylePr w:type="firstCol">
      <w:rPr>
        <w:color w:val="FFFFFF" w:themeColor="background1"/>
      </w:rPr>
      <w:tblPr/>
      <w:tcPr>
        <w:tcBorders>
          <w:top w:val="nil"/>
          <w:left w:val="nil"/>
          <w:bottom w:val="nil"/>
          <w:right w:val="nil"/>
          <w:insideH w:val="single" w:sz="4" w:space="0" w:color="740619" w:themeColor="accent3" w:themeShade="99"/>
          <w:insideV w:val="nil"/>
        </w:tcBorders>
        <w:shd w:val="clear" w:color="auto" w:fill="7406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40619" w:themeFill="accent3" w:themeFillShade="99"/>
      </w:tcPr>
    </w:tblStylePr>
    <w:tblStylePr w:type="band1Vert">
      <w:tblPr/>
      <w:tcPr>
        <w:shd w:val="clear" w:color="auto" w:fill="F98A9E" w:themeFill="accent3" w:themeFillTint="66"/>
      </w:tcPr>
    </w:tblStylePr>
    <w:tblStylePr w:type="band1Horz">
      <w:tblPr/>
      <w:tcPr>
        <w:shd w:val="clear" w:color="auto" w:fill="F76E86"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3F91D0" w:themeColor="accent2"/>
        <w:bottom w:val="single" w:sz="4" w:space="0" w:color="3F91D0" w:themeColor="accent2"/>
        <w:right w:val="single" w:sz="4" w:space="0" w:color="3F91D0" w:themeColor="accent2"/>
        <w:insideH w:val="single" w:sz="4" w:space="0" w:color="FFFFFF" w:themeColor="background1"/>
        <w:insideV w:val="single" w:sz="4" w:space="0" w:color="FFFFFF" w:themeColor="background1"/>
      </w:tblBorders>
    </w:tblPr>
    <w:tcPr>
      <w:shd w:val="clear" w:color="auto" w:fill="EBF4FA" w:themeFill="accent2"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782" w:themeFill="accent2" w:themeFillShade="99"/>
      </w:tcPr>
    </w:tblStylePr>
    <w:tblStylePr w:type="firstCol">
      <w:rPr>
        <w:color w:val="FFFFFF" w:themeColor="background1"/>
      </w:rPr>
      <w:tblPr/>
      <w:tcPr>
        <w:tcBorders>
          <w:top w:val="nil"/>
          <w:left w:val="nil"/>
          <w:bottom w:val="nil"/>
          <w:right w:val="nil"/>
          <w:insideH w:val="single" w:sz="4" w:space="0" w:color="205782" w:themeColor="accent2" w:themeShade="99"/>
          <w:insideV w:val="nil"/>
        </w:tcBorders>
        <w:shd w:val="clear" w:color="auto" w:fill="2057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05782" w:themeFill="accent2" w:themeFillShade="99"/>
      </w:tcPr>
    </w:tblStylePr>
    <w:tblStylePr w:type="band1Vert">
      <w:tblPr/>
      <w:tcPr>
        <w:shd w:val="clear" w:color="auto" w:fill="B2D2EC" w:themeFill="accent2" w:themeFillTint="66"/>
      </w:tcPr>
    </w:tblStylePr>
    <w:tblStylePr w:type="band1Horz">
      <w:tblPr/>
      <w:tcPr>
        <w:shd w:val="clear" w:color="auto" w:fill="9FC8E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FFED00" w:themeColor="accent1"/>
        <w:bottom w:val="single" w:sz="4" w:space="0" w:color="FFED00" w:themeColor="accent1"/>
        <w:right w:val="single" w:sz="4" w:space="0" w:color="FFED00" w:themeColor="accent1"/>
        <w:insideH w:val="single" w:sz="4" w:space="0" w:color="FFFFFF" w:themeColor="background1"/>
        <w:insideV w:val="single" w:sz="4" w:space="0" w:color="FFFFFF" w:themeColor="background1"/>
      </w:tblBorders>
    </w:tblPr>
    <w:tcPr>
      <w:shd w:val="clear" w:color="auto" w:fill="FFFDE6" w:themeFill="accent1"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E00" w:themeFill="accent1" w:themeFillShade="99"/>
      </w:tcPr>
    </w:tblStylePr>
    <w:tblStylePr w:type="firstCol">
      <w:rPr>
        <w:color w:val="FFFFFF" w:themeColor="background1"/>
      </w:rPr>
      <w:tblPr/>
      <w:tcPr>
        <w:tcBorders>
          <w:top w:val="nil"/>
          <w:left w:val="nil"/>
          <w:bottom w:val="nil"/>
          <w:right w:val="nil"/>
          <w:insideH w:val="single" w:sz="4" w:space="0" w:color="998E00" w:themeColor="accent1" w:themeShade="99"/>
          <w:insideV w:val="nil"/>
        </w:tcBorders>
        <w:shd w:val="clear" w:color="auto" w:fill="998E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E00" w:themeFill="accent1" w:themeFillShade="99"/>
      </w:tcPr>
    </w:tblStylePr>
    <w:tblStylePr w:type="band1Vert">
      <w:tblPr/>
      <w:tcPr>
        <w:shd w:val="clear" w:color="auto" w:fill="FFF799" w:themeFill="accent1" w:themeFillTint="66"/>
      </w:tcPr>
    </w:tblStylePr>
    <w:tblStylePr w:type="band1Horz">
      <w:tblPr/>
      <w:tcPr>
        <w:shd w:val="clear" w:color="auto" w:fill="FFF680" w:themeFill="accent1" w:themeFillTint="7F"/>
      </w:tcPr>
    </w:tblStylePr>
    <w:tblStylePr w:type="neCell">
      <w:rPr>
        <w:color w:val="000000" w:themeColor="text1"/>
      </w:rPr>
    </w:tblStylePr>
    <w:tblStylePr w:type="nwCell">
      <w:rPr>
        <w:color w:val="000000" w:themeColor="text1"/>
      </w:rPr>
    </w:tblStylePr>
  </w:style>
  <w:style w:type="table" w:customStyle="1" w:styleId="Kleurrijkearcering1">
    <w:name w:val="Kleurrijke arcering1"/>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F4FF" w:themeFill="accent6" w:themeFillTint="33"/>
    </w:tcPr>
    <w:tblStylePr w:type="firstRow">
      <w:rPr>
        <w:b/>
        <w:bCs/>
      </w:rPr>
      <w:tblPr/>
      <w:tcPr>
        <w:shd w:val="clear" w:color="auto" w:fill="ADEAFF" w:themeFill="accent6" w:themeFillTint="66"/>
      </w:tcPr>
    </w:tblStylePr>
    <w:tblStylePr w:type="lastRow">
      <w:rPr>
        <w:b/>
        <w:bCs/>
        <w:color w:val="000000" w:themeColor="text1"/>
      </w:rPr>
      <w:tblPr/>
      <w:tcPr>
        <w:shd w:val="clear" w:color="auto" w:fill="ADEAFF" w:themeFill="accent6" w:themeFillTint="66"/>
      </w:tcPr>
    </w:tblStylePr>
    <w:tblStylePr w:type="firstCol">
      <w:rPr>
        <w:color w:val="FFFFFF" w:themeColor="background1"/>
      </w:rPr>
      <w:tblPr/>
      <w:tcPr>
        <w:shd w:val="clear" w:color="auto" w:fill="00ABE5" w:themeFill="accent6" w:themeFillShade="BF"/>
      </w:tcPr>
    </w:tblStylePr>
    <w:tblStylePr w:type="lastCol">
      <w:rPr>
        <w:color w:val="FFFFFF" w:themeColor="background1"/>
      </w:rPr>
      <w:tblPr/>
      <w:tcPr>
        <w:shd w:val="clear" w:color="auto" w:fill="00ABE5" w:themeFill="accent6" w:themeFillShade="BF"/>
      </w:tcPr>
    </w:tblStylePr>
    <w:tblStylePr w:type="band1Vert">
      <w:tblPr/>
      <w:tcPr>
        <w:shd w:val="clear" w:color="auto" w:fill="99E5FF" w:themeFill="accent6" w:themeFillTint="7F"/>
      </w:tcPr>
    </w:tblStylePr>
    <w:tblStylePr w:type="band1Horz">
      <w:tblPr/>
      <w:tcPr>
        <w:shd w:val="clear" w:color="auto" w:fill="99E5FF"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1CC" w:themeFill="accent5" w:themeFillTint="33"/>
    </w:tcPr>
    <w:tblStylePr w:type="firstRow">
      <w:rPr>
        <w:b/>
        <w:bCs/>
      </w:rPr>
      <w:tblPr/>
      <w:tcPr>
        <w:shd w:val="clear" w:color="auto" w:fill="FFE399" w:themeFill="accent5" w:themeFillTint="66"/>
      </w:tcPr>
    </w:tblStylePr>
    <w:tblStylePr w:type="lastRow">
      <w:rPr>
        <w:b/>
        <w:bCs/>
        <w:color w:val="000000" w:themeColor="text1"/>
      </w:rPr>
      <w:tblPr/>
      <w:tcPr>
        <w:shd w:val="clear" w:color="auto" w:fill="FFE399" w:themeFill="accent5" w:themeFillTint="66"/>
      </w:tcPr>
    </w:tblStylePr>
    <w:tblStylePr w:type="firstCol">
      <w:rPr>
        <w:color w:val="FFFFFF" w:themeColor="background1"/>
      </w:rPr>
      <w:tblPr/>
      <w:tcPr>
        <w:shd w:val="clear" w:color="auto" w:fill="BF8A00" w:themeFill="accent5" w:themeFillShade="BF"/>
      </w:tcPr>
    </w:tblStylePr>
    <w:tblStylePr w:type="lastCol">
      <w:rPr>
        <w:color w:val="FFFFFF" w:themeColor="background1"/>
      </w:rPr>
      <w:tblPr/>
      <w:tcPr>
        <w:shd w:val="clear" w:color="auto" w:fill="BF8A00" w:themeFill="accent5" w:themeFillShade="BF"/>
      </w:tcPr>
    </w:tblStylePr>
    <w:tblStylePr w:type="band1Vert">
      <w:tblPr/>
      <w:tcPr>
        <w:shd w:val="clear" w:color="auto" w:fill="FFDC80" w:themeFill="accent5" w:themeFillTint="7F"/>
      </w:tcPr>
    </w:tblStylePr>
    <w:tblStylePr w:type="band1Horz">
      <w:tblPr/>
      <w:tcPr>
        <w:shd w:val="clear" w:color="auto" w:fill="FFDC80"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F0D7" w:themeFill="accent4" w:themeFillTint="33"/>
    </w:tcPr>
    <w:tblStylePr w:type="firstRow">
      <w:rPr>
        <w:b/>
        <w:bCs/>
      </w:rPr>
      <w:tblPr/>
      <w:tcPr>
        <w:shd w:val="clear" w:color="auto" w:fill="C5E0AF" w:themeFill="accent4" w:themeFillTint="66"/>
      </w:tcPr>
    </w:tblStylePr>
    <w:tblStylePr w:type="lastRow">
      <w:rPr>
        <w:b/>
        <w:bCs/>
        <w:color w:val="000000" w:themeColor="text1"/>
      </w:rPr>
      <w:tblPr/>
      <w:tcPr>
        <w:shd w:val="clear" w:color="auto" w:fill="C5E0AF" w:themeFill="accent4" w:themeFillTint="66"/>
      </w:tcPr>
    </w:tblStylePr>
    <w:tblStylePr w:type="firstCol">
      <w:rPr>
        <w:color w:val="FFFFFF" w:themeColor="background1"/>
      </w:rPr>
      <w:tblPr/>
      <w:tcPr>
        <w:shd w:val="clear" w:color="auto" w:fill="547F30" w:themeFill="accent4" w:themeFillShade="BF"/>
      </w:tcPr>
    </w:tblStylePr>
    <w:tblStylePr w:type="lastCol">
      <w:rPr>
        <w:color w:val="FFFFFF" w:themeColor="background1"/>
      </w:rPr>
      <w:tblPr/>
      <w:tcPr>
        <w:shd w:val="clear" w:color="auto" w:fill="547F30" w:themeFill="accent4" w:themeFillShade="BF"/>
      </w:tcPr>
    </w:tblStylePr>
    <w:tblStylePr w:type="band1Vert">
      <w:tblPr/>
      <w:tcPr>
        <w:shd w:val="clear" w:color="auto" w:fill="B7D99B" w:themeFill="accent4" w:themeFillTint="7F"/>
      </w:tcPr>
    </w:tblStylePr>
    <w:tblStylePr w:type="band1Horz">
      <w:tblPr/>
      <w:tcPr>
        <w:shd w:val="clear" w:color="auto" w:fill="B7D99B"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C4CE" w:themeFill="accent3" w:themeFillTint="33"/>
    </w:tcPr>
    <w:tblStylePr w:type="firstRow">
      <w:rPr>
        <w:b/>
        <w:bCs/>
      </w:rPr>
      <w:tblPr/>
      <w:tcPr>
        <w:shd w:val="clear" w:color="auto" w:fill="F98A9E" w:themeFill="accent3" w:themeFillTint="66"/>
      </w:tcPr>
    </w:tblStylePr>
    <w:tblStylePr w:type="lastRow">
      <w:rPr>
        <w:b/>
        <w:bCs/>
        <w:color w:val="000000" w:themeColor="text1"/>
      </w:rPr>
      <w:tblPr/>
      <w:tcPr>
        <w:shd w:val="clear" w:color="auto" w:fill="F98A9E" w:themeFill="accent3" w:themeFillTint="66"/>
      </w:tcPr>
    </w:tblStylePr>
    <w:tblStylePr w:type="firstCol">
      <w:rPr>
        <w:color w:val="FFFFFF" w:themeColor="background1"/>
      </w:rPr>
      <w:tblPr/>
      <w:tcPr>
        <w:shd w:val="clear" w:color="auto" w:fill="910720" w:themeFill="accent3" w:themeFillShade="BF"/>
      </w:tcPr>
    </w:tblStylePr>
    <w:tblStylePr w:type="lastCol">
      <w:rPr>
        <w:color w:val="FFFFFF" w:themeColor="background1"/>
      </w:rPr>
      <w:tblPr/>
      <w:tcPr>
        <w:shd w:val="clear" w:color="auto" w:fill="910720" w:themeFill="accent3" w:themeFillShade="BF"/>
      </w:tcPr>
    </w:tblStylePr>
    <w:tblStylePr w:type="band1Vert">
      <w:tblPr/>
      <w:tcPr>
        <w:shd w:val="clear" w:color="auto" w:fill="F76E86" w:themeFill="accent3" w:themeFillTint="7F"/>
      </w:tcPr>
    </w:tblStylePr>
    <w:tblStylePr w:type="band1Horz">
      <w:tblPr/>
      <w:tcPr>
        <w:shd w:val="clear" w:color="auto" w:fill="F76E86"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5" w:themeFill="accent2" w:themeFillTint="33"/>
    </w:tcPr>
    <w:tblStylePr w:type="firstRow">
      <w:rPr>
        <w:b/>
        <w:bCs/>
      </w:rPr>
      <w:tblPr/>
      <w:tcPr>
        <w:shd w:val="clear" w:color="auto" w:fill="B2D2EC" w:themeFill="accent2" w:themeFillTint="66"/>
      </w:tcPr>
    </w:tblStylePr>
    <w:tblStylePr w:type="lastRow">
      <w:rPr>
        <w:b/>
        <w:bCs/>
        <w:color w:val="000000" w:themeColor="text1"/>
      </w:rPr>
      <w:tblPr/>
      <w:tcPr>
        <w:shd w:val="clear" w:color="auto" w:fill="B2D2EC" w:themeFill="accent2" w:themeFillTint="66"/>
      </w:tcPr>
    </w:tblStylePr>
    <w:tblStylePr w:type="firstCol">
      <w:rPr>
        <w:color w:val="FFFFFF" w:themeColor="background1"/>
      </w:rPr>
      <w:tblPr/>
      <w:tcPr>
        <w:shd w:val="clear" w:color="auto" w:fill="286DA2" w:themeFill="accent2" w:themeFillShade="BF"/>
      </w:tcPr>
    </w:tblStylePr>
    <w:tblStylePr w:type="lastCol">
      <w:rPr>
        <w:color w:val="FFFFFF" w:themeColor="background1"/>
      </w:rPr>
      <w:tblPr/>
      <w:tcPr>
        <w:shd w:val="clear" w:color="auto" w:fill="286DA2" w:themeFill="accent2" w:themeFillShade="BF"/>
      </w:tcPr>
    </w:tblStylePr>
    <w:tblStylePr w:type="band1Vert">
      <w:tblPr/>
      <w:tcPr>
        <w:shd w:val="clear" w:color="auto" w:fill="9FC8E7" w:themeFill="accent2" w:themeFillTint="7F"/>
      </w:tcPr>
    </w:tblStylePr>
    <w:tblStylePr w:type="band1Horz">
      <w:tblPr/>
      <w:tcPr>
        <w:shd w:val="clear" w:color="auto" w:fill="9FC8E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BCC" w:themeFill="accent1" w:themeFillTint="33"/>
    </w:tcPr>
    <w:tblStylePr w:type="firstRow">
      <w:rPr>
        <w:b/>
        <w:bCs/>
      </w:rPr>
      <w:tblPr/>
      <w:tcPr>
        <w:shd w:val="clear" w:color="auto" w:fill="FFF799" w:themeFill="accent1" w:themeFillTint="66"/>
      </w:tcPr>
    </w:tblStylePr>
    <w:tblStylePr w:type="lastRow">
      <w:rPr>
        <w:b/>
        <w:bCs/>
        <w:color w:val="000000" w:themeColor="text1"/>
      </w:rPr>
      <w:tblPr/>
      <w:tcPr>
        <w:shd w:val="clear" w:color="auto" w:fill="FFF799" w:themeFill="accent1" w:themeFillTint="66"/>
      </w:tcPr>
    </w:tblStylePr>
    <w:tblStylePr w:type="firstCol">
      <w:rPr>
        <w:color w:val="FFFFFF" w:themeColor="background1"/>
      </w:rPr>
      <w:tblPr/>
      <w:tcPr>
        <w:shd w:val="clear" w:color="auto" w:fill="BFB100" w:themeFill="accent1" w:themeFillShade="BF"/>
      </w:tcPr>
    </w:tblStylePr>
    <w:tblStylePr w:type="lastCol">
      <w:rPr>
        <w:color w:val="FFFFFF" w:themeColor="background1"/>
      </w:rPr>
      <w:tblPr/>
      <w:tcPr>
        <w:shd w:val="clear" w:color="auto" w:fill="BFB100" w:themeFill="accent1" w:themeFillShade="BF"/>
      </w:tcPr>
    </w:tblStylePr>
    <w:tblStylePr w:type="band1Vert">
      <w:tblPr/>
      <w:tcPr>
        <w:shd w:val="clear" w:color="auto" w:fill="FFF680" w:themeFill="accent1" w:themeFillTint="7F"/>
      </w:tcPr>
    </w:tblStylePr>
    <w:tblStylePr w:type="band1Horz">
      <w:tblPr/>
      <w:tcPr>
        <w:shd w:val="clear" w:color="auto" w:fill="FFF680" w:themeFill="accent1" w:themeFillTint="7F"/>
      </w:tcPr>
    </w:tblStylePr>
  </w:style>
  <w:style w:type="table" w:customStyle="1" w:styleId="Kleurrijkraster1">
    <w:name w:val="Kleurrijk raster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tblBorders>
    </w:tblPr>
    <w:tblStylePr w:type="firstRow">
      <w:rPr>
        <w:sz w:val="24"/>
        <w:szCs w:val="24"/>
      </w:rPr>
      <w:tblPr/>
      <w:tcPr>
        <w:tcBorders>
          <w:top w:val="nil"/>
          <w:left w:val="nil"/>
          <w:bottom w:val="single" w:sz="24" w:space="0" w:color="33CCFF" w:themeColor="accent6"/>
          <w:right w:val="nil"/>
          <w:insideH w:val="nil"/>
          <w:insideV w:val="nil"/>
        </w:tcBorders>
        <w:shd w:val="clear" w:color="auto" w:fill="FFFFFF" w:themeFill="background1"/>
      </w:tcPr>
    </w:tblStylePr>
    <w:tblStylePr w:type="lastRow">
      <w:tblPr/>
      <w:tcPr>
        <w:tcBorders>
          <w:top w:val="single" w:sz="8" w:space="0" w:color="33CC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CFF" w:themeColor="accent6"/>
          <w:insideH w:val="nil"/>
          <w:insideV w:val="nil"/>
        </w:tcBorders>
        <w:shd w:val="clear" w:color="auto" w:fill="FFFFFF" w:themeFill="background1"/>
      </w:tcPr>
    </w:tblStylePr>
    <w:tblStylePr w:type="lastCol">
      <w:tblPr/>
      <w:tcPr>
        <w:tcBorders>
          <w:top w:val="nil"/>
          <w:left w:val="single" w:sz="8" w:space="0" w:color="33CC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2FF" w:themeFill="accent6" w:themeFillTint="3F"/>
      </w:tcPr>
    </w:tblStylePr>
    <w:tblStylePr w:type="band1Horz">
      <w:tblPr/>
      <w:tcPr>
        <w:tcBorders>
          <w:top w:val="nil"/>
          <w:bottom w:val="nil"/>
          <w:insideH w:val="nil"/>
          <w:insideV w:val="nil"/>
        </w:tcBorders>
        <w:shd w:val="clear" w:color="auto" w:fill="CCF2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tblBorders>
    </w:tblPr>
    <w:tblStylePr w:type="firstRow">
      <w:rPr>
        <w:sz w:val="24"/>
        <w:szCs w:val="24"/>
      </w:rPr>
      <w:tblPr/>
      <w:tcPr>
        <w:tcBorders>
          <w:top w:val="nil"/>
          <w:left w:val="nil"/>
          <w:bottom w:val="single" w:sz="24" w:space="0" w:color="FFB900" w:themeColor="accent5"/>
          <w:right w:val="nil"/>
          <w:insideH w:val="nil"/>
          <w:insideV w:val="nil"/>
        </w:tcBorders>
        <w:shd w:val="clear" w:color="auto" w:fill="FFFFFF" w:themeFill="background1"/>
      </w:tcPr>
    </w:tblStylePr>
    <w:tblStylePr w:type="lastRow">
      <w:tblPr/>
      <w:tcPr>
        <w:tcBorders>
          <w:top w:val="single" w:sz="8" w:space="0" w:color="FFB9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900" w:themeColor="accent5"/>
          <w:insideH w:val="nil"/>
          <w:insideV w:val="nil"/>
        </w:tcBorders>
        <w:shd w:val="clear" w:color="auto" w:fill="FFFFFF" w:themeFill="background1"/>
      </w:tcPr>
    </w:tblStylePr>
    <w:tblStylePr w:type="lastCol">
      <w:tblPr/>
      <w:tcPr>
        <w:tcBorders>
          <w:top w:val="nil"/>
          <w:left w:val="single" w:sz="8" w:space="0" w:color="FFB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C0" w:themeFill="accent5" w:themeFillTint="3F"/>
      </w:tcPr>
    </w:tblStylePr>
    <w:tblStylePr w:type="band1Horz">
      <w:tblPr/>
      <w:tcPr>
        <w:tcBorders>
          <w:top w:val="nil"/>
          <w:bottom w:val="nil"/>
          <w:insideH w:val="nil"/>
          <w:insideV w:val="nil"/>
        </w:tcBorders>
        <w:shd w:val="clear" w:color="auto" w:fill="FFED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tblBorders>
    </w:tblPr>
    <w:tblStylePr w:type="firstRow">
      <w:rPr>
        <w:sz w:val="24"/>
        <w:szCs w:val="24"/>
      </w:rPr>
      <w:tblPr/>
      <w:tcPr>
        <w:tcBorders>
          <w:top w:val="nil"/>
          <w:left w:val="nil"/>
          <w:bottom w:val="single" w:sz="24" w:space="0" w:color="71AB41" w:themeColor="accent4"/>
          <w:right w:val="nil"/>
          <w:insideH w:val="nil"/>
          <w:insideV w:val="nil"/>
        </w:tcBorders>
        <w:shd w:val="clear" w:color="auto" w:fill="FFFFFF" w:themeFill="background1"/>
      </w:tcPr>
    </w:tblStylePr>
    <w:tblStylePr w:type="lastRow">
      <w:tblPr/>
      <w:tcPr>
        <w:tcBorders>
          <w:top w:val="single" w:sz="8" w:space="0" w:color="71AB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AB41" w:themeColor="accent4"/>
          <w:insideH w:val="nil"/>
          <w:insideV w:val="nil"/>
        </w:tcBorders>
        <w:shd w:val="clear" w:color="auto" w:fill="FFFFFF" w:themeFill="background1"/>
      </w:tcPr>
    </w:tblStylePr>
    <w:tblStylePr w:type="lastCol">
      <w:tblPr/>
      <w:tcPr>
        <w:tcBorders>
          <w:top w:val="nil"/>
          <w:left w:val="single" w:sz="8" w:space="0" w:color="71AB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CCD" w:themeFill="accent4" w:themeFillTint="3F"/>
      </w:tcPr>
    </w:tblStylePr>
    <w:tblStylePr w:type="band1Horz">
      <w:tblPr/>
      <w:tcPr>
        <w:tcBorders>
          <w:top w:val="nil"/>
          <w:bottom w:val="nil"/>
          <w:insideH w:val="nil"/>
          <w:insideV w:val="nil"/>
        </w:tcBorders>
        <w:shd w:val="clear" w:color="auto" w:fill="DBEC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tblBorders>
    </w:tblPr>
    <w:tblStylePr w:type="firstRow">
      <w:rPr>
        <w:sz w:val="24"/>
        <w:szCs w:val="24"/>
      </w:rPr>
      <w:tblPr/>
      <w:tcPr>
        <w:tcBorders>
          <w:top w:val="nil"/>
          <w:left w:val="nil"/>
          <w:bottom w:val="single" w:sz="24" w:space="0" w:color="C30A2B" w:themeColor="accent3"/>
          <w:right w:val="nil"/>
          <w:insideH w:val="nil"/>
          <w:insideV w:val="nil"/>
        </w:tcBorders>
        <w:shd w:val="clear" w:color="auto" w:fill="FFFFFF" w:themeFill="background1"/>
      </w:tcPr>
    </w:tblStylePr>
    <w:tblStylePr w:type="lastRow">
      <w:tblPr/>
      <w:tcPr>
        <w:tcBorders>
          <w:top w:val="single" w:sz="8" w:space="0" w:color="C30A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A2B" w:themeColor="accent3"/>
          <w:insideH w:val="nil"/>
          <w:insideV w:val="nil"/>
        </w:tcBorders>
        <w:shd w:val="clear" w:color="auto" w:fill="FFFFFF" w:themeFill="background1"/>
      </w:tcPr>
    </w:tblStylePr>
    <w:tblStylePr w:type="lastCol">
      <w:tblPr/>
      <w:tcPr>
        <w:tcBorders>
          <w:top w:val="nil"/>
          <w:left w:val="single" w:sz="8" w:space="0" w:color="C30A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B7C3" w:themeFill="accent3" w:themeFillTint="3F"/>
      </w:tcPr>
    </w:tblStylePr>
    <w:tblStylePr w:type="band1Horz">
      <w:tblPr/>
      <w:tcPr>
        <w:tcBorders>
          <w:top w:val="nil"/>
          <w:bottom w:val="nil"/>
          <w:insideH w:val="nil"/>
          <w:insideV w:val="nil"/>
        </w:tcBorders>
        <w:shd w:val="clear" w:color="auto" w:fill="FBB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tblBorders>
    </w:tblPr>
    <w:tblStylePr w:type="firstRow">
      <w:rPr>
        <w:sz w:val="24"/>
        <w:szCs w:val="24"/>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tblPr/>
      <w:tcPr>
        <w:tcBorders>
          <w:top w:val="single" w:sz="8" w:space="0" w:color="3F91D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1D0" w:themeColor="accent2"/>
          <w:insideH w:val="nil"/>
          <w:insideV w:val="nil"/>
        </w:tcBorders>
        <w:shd w:val="clear" w:color="auto" w:fill="FFFFFF" w:themeFill="background1"/>
      </w:tcPr>
    </w:tblStylePr>
    <w:tblStylePr w:type="lastCol">
      <w:tblPr/>
      <w:tcPr>
        <w:tcBorders>
          <w:top w:val="nil"/>
          <w:left w:val="single" w:sz="8" w:space="0" w:color="3F91D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3F3" w:themeFill="accent2" w:themeFillTint="3F"/>
      </w:tcPr>
    </w:tblStylePr>
    <w:tblStylePr w:type="band1Horz">
      <w:tblPr/>
      <w:tcPr>
        <w:tcBorders>
          <w:top w:val="nil"/>
          <w:bottom w:val="nil"/>
          <w:insideH w:val="nil"/>
          <w:insideV w:val="nil"/>
        </w:tcBorders>
        <w:shd w:val="clear" w:color="auto" w:fill="CFE3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tblBorders>
    </w:tblPr>
    <w:tblStylePr w:type="firstRow">
      <w:rPr>
        <w:sz w:val="24"/>
        <w:szCs w:val="24"/>
      </w:rPr>
      <w:tblPr/>
      <w:tcPr>
        <w:tcBorders>
          <w:top w:val="nil"/>
          <w:left w:val="nil"/>
          <w:bottom w:val="single" w:sz="24" w:space="0" w:color="FFED00" w:themeColor="accent1"/>
          <w:right w:val="nil"/>
          <w:insideH w:val="nil"/>
          <w:insideV w:val="nil"/>
        </w:tcBorders>
        <w:shd w:val="clear" w:color="auto" w:fill="FFFFFF" w:themeFill="background1"/>
      </w:tcPr>
    </w:tblStylePr>
    <w:tblStylePr w:type="lastRow">
      <w:tblPr/>
      <w:tcPr>
        <w:tcBorders>
          <w:top w:val="single" w:sz="8" w:space="0" w:color="FFE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D00" w:themeColor="accent1"/>
          <w:insideH w:val="nil"/>
          <w:insideV w:val="nil"/>
        </w:tcBorders>
        <w:shd w:val="clear" w:color="auto" w:fill="FFFFFF" w:themeFill="background1"/>
      </w:tcPr>
    </w:tblStylePr>
    <w:tblStylePr w:type="lastCol">
      <w:tblPr/>
      <w:tcPr>
        <w:tcBorders>
          <w:top w:val="nil"/>
          <w:left w:val="single" w:sz="8" w:space="0" w:color="FFE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C0" w:themeFill="accent1" w:themeFillTint="3F"/>
      </w:tcPr>
    </w:tblStylePr>
    <w:tblStylePr w:type="band1Horz">
      <w:tblPr/>
      <w:tcPr>
        <w:tcBorders>
          <w:top w:val="nil"/>
          <w:bottom w:val="nil"/>
          <w:insideH w:val="nil"/>
          <w:insideV w:val="nil"/>
        </w:tcBorders>
        <w:shd w:val="clear" w:color="auto" w:fill="FFFA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emiddeldelijst21">
    <w:name w:val="Gemiddelde lijst 2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33CCFF" w:themeColor="accent6"/>
        <w:bottom w:val="single" w:sz="8" w:space="0" w:color="33CCFF" w:themeColor="accent6"/>
      </w:tblBorders>
    </w:tblPr>
    <w:tblStylePr w:type="firstRow">
      <w:rPr>
        <w:rFonts w:asciiTheme="majorHAnsi" w:eastAsiaTheme="majorEastAsia" w:hAnsiTheme="majorHAnsi" w:cstheme="majorBidi"/>
      </w:rPr>
      <w:tblPr/>
      <w:tcPr>
        <w:tcBorders>
          <w:top w:val="nil"/>
          <w:bottom w:val="single" w:sz="8" w:space="0" w:color="33CCFF" w:themeColor="accent6"/>
        </w:tcBorders>
      </w:tcPr>
    </w:tblStylePr>
    <w:tblStylePr w:type="lastRow">
      <w:rPr>
        <w:b/>
        <w:bCs/>
        <w:color w:val="B6B4B4" w:themeColor="text2"/>
      </w:rPr>
      <w:tblPr/>
      <w:tcPr>
        <w:tcBorders>
          <w:top w:val="single" w:sz="8" w:space="0" w:color="33CCFF" w:themeColor="accent6"/>
          <w:bottom w:val="single" w:sz="8" w:space="0" w:color="33CCFF" w:themeColor="accent6"/>
        </w:tcBorders>
      </w:tcPr>
    </w:tblStylePr>
    <w:tblStylePr w:type="firstCol">
      <w:rPr>
        <w:b/>
        <w:bCs/>
      </w:rPr>
    </w:tblStylePr>
    <w:tblStylePr w:type="lastCol">
      <w:rPr>
        <w:b/>
        <w:bCs/>
      </w:rPr>
      <w:tblPr/>
      <w:tcPr>
        <w:tcBorders>
          <w:top w:val="single" w:sz="8" w:space="0" w:color="33CCFF" w:themeColor="accent6"/>
          <w:bottom w:val="single" w:sz="8" w:space="0" w:color="33CCFF" w:themeColor="accent6"/>
        </w:tcBorders>
      </w:tcPr>
    </w:tblStylePr>
    <w:tblStylePr w:type="band1Vert">
      <w:tblPr/>
      <w:tcPr>
        <w:shd w:val="clear" w:color="auto" w:fill="CCF2FF" w:themeFill="accent6" w:themeFillTint="3F"/>
      </w:tcPr>
    </w:tblStylePr>
    <w:tblStylePr w:type="band1Horz">
      <w:tblPr/>
      <w:tcPr>
        <w:shd w:val="clear" w:color="auto" w:fill="CCF2FF"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FFB900" w:themeColor="accent5"/>
        <w:bottom w:val="single" w:sz="8" w:space="0" w:color="FFB900" w:themeColor="accent5"/>
      </w:tblBorders>
    </w:tblPr>
    <w:tblStylePr w:type="firstRow">
      <w:rPr>
        <w:rFonts w:asciiTheme="majorHAnsi" w:eastAsiaTheme="majorEastAsia" w:hAnsiTheme="majorHAnsi" w:cstheme="majorBidi"/>
      </w:rPr>
      <w:tblPr/>
      <w:tcPr>
        <w:tcBorders>
          <w:top w:val="nil"/>
          <w:bottom w:val="single" w:sz="8" w:space="0" w:color="FFB900" w:themeColor="accent5"/>
        </w:tcBorders>
      </w:tcPr>
    </w:tblStylePr>
    <w:tblStylePr w:type="lastRow">
      <w:rPr>
        <w:b/>
        <w:bCs/>
        <w:color w:val="B6B4B4" w:themeColor="text2"/>
      </w:rPr>
      <w:tblPr/>
      <w:tcPr>
        <w:tcBorders>
          <w:top w:val="single" w:sz="8" w:space="0" w:color="FFB900" w:themeColor="accent5"/>
          <w:bottom w:val="single" w:sz="8" w:space="0" w:color="FFB900" w:themeColor="accent5"/>
        </w:tcBorders>
      </w:tcPr>
    </w:tblStylePr>
    <w:tblStylePr w:type="firstCol">
      <w:rPr>
        <w:b/>
        <w:bCs/>
      </w:rPr>
    </w:tblStylePr>
    <w:tblStylePr w:type="lastCol">
      <w:rPr>
        <w:b/>
        <w:bCs/>
      </w:rPr>
      <w:tblPr/>
      <w:tcPr>
        <w:tcBorders>
          <w:top w:val="single" w:sz="8" w:space="0" w:color="FFB900" w:themeColor="accent5"/>
          <w:bottom w:val="single" w:sz="8" w:space="0" w:color="FFB900" w:themeColor="accent5"/>
        </w:tcBorders>
      </w:tcPr>
    </w:tblStylePr>
    <w:tblStylePr w:type="band1Vert">
      <w:tblPr/>
      <w:tcPr>
        <w:shd w:val="clear" w:color="auto" w:fill="FFEDC0" w:themeFill="accent5" w:themeFillTint="3F"/>
      </w:tcPr>
    </w:tblStylePr>
    <w:tblStylePr w:type="band1Horz">
      <w:tblPr/>
      <w:tcPr>
        <w:shd w:val="clear" w:color="auto" w:fill="FFEDC0"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71AB41" w:themeColor="accent4"/>
        <w:bottom w:val="single" w:sz="8" w:space="0" w:color="71AB41" w:themeColor="accent4"/>
      </w:tblBorders>
    </w:tblPr>
    <w:tblStylePr w:type="firstRow">
      <w:rPr>
        <w:rFonts w:asciiTheme="majorHAnsi" w:eastAsiaTheme="majorEastAsia" w:hAnsiTheme="majorHAnsi" w:cstheme="majorBidi"/>
      </w:rPr>
      <w:tblPr/>
      <w:tcPr>
        <w:tcBorders>
          <w:top w:val="nil"/>
          <w:bottom w:val="single" w:sz="8" w:space="0" w:color="71AB41" w:themeColor="accent4"/>
        </w:tcBorders>
      </w:tcPr>
    </w:tblStylePr>
    <w:tblStylePr w:type="lastRow">
      <w:rPr>
        <w:b/>
        <w:bCs/>
        <w:color w:val="B6B4B4" w:themeColor="text2"/>
      </w:rPr>
      <w:tblPr/>
      <w:tcPr>
        <w:tcBorders>
          <w:top w:val="single" w:sz="8" w:space="0" w:color="71AB41" w:themeColor="accent4"/>
          <w:bottom w:val="single" w:sz="8" w:space="0" w:color="71AB41" w:themeColor="accent4"/>
        </w:tcBorders>
      </w:tcPr>
    </w:tblStylePr>
    <w:tblStylePr w:type="firstCol">
      <w:rPr>
        <w:b/>
        <w:bCs/>
      </w:rPr>
    </w:tblStylePr>
    <w:tblStylePr w:type="lastCol">
      <w:rPr>
        <w:b/>
        <w:bCs/>
      </w:rPr>
      <w:tblPr/>
      <w:tcPr>
        <w:tcBorders>
          <w:top w:val="single" w:sz="8" w:space="0" w:color="71AB41" w:themeColor="accent4"/>
          <w:bottom w:val="single" w:sz="8" w:space="0" w:color="71AB41" w:themeColor="accent4"/>
        </w:tcBorders>
      </w:tcPr>
    </w:tblStylePr>
    <w:tblStylePr w:type="band1Vert">
      <w:tblPr/>
      <w:tcPr>
        <w:shd w:val="clear" w:color="auto" w:fill="DBECCD" w:themeFill="accent4" w:themeFillTint="3F"/>
      </w:tcPr>
    </w:tblStylePr>
    <w:tblStylePr w:type="band1Horz">
      <w:tblPr/>
      <w:tcPr>
        <w:shd w:val="clear" w:color="auto" w:fill="DBECCD"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C30A2B" w:themeColor="accent3"/>
        <w:bottom w:val="single" w:sz="8" w:space="0" w:color="C30A2B" w:themeColor="accent3"/>
      </w:tblBorders>
    </w:tblPr>
    <w:tblStylePr w:type="firstRow">
      <w:rPr>
        <w:rFonts w:asciiTheme="majorHAnsi" w:eastAsiaTheme="majorEastAsia" w:hAnsiTheme="majorHAnsi" w:cstheme="majorBidi"/>
      </w:rPr>
      <w:tblPr/>
      <w:tcPr>
        <w:tcBorders>
          <w:top w:val="nil"/>
          <w:bottom w:val="single" w:sz="8" w:space="0" w:color="C30A2B" w:themeColor="accent3"/>
        </w:tcBorders>
      </w:tcPr>
    </w:tblStylePr>
    <w:tblStylePr w:type="lastRow">
      <w:rPr>
        <w:b/>
        <w:bCs/>
        <w:color w:val="B6B4B4" w:themeColor="text2"/>
      </w:rPr>
      <w:tblPr/>
      <w:tcPr>
        <w:tcBorders>
          <w:top w:val="single" w:sz="8" w:space="0" w:color="C30A2B" w:themeColor="accent3"/>
          <w:bottom w:val="single" w:sz="8" w:space="0" w:color="C30A2B" w:themeColor="accent3"/>
        </w:tcBorders>
      </w:tcPr>
    </w:tblStylePr>
    <w:tblStylePr w:type="firstCol">
      <w:rPr>
        <w:b/>
        <w:bCs/>
      </w:rPr>
    </w:tblStylePr>
    <w:tblStylePr w:type="lastCol">
      <w:rPr>
        <w:b/>
        <w:bCs/>
      </w:rPr>
      <w:tblPr/>
      <w:tcPr>
        <w:tcBorders>
          <w:top w:val="single" w:sz="8" w:space="0" w:color="C30A2B" w:themeColor="accent3"/>
          <w:bottom w:val="single" w:sz="8" w:space="0" w:color="C30A2B" w:themeColor="accent3"/>
        </w:tcBorders>
      </w:tcPr>
    </w:tblStylePr>
    <w:tblStylePr w:type="band1Vert">
      <w:tblPr/>
      <w:tcPr>
        <w:shd w:val="clear" w:color="auto" w:fill="FBB7C3" w:themeFill="accent3" w:themeFillTint="3F"/>
      </w:tcPr>
    </w:tblStylePr>
    <w:tblStylePr w:type="band1Horz">
      <w:tblPr/>
      <w:tcPr>
        <w:shd w:val="clear" w:color="auto" w:fill="FBB7C3"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3F91D0" w:themeColor="accent2"/>
        <w:bottom w:val="single" w:sz="8" w:space="0" w:color="3F91D0" w:themeColor="accent2"/>
      </w:tblBorders>
    </w:tblPr>
    <w:tblStylePr w:type="firstRow">
      <w:rPr>
        <w:rFonts w:asciiTheme="majorHAnsi" w:eastAsiaTheme="majorEastAsia" w:hAnsiTheme="majorHAnsi" w:cstheme="majorBidi"/>
      </w:rPr>
      <w:tblPr/>
      <w:tcPr>
        <w:tcBorders>
          <w:top w:val="nil"/>
          <w:bottom w:val="single" w:sz="8" w:space="0" w:color="3F91D0" w:themeColor="accent2"/>
        </w:tcBorders>
      </w:tcPr>
    </w:tblStylePr>
    <w:tblStylePr w:type="lastRow">
      <w:rPr>
        <w:b/>
        <w:bCs/>
        <w:color w:val="B6B4B4" w:themeColor="text2"/>
      </w:rPr>
      <w:tblPr/>
      <w:tcPr>
        <w:tcBorders>
          <w:top w:val="single" w:sz="8" w:space="0" w:color="3F91D0" w:themeColor="accent2"/>
          <w:bottom w:val="single" w:sz="8" w:space="0" w:color="3F91D0" w:themeColor="accent2"/>
        </w:tcBorders>
      </w:tcPr>
    </w:tblStylePr>
    <w:tblStylePr w:type="firstCol">
      <w:rPr>
        <w:b/>
        <w:bCs/>
      </w:rPr>
    </w:tblStylePr>
    <w:tblStylePr w:type="lastCol">
      <w:rPr>
        <w:b/>
        <w:bCs/>
      </w:rPr>
      <w:tblPr/>
      <w:tcPr>
        <w:tcBorders>
          <w:top w:val="single" w:sz="8" w:space="0" w:color="3F91D0" w:themeColor="accent2"/>
          <w:bottom w:val="single" w:sz="8" w:space="0" w:color="3F91D0" w:themeColor="accent2"/>
        </w:tcBorders>
      </w:tcPr>
    </w:tblStylePr>
    <w:tblStylePr w:type="band1Vert">
      <w:tblPr/>
      <w:tcPr>
        <w:shd w:val="clear" w:color="auto" w:fill="CFE3F3" w:themeFill="accent2" w:themeFillTint="3F"/>
      </w:tcPr>
    </w:tblStylePr>
    <w:tblStylePr w:type="band1Horz">
      <w:tblPr/>
      <w:tcPr>
        <w:shd w:val="clear" w:color="auto" w:fill="CFE3F3" w:themeFill="accent2" w:themeFillTint="3F"/>
      </w:tcPr>
    </w:tblStylePr>
  </w:style>
  <w:style w:type="table" w:customStyle="1" w:styleId="Gemiddeldelijst1-accent11">
    <w:name w:val="Gemiddelde lijst 1 - accent 11"/>
    <w:basedOn w:val="Standaardtabel"/>
    <w:uiPriority w:val="65"/>
    <w:rsid w:val="00E07762"/>
    <w:pPr>
      <w:spacing w:line="240" w:lineRule="auto"/>
    </w:pPr>
    <w:rPr>
      <w:color w:val="000000" w:themeColor="text1"/>
    </w:rPr>
    <w:tblPr>
      <w:tblStyleRowBandSize w:val="1"/>
      <w:tblStyleColBandSize w:val="1"/>
      <w:tblBorders>
        <w:top w:val="single" w:sz="8" w:space="0" w:color="FFED00" w:themeColor="accent1"/>
        <w:bottom w:val="single" w:sz="8" w:space="0" w:color="FFED00" w:themeColor="accent1"/>
      </w:tblBorders>
    </w:tblPr>
    <w:tblStylePr w:type="firstRow">
      <w:rPr>
        <w:rFonts w:asciiTheme="majorHAnsi" w:eastAsiaTheme="majorEastAsia" w:hAnsiTheme="majorHAnsi" w:cstheme="majorBidi"/>
      </w:rPr>
      <w:tblPr/>
      <w:tcPr>
        <w:tcBorders>
          <w:top w:val="nil"/>
          <w:bottom w:val="single" w:sz="8" w:space="0" w:color="FFED00" w:themeColor="accent1"/>
        </w:tcBorders>
      </w:tcPr>
    </w:tblStylePr>
    <w:tblStylePr w:type="lastRow">
      <w:rPr>
        <w:b/>
        <w:bCs/>
        <w:color w:val="B6B4B4" w:themeColor="text2"/>
      </w:rPr>
      <w:tblPr/>
      <w:tcPr>
        <w:tcBorders>
          <w:top w:val="single" w:sz="8" w:space="0" w:color="FFED00" w:themeColor="accent1"/>
          <w:bottom w:val="single" w:sz="8" w:space="0" w:color="FFED00" w:themeColor="accent1"/>
        </w:tcBorders>
      </w:tcPr>
    </w:tblStylePr>
    <w:tblStylePr w:type="firstCol">
      <w:rPr>
        <w:b/>
        <w:bCs/>
      </w:rPr>
    </w:tblStylePr>
    <w:tblStylePr w:type="lastCol">
      <w:rPr>
        <w:b/>
        <w:bCs/>
      </w:rPr>
      <w:tblPr/>
      <w:tcPr>
        <w:tcBorders>
          <w:top w:val="single" w:sz="8" w:space="0" w:color="FFED00" w:themeColor="accent1"/>
          <w:bottom w:val="single" w:sz="8" w:space="0" w:color="FFED00" w:themeColor="accent1"/>
        </w:tcBorders>
      </w:tcPr>
    </w:tblStylePr>
    <w:tblStylePr w:type="band1Vert">
      <w:tblPr/>
      <w:tcPr>
        <w:shd w:val="clear" w:color="auto" w:fill="FFFAC0" w:themeFill="accent1" w:themeFillTint="3F"/>
      </w:tcPr>
    </w:tblStylePr>
    <w:tblStylePr w:type="band1Horz">
      <w:tblPr/>
      <w:tcPr>
        <w:shd w:val="clear" w:color="auto" w:fill="FFFAC0" w:themeFill="accent1" w:themeFillTint="3F"/>
      </w:tcPr>
    </w:tblStylePr>
  </w:style>
  <w:style w:type="table" w:customStyle="1" w:styleId="Gemiddeldelijst11">
    <w:name w:val="Gemiddelde lijst 11"/>
    <w:basedOn w:val="Standaardtabel"/>
    <w:uiPriority w:val="65"/>
    <w:rsid w:val="00E0776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B4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C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CFF" w:themeFill="accent6"/>
      </w:tcPr>
    </w:tblStylePr>
    <w:tblStylePr w:type="lastCol">
      <w:rPr>
        <w:b/>
        <w:bCs/>
        <w:color w:val="FFFFFF" w:themeColor="background1"/>
      </w:rPr>
      <w:tblPr/>
      <w:tcPr>
        <w:tcBorders>
          <w:left w:val="nil"/>
          <w:right w:val="nil"/>
          <w:insideH w:val="nil"/>
          <w:insideV w:val="nil"/>
        </w:tcBorders>
        <w:shd w:val="clear" w:color="auto" w:fill="33CC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900" w:themeFill="accent5"/>
      </w:tcPr>
    </w:tblStylePr>
    <w:tblStylePr w:type="lastCol">
      <w:rPr>
        <w:b/>
        <w:bCs/>
        <w:color w:val="FFFFFF" w:themeColor="background1"/>
      </w:rPr>
      <w:tblPr/>
      <w:tcPr>
        <w:tcBorders>
          <w:left w:val="nil"/>
          <w:right w:val="nil"/>
          <w:insideH w:val="nil"/>
          <w:insideV w:val="nil"/>
        </w:tcBorders>
        <w:shd w:val="clear" w:color="auto" w:fill="FFB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AB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AB41" w:themeFill="accent4"/>
      </w:tcPr>
    </w:tblStylePr>
    <w:tblStylePr w:type="lastCol">
      <w:rPr>
        <w:b/>
        <w:bCs/>
        <w:color w:val="FFFFFF" w:themeColor="background1"/>
      </w:rPr>
      <w:tblPr/>
      <w:tcPr>
        <w:tcBorders>
          <w:left w:val="nil"/>
          <w:right w:val="nil"/>
          <w:insideH w:val="nil"/>
          <w:insideV w:val="nil"/>
        </w:tcBorders>
        <w:shd w:val="clear" w:color="auto" w:fill="71AB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A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A2B" w:themeFill="accent3"/>
      </w:tcPr>
    </w:tblStylePr>
    <w:tblStylePr w:type="lastCol">
      <w:rPr>
        <w:b/>
        <w:bCs/>
        <w:color w:val="FFFFFF" w:themeColor="background1"/>
      </w:rPr>
      <w:tblPr/>
      <w:tcPr>
        <w:tcBorders>
          <w:left w:val="nil"/>
          <w:right w:val="nil"/>
          <w:insideH w:val="nil"/>
          <w:insideV w:val="nil"/>
        </w:tcBorders>
        <w:shd w:val="clear" w:color="auto" w:fill="C30A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1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1D0" w:themeFill="accent2"/>
      </w:tcPr>
    </w:tblStylePr>
    <w:tblStylePr w:type="lastCol">
      <w:rPr>
        <w:b/>
        <w:bCs/>
        <w:color w:val="FFFFFF" w:themeColor="background1"/>
      </w:rPr>
      <w:tblPr/>
      <w:tcPr>
        <w:tcBorders>
          <w:left w:val="nil"/>
          <w:right w:val="nil"/>
          <w:insideH w:val="nil"/>
          <w:insideV w:val="nil"/>
        </w:tcBorders>
        <w:shd w:val="clear" w:color="auto" w:fill="3F91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accent11">
    <w:name w:val="Gemiddelde arcering 2 - accent 11"/>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D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D00" w:themeFill="accent1"/>
      </w:tcPr>
    </w:tblStylePr>
    <w:tblStylePr w:type="lastCol">
      <w:rPr>
        <w:b/>
        <w:bCs/>
        <w:color w:val="FFFFFF" w:themeColor="background1"/>
      </w:rPr>
      <w:tblPr/>
      <w:tcPr>
        <w:tcBorders>
          <w:left w:val="nil"/>
          <w:right w:val="nil"/>
          <w:insideH w:val="nil"/>
          <w:insideV w:val="nil"/>
        </w:tcBorders>
        <w:shd w:val="clear" w:color="auto" w:fill="FFED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1">
    <w:name w:val="Gemiddelde arcering 21"/>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single" w:sz="8" w:space="0" w:color="66D8FF" w:themeColor="accent6" w:themeTint="BF"/>
      </w:tblBorders>
    </w:tblPr>
    <w:tblStylePr w:type="firstRow">
      <w:pPr>
        <w:spacing w:before="0" w:after="0" w:line="240" w:lineRule="auto"/>
      </w:pPr>
      <w:rPr>
        <w:b/>
        <w:bCs/>
        <w:color w:val="FFFFFF" w:themeColor="background1"/>
      </w:rPr>
      <w:tblPr/>
      <w:tcPr>
        <w:tc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nil"/>
          <w:insideV w:val="nil"/>
        </w:tcBorders>
        <w:shd w:val="clear" w:color="auto" w:fill="33CCFF" w:themeFill="accent6"/>
      </w:tcPr>
    </w:tblStylePr>
    <w:tblStylePr w:type="lastRow">
      <w:pPr>
        <w:spacing w:before="0" w:after="0" w:line="240" w:lineRule="auto"/>
      </w:pPr>
      <w:rPr>
        <w:b/>
        <w:bCs/>
      </w:rPr>
      <w:tblPr/>
      <w:tcPr>
        <w:tcBorders>
          <w:top w:val="double" w:sz="6"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F2FF" w:themeFill="accent6" w:themeFillTint="3F"/>
      </w:tcPr>
    </w:tblStylePr>
    <w:tblStylePr w:type="band1Horz">
      <w:tblPr/>
      <w:tcPr>
        <w:tcBorders>
          <w:insideH w:val="nil"/>
          <w:insideV w:val="nil"/>
        </w:tcBorders>
        <w:shd w:val="clear" w:color="auto" w:fill="CCF2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single" w:sz="8" w:space="0" w:color="FFCA40" w:themeColor="accent5" w:themeTint="BF"/>
      </w:tblBorders>
    </w:tblPr>
    <w:tblStylePr w:type="firstRow">
      <w:pPr>
        <w:spacing w:before="0" w:after="0" w:line="240" w:lineRule="auto"/>
      </w:pPr>
      <w:rPr>
        <w:b/>
        <w:bCs/>
        <w:color w:val="FFFFFF" w:themeColor="background1"/>
      </w:rPr>
      <w:tblPr/>
      <w:tcPr>
        <w:tc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nil"/>
          <w:insideV w:val="nil"/>
        </w:tcBorders>
        <w:shd w:val="clear" w:color="auto" w:fill="FFB900" w:themeFill="accent5"/>
      </w:tcPr>
    </w:tblStylePr>
    <w:tblStylePr w:type="lastRow">
      <w:pPr>
        <w:spacing w:before="0" w:after="0" w:line="240" w:lineRule="auto"/>
      </w:pPr>
      <w:rPr>
        <w:b/>
        <w:bCs/>
      </w:rPr>
      <w:tblPr/>
      <w:tcPr>
        <w:tcBorders>
          <w:top w:val="double" w:sz="6"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DC0" w:themeFill="accent5" w:themeFillTint="3F"/>
      </w:tcPr>
    </w:tblStylePr>
    <w:tblStylePr w:type="band1Horz">
      <w:tblPr/>
      <w:tcPr>
        <w:tcBorders>
          <w:insideH w:val="nil"/>
          <w:insideV w:val="nil"/>
        </w:tcBorders>
        <w:shd w:val="clear" w:color="auto" w:fill="FFED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single" w:sz="8" w:space="0" w:color="93C66A" w:themeColor="accent4" w:themeTint="BF"/>
      </w:tblBorders>
    </w:tblPr>
    <w:tblStylePr w:type="firstRow">
      <w:pPr>
        <w:spacing w:before="0" w:after="0" w:line="240" w:lineRule="auto"/>
      </w:pPr>
      <w:rPr>
        <w:b/>
        <w:bCs/>
        <w:color w:val="FFFFFF" w:themeColor="background1"/>
      </w:rPr>
      <w:tblPr/>
      <w:tcPr>
        <w:tc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nil"/>
          <w:insideV w:val="nil"/>
        </w:tcBorders>
        <w:shd w:val="clear" w:color="auto" w:fill="71AB41" w:themeFill="accent4"/>
      </w:tcPr>
    </w:tblStylePr>
    <w:tblStylePr w:type="lastRow">
      <w:pPr>
        <w:spacing w:before="0" w:after="0" w:line="240" w:lineRule="auto"/>
      </w:pPr>
      <w:rPr>
        <w:b/>
        <w:bCs/>
      </w:rPr>
      <w:tblPr/>
      <w:tcPr>
        <w:tcBorders>
          <w:top w:val="double" w:sz="6"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CCD" w:themeFill="accent4" w:themeFillTint="3F"/>
      </w:tcPr>
    </w:tblStylePr>
    <w:tblStylePr w:type="band1Horz">
      <w:tblPr/>
      <w:tcPr>
        <w:tcBorders>
          <w:insideH w:val="nil"/>
          <w:insideV w:val="nil"/>
        </w:tcBorders>
        <w:shd w:val="clear" w:color="auto" w:fill="DBECCD"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single" w:sz="8" w:space="0" w:color="F32549" w:themeColor="accent3" w:themeTint="BF"/>
      </w:tblBorders>
    </w:tblPr>
    <w:tblStylePr w:type="firstRow">
      <w:pPr>
        <w:spacing w:before="0" w:after="0" w:line="240" w:lineRule="auto"/>
      </w:pPr>
      <w:rPr>
        <w:b/>
        <w:bCs/>
        <w:color w:val="FFFFFF" w:themeColor="background1"/>
      </w:rPr>
      <w:tblPr/>
      <w:tcPr>
        <w:tc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nil"/>
          <w:insideV w:val="nil"/>
        </w:tcBorders>
        <w:shd w:val="clear" w:color="auto" w:fill="C30A2B" w:themeFill="accent3"/>
      </w:tcPr>
    </w:tblStylePr>
    <w:tblStylePr w:type="lastRow">
      <w:pPr>
        <w:spacing w:before="0" w:after="0" w:line="240" w:lineRule="auto"/>
      </w:pPr>
      <w:rPr>
        <w:b/>
        <w:bCs/>
      </w:rPr>
      <w:tblPr/>
      <w:tcPr>
        <w:tcBorders>
          <w:top w:val="double" w:sz="6"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B7C3" w:themeFill="accent3" w:themeFillTint="3F"/>
      </w:tcPr>
    </w:tblStylePr>
    <w:tblStylePr w:type="band1Horz">
      <w:tblPr/>
      <w:tcPr>
        <w:tcBorders>
          <w:insideH w:val="nil"/>
          <w:insideV w:val="nil"/>
        </w:tcBorders>
        <w:shd w:val="clear" w:color="auto" w:fill="FBB7C3"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single" w:sz="8" w:space="0" w:color="6EACDB" w:themeColor="accent2" w:themeTint="BF"/>
      </w:tblBorders>
    </w:tblPr>
    <w:tblStylePr w:type="firstRow">
      <w:pPr>
        <w:spacing w:before="0" w:after="0" w:line="240" w:lineRule="auto"/>
      </w:pPr>
      <w:rPr>
        <w:b/>
        <w:bCs/>
        <w:color w:val="FFFFFF" w:themeColor="background1"/>
      </w:rPr>
      <w:tblPr/>
      <w:tcPr>
        <w:tc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nil"/>
          <w:insideV w:val="nil"/>
        </w:tcBorders>
        <w:shd w:val="clear" w:color="auto" w:fill="3F91D0" w:themeFill="accent2"/>
      </w:tcPr>
    </w:tblStylePr>
    <w:tblStylePr w:type="lastRow">
      <w:pPr>
        <w:spacing w:before="0" w:after="0" w:line="240" w:lineRule="auto"/>
      </w:pPr>
      <w:rPr>
        <w:b/>
        <w:bCs/>
      </w:rPr>
      <w:tblPr/>
      <w:tcPr>
        <w:tcBorders>
          <w:top w:val="double" w:sz="6"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3F3" w:themeFill="accent2" w:themeFillTint="3F"/>
      </w:tcPr>
    </w:tblStylePr>
    <w:tblStylePr w:type="band1Horz">
      <w:tblPr/>
      <w:tcPr>
        <w:tcBorders>
          <w:insideH w:val="nil"/>
          <w:insideV w:val="nil"/>
        </w:tcBorders>
        <w:shd w:val="clear" w:color="auto" w:fill="CFE3F3" w:themeFill="accent2" w:themeFillTint="3F"/>
      </w:tcPr>
    </w:tblStylePr>
    <w:tblStylePr w:type="band2Horz">
      <w:tblPr/>
      <w:tcPr>
        <w:tcBorders>
          <w:insideH w:val="nil"/>
          <w:insideV w:val="nil"/>
        </w:tcBorders>
      </w:tcPr>
    </w:tblStylePr>
  </w:style>
  <w:style w:type="table" w:customStyle="1" w:styleId="Gemiddeldearcering1-accent11">
    <w:name w:val="Gemiddelde arcering 1 - accent 11"/>
    <w:basedOn w:val="Standaardtabel"/>
    <w:uiPriority w:val="63"/>
    <w:rsid w:val="00E07762"/>
    <w:pPr>
      <w:spacing w:line="240" w:lineRule="auto"/>
    </w:pPr>
    <w:tblPr>
      <w:tblStyleRowBandSize w:val="1"/>
      <w:tblStyleColBandSize w:val="1"/>
      <w:tbl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single" w:sz="8" w:space="0" w:color="FFF140" w:themeColor="accent1" w:themeTint="BF"/>
      </w:tblBorders>
    </w:tblPr>
    <w:tblStylePr w:type="firstRow">
      <w:pPr>
        <w:spacing w:before="0" w:after="0" w:line="240" w:lineRule="auto"/>
      </w:pPr>
      <w:rPr>
        <w:b/>
        <w:bCs/>
        <w:color w:val="FFFFFF" w:themeColor="background1"/>
      </w:rPr>
      <w:tblPr/>
      <w:tcPr>
        <w:tc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nil"/>
          <w:insideV w:val="nil"/>
        </w:tcBorders>
        <w:shd w:val="clear" w:color="auto" w:fill="FFED00" w:themeFill="accent1"/>
      </w:tcPr>
    </w:tblStylePr>
    <w:tblStylePr w:type="lastRow">
      <w:pPr>
        <w:spacing w:before="0" w:after="0" w:line="240" w:lineRule="auto"/>
      </w:pPr>
      <w:rPr>
        <w:b/>
        <w:bCs/>
      </w:rPr>
      <w:tblPr/>
      <w:tcPr>
        <w:tcBorders>
          <w:top w:val="double" w:sz="6"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AC0" w:themeFill="accent1" w:themeFillTint="3F"/>
      </w:tcPr>
    </w:tblStylePr>
    <w:tblStylePr w:type="band1Horz">
      <w:tblPr/>
      <w:tcPr>
        <w:tcBorders>
          <w:insideH w:val="nil"/>
          <w:insideV w:val="nil"/>
        </w:tcBorders>
        <w:shd w:val="clear" w:color="auto" w:fill="FFFAC0" w:themeFill="accent1" w:themeFillTint="3F"/>
      </w:tcPr>
    </w:tblStylePr>
    <w:tblStylePr w:type="band2Horz">
      <w:tblPr/>
      <w:tcPr>
        <w:tcBorders>
          <w:insideH w:val="nil"/>
          <w:insideV w:val="nil"/>
        </w:tcBorders>
      </w:tcPr>
    </w:tblStylePr>
  </w:style>
  <w:style w:type="table" w:customStyle="1" w:styleId="Gemiddeldearcering11">
    <w:name w:val="Gemiddelde arcering 11"/>
    <w:basedOn w:val="Standaardtabel"/>
    <w:uiPriority w:val="63"/>
    <w:rsid w:val="00E077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F2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C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C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C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C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E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E5FF"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C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C80"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C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AB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AB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AB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AB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9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99B"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B7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A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A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A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A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6E8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6E86"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1D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1D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1D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1D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8E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8E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D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D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D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D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80" w:themeFill="accent1" w:themeFillTint="7F"/>
      </w:tcPr>
    </w:tblStylePr>
  </w:style>
  <w:style w:type="table" w:customStyle="1" w:styleId="Gemiddeldraster31">
    <w:name w:val="Gemiddeld raster 3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insideH w:val="single" w:sz="8" w:space="0" w:color="33CCFF" w:themeColor="accent6"/>
        <w:insideV w:val="single" w:sz="8" w:space="0" w:color="33CCFF" w:themeColor="accent6"/>
      </w:tblBorders>
    </w:tblPr>
    <w:tcPr>
      <w:shd w:val="clear" w:color="auto" w:fill="CCF2FF" w:themeFill="accent6" w:themeFillTint="3F"/>
    </w:tcPr>
    <w:tblStylePr w:type="firstRow">
      <w:rPr>
        <w:b/>
        <w:bCs/>
        <w:color w:val="000000" w:themeColor="text1"/>
      </w:rPr>
      <w:tblPr/>
      <w:tcPr>
        <w:shd w:val="clear" w:color="auto" w:fill="EBF9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4FF" w:themeFill="accent6" w:themeFillTint="33"/>
      </w:tcPr>
    </w:tblStylePr>
    <w:tblStylePr w:type="band1Vert">
      <w:tblPr/>
      <w:tcPr>
        <w:shd w:val="clear" w:color="auto" w:fill="99E5FF" w:themeFill="accent6" w:themeFillTint="7F"/>
      </w:tcPr>
    </w:tblStylePr>
    <w:tblStylePr w:type="band1Horz">
      <w:tblPr/>
      <w:tcPr>
        <w:tcBorders>
          <w:insideH w:val="single" w:sz="6" w:space="0" w:color="33CCFF" w:themeColor="accent6"/>
          <w:insideV w:val="single" w:sz="6" w:space="0" w:color="33CCFF" w:themeColor="accent6"/>
        </w:tcBorders>
        <w:shd w:val="clear" w:color="auto" w:fill="99E5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insideH w:val="single" w:sz="8" w:space="0" w:color="FFB900" w:themeColor="accent5"/>
        <w:insideV w:val="single" w:sz="8" w:space="0" w:color="FFB900" w:themeColor="accent5"/>
      </w:tblBorders>
    </w:tblPr>
    <w:tcPr>
      <w:shd w:val="clear" w:color="auto" w:fill="FFEDC0" w:themeFill="accent5" w:themeFillTint="3F"/>
    </w:tcPr>
    <w:tblStylePr w:type="firstRow">
      <w:rPr>
        <w:b/>
        <w:bCs/>
        <w:color w:val="000000" w:themeColor="text1"/>
      </w:rPr>
      <w:tblPr/>
      <w:tcPr>
        <w:shd w:val="clear" w:color="auto" w:fill="FFF8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C" w:themeFill="accent5" w:themeFillTint="33"/>
      </w:tcPr>
    </w:tblStylePr>
    <w:tblStylePr w:type="band1Vert">
      <w:tblPr/>
      <w:tcPr>
        <w:shd w:val="clear" w:color="auto" w:fill="FFDC80" w:themeFill="accent5" w:themeFillTint="7F"/>
      </w:tcPr>
    </w:tblStylePr>
    <w:tblStylePr w:type="band1Horz">
      <w:tblPr/>
      <w:tcPr>
        <w:tcBorders>
          <w:insideH w:val="single" w:sz="6" w:space="0" w:color="FFB900" w:themeColor="accent5"/>
          <w:insideV w:val="single" w:sz="6" w:space="0" w:color="FFB900" w:themeColor="accent5"/>
        </w:tcBorders>
        <w:shd w:val="clear" w:color="auto" w:fill="FFDC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insideH w:val="single" w:sz="8" w:space="0" w:color="71AB41" w:themeColor="accent4"/>
        <w:insideV w:val="single" w:sz="8" w:space="0" w:color="71AB41" w:themeColor="accent4"/>
      </w:tblBorders>
    </w:tblPr>
    <w:tcPr>
      <w:shd w:val="clear" w:color="auto" w:fill="DBECCD" w:themeFill="accent4" w:themeFillTint="3F"/>
    </w:tcPr>
    <w:tblStylePr w:type="firstRow">
      <w:rPr>
        <w:b/>
        <w:bCs/>
        <w:color w:val="000000" w:themeColor="text1"/>
      </w:rPr>
      <w:tblPr/>
      <w:tcPr>
        <w:shd w:val="clear" w:color="auto" w:fill="F0F7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0D7" w:themeFill="accent4" w:themeFillTint="33"/>
      </w:tcPr>
    </w:tblStylePr>
    <w:tblStylePr w:type="band1Vert">
      <w:tblPr/>
      <w:tcPr>
        <w:shd w:val="clear" w:color="auto" w:fill="B7D99B" w:themeFill="accent4" w:themeFillTint="7F"/>
      </w:tcPr>
    </w:tblStylePr>
    <w:tblStylePr w:type="band1Horz">
      <w:tblPr/>
      <w:tcPr>
        <w:tcBorders>
          <w:insideH w:val="single" w:sz="6" w:space="0" w:color="71AB41" w:themeColor="accent4"/>
          <w:insideV w:val="single" w:sz="6" w:space="0" w:color="71AB41" w:themeColor="accent4"/>
        </w:tcBorders>
        <w:shd w:val="clear" w:color="auto" w:fill="B7D99B"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insideH w:val="single" w:sz="8" w:space="0" w:color="C30A2B" w:themeColor="accent3"/>
        <w:insideV w:val="single" w:sz="8" w:space="0" w:color="C30A2B" w:themeColor="accent3"/>
      </w:tblBorders>
    </w:tblPr>
    <w:tcPr>
      <w:shd w:val="clear" w:color="auto" w:fill="FBB7C3" w:themeFill="accent3" w:themeFillTint="3F"/>
    </w:tcPr>
    <w:tblStylePr w:type="firstRow">
      <w:rPr>
        <w:b/>
        <w:bCs/>
        <w:color w:val="000000" w:themeColor="text1"/>
      </w:rPr>
      <w:tblPr/>
      <w:tcPr>
        <w:shd w:val="clear" w:color="auto" w:fill="FDE2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4CE" w:themeFill="accent3" w:themeFillTint="33"/>
      </w:tcPr>
    </w:tblStylePr>
    <w:tblStylePr w:type="band1Vert">
      <w:tblPr/>
      <w:tcPr>
        <w:shd w:val="clear" w:color="auto" w:fill="F76E86" w:themeFill="accent3" w:themeFillTint="7F"/>
      </w:tcPr>
    </w:tblStylePr>
    <w:tblStylePr w:type="band1Horz">
      <w:tblPr/>
      <w:tcPr>
        <w:tcBorders>
          <w:insideH w:val="single" w:sz="6" w:space="0" w:color="C30A2B" w:themeColor="accent3"/>
          <w:insideV w:val="single" w:sz="6" w:space="0" w:color="C30A2B" w:themeColor="accent3"/>
        </w:tcBorders>
        <w:shd w:val="clear" w:color="auto" w:fill="F76E86"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insideH w:val="single" w:sz="8" w:space="0" w:color="3F91D0" w:themeColor="accent2"/>
        <w:insideV w:val="single" w:sz="8" w:space="0" w:color="3F91D0" w:themeColor="accent2"/>
      </w:tblBorders>
    </w:tblPr>
    <w:tcPr>
      <w:shd w:val="clear" w:color="auto" w:fill="CFE3F3" w:themeFill="accent2" w:themeFillTint="3F"/>
    </w:tcPr>
    <w:tblStylePr w:type="firstRow">
      <w:rPr>
        <w:b/>
        <w:bCs/>
        <w:color w:val="000000" w:themeColor="text1"/>
      </w:rPr>
      <w:tblPr/>
      <w:tcPr>
        <w:shd w:val="clear" w:color="auto" w:fill="EB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5" w:themeFill="accent2" w:themeFillTint="33"/>
      </w:tcPr>
    </w:tblStylePr>
    <w:tblStylePr w:type="band1Vert">
      <w:tblPr/>
      <w:tcPr>
        <w:shd w:val="clear" w:color="auto" w:fill="9FC8E7" w:themeFill="accent2" w:themeFillTint="7F"/>
      </w:tcPr>
    </w:tblStylePr>
    <w:tblStylePr w:type="band1Horz">
      <w:tblPr/>
      <w:tcPr>
        <w:tcBorders>
          <w:insideH w:val="single" w:sz="6" w:space="0" w:color="3F91D0" w:themeColor="accent2"/>
          <w:insideV w:val="single" w:sz="6" w:space="0" w:color="3F91D0" w:themeColor="accent2"/>
        </w:tcBorders>
        <w:shd w:val="clear" w:color="auto" w:fill="9FC8E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insideH w:val="single" w:sz="8" w:space="0" w:color="FFED00" w:themeColor="accent1"/>
        <w:insideV w:val="single" w:sz="8" w:space="0" w:color="FFED00" w:themeColor="accent1"/>
      </w:tblBorders>
    </w:tblPr>
    <w:tcPr>
      <w:shd w:val="clear" w:color="auto" w:fill="FFFAC0" w:themeFill="accent1" w:themeFillTint="3F"/>
    </w:tcPr>
    <w:tblStylePr w:type="firstRow">
      <w:rPr>
        <w:b/>
        <w:bCs/>
        <w:color w:val="000000" w:themeColor="text1"/>
      </w:rPr>
      <w:tblPr/>
      <w:tcPr>
        <w:shd w:val="clear" w:color="auto" w:fill="FFFD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CC" w:themeFill="accent1" w:themeFillTint="33"/>
      </w:tcPr>
    </w:tblStylePr>
    <w:tblStylePr w:type="band1Vert">
      <w:tblPr/>
      <w:tcPr>
        <w:shd w:val="clear" w:color="auto" w:fill="FFF680" w:themeFill="accent1" w:themeFillTint="7F"/>
      </w:tcPr>
    </w:tblStylePr>
    <w:tblStylePr w:type="band1Horz">
      <w:tblPr/>
      <w:tcPr>
        <w:tcBorders>
          <w:insideH w:val="single" w:sz="6" w:space="0" w:color="FFED00" w:themeColor="accent1"/>
          <w:insideV w:val="single" w:sz="6" w:space="0" w:color="FFED00" w:themeColor="accent1"/>
        </w:tcBorders>
        <w:shd w:val="clear" w:color="auto" w:fill="FFF680" w:themeFill="accent1" w:themeFillTint="7F"/>
      </w:tcPr>
    </w:tblStylePr>
    <w:tblStylePr w:type="nwCell">
      <w:tblPr/>
      <w:tcPr>
        <w:shd w:val="clear" w:color="auto" w:fill="FFFFFF" w:themeFill="background1"/>
      </w:tcPr>
    </w:tblStylePr>
  </w:style>
  <w:style w:type="table" w:customStyle="1" w:styleId="Gemiddeldraster21">
    <w:name w:val="Gemiddeld raster 2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single" w:sz="8" w:space="0" w:color="66D8FF" w:themeColor="accent6" w:themeTint="BF"/>
        <w:insideV w:val="single" w:sz="8" w:space="0" w:color="66D8FF" w:themeColor="accent6" w:themeTint="BF"/>
      </w:tblBorders>
    </w:tblPr>
    <w:tcPr>
      <w:shd w:val="clear" w:color="auto" w:fill="CCF2FF" w:themeFill="accent6" w:themeFillTint="3F"/>
    </w:tcPr>
    <w:tblStylePr w:type="firstRow">
      <w:rPr>
        <w:b/>
        <w:bCs/>
      </w:rPr>
    </w:tblStylePr>
    <w:tblStylePr w:type="lastRow">
      <w:rPr>
        <w:b/>
        <w:bCs/>
      </w:rPr>
      <w:tblPr/>
      <w:tcPr>
        <w:tcBorders>
          <w:top w:val="single" w:sz="18" w:space="0" w:color="66D8FF" w:themeColor="accent6" w:themeTint="BF"/>
        </w:tcBorders>
      </w:tcPr>
    </w:tblStylePr>
    <w:tblStylePr w:type="firstCol">
      <w:rPr>
        <w:b/>
        <w:bCs/>
      </w:rPr>
    </w:tblStylePr>
    <w:tblStylePr w:type="lastCol">
      <w:rPr>
        <w:b/>
        <w:bCs/>
      </w:rPr>
    </w:tblStylePr>
    <w:tblStylePr w:type="band1Vert">
      <w:tblPr/>
      <w:tcPr>
        <w:shd w:val="clear" w:color="auto" w:fill="99E5FF" w:themeFill="accent6" w:themeFillTint="7F"/>
      </w:tcPr>
    </w:tblStylePr>
    <w:tblStylePr w:type="band1Horz">
      <w:tblPr/>
      <w:tcPr>
        <w:shd w:val="clear" w:color="auto" w:fill="99E5FF"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single" w:sz="8" w:space="0" w:color="FFCA40" w:themeColor="accent5" w:themeTint="BF"/>
        <w:insideV w:val="single" w:sz="8" w:space="0" w:color="FFCA40" w:themeColor="accent5" w:themeTint="BF"/>
      </w:tblBorders>
    </w:tblPr>
    <w:tcPr>
      <w:shd w:val="clear" w:color="auto" w:fill="FFEDC0" w:themeFill="accent5" w:themeFillTint="3F"/>
    </w:tcPr>
    <w:tblStylePr w:type="firstRow">
      <w:rPr>
        <w:b/>
        <w:bCs/>
      </w:rPr>
    </w:tblStylePr>
    <w:tblStylePr w:type="lastRow">
      <w:rPr>
        <w:b/>
        <w:bCs/>
      </w:rPr>
      <w:tblPr/>
      <w:tcPr>
        <w:tcBorders>
          <w:top w:val="single" w:sz="18" w:space="0" w:color="FFCA40" w:themeColor="accent5" w:themeTint="BF"/>
        </w:tcBorders>
      </w:tcPr>
    </w:tblStylePr>
    <w:tblStylePr w:type="firstCol">
      <w:rPr>
        <w:b/>
        <w:bCs/>
      </w:rPr>
    </w:tblStylePr>
    <w:tblStylePr w:type="lastCol">
      <w:rPr>
        <w:b/>
        <w:bCs/>
      </w:rPr>
    </w:tblStylePr>
    <w:tblStylePr w:type="band1Vert">
      <w:tblPr/>
      <w:tcPr>
        <w:shd w:val="clear" w:color="auto" w:fill="FFDC80" w:themeFill="accent5" w:themeFillTint="7F"/>
      </w:tcPr>
    </w:tblStylePr>
    <w:tblStylePr w:type="band1Horz">
      <w:tblPr/>
      <w:tcPr>
        <w:shd w:val="clear" w:color="auto" w:fill="FFDC80"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single" w:sz="8" w:space="0" w:color="93C66A" w:themeColor="accent4" w:themeTint="BF"/>
        <w:insideV w:val="single" w:sz="8" w:space="0" w:color="93C66A" w:themeColor="accent4" w:themeTint="BF"/>
      </w:tblBorders>
    </w:tblPr>
    <w:tcPr>
      <w:shd w:val="clear" w:color="auto" w:fill="DBECCD" w:themeFill="accent4" w:themeFillTint="3F"/>
    </w:tcPr>
    <w:tblStylePr w:type="firstRow">
      <w:rPr>
        <w:b/>
        <w:bCs/>
      </w:rPr>
    </w:tblStylePr>
    <w:tblStylePr w:type="lastRow">
      <w:rPr>
        <w:b/>
        <w:bCs/>
      </w:rPr>
      <w:tblPr/>
      <w:tcPr>
        <w:tcBorders>
          <w:top w:val="single" w:sz="18" w:space="0" w:color="93C66A" w:themeColor="accent4" w:themeTint="BF"/>
        </w:tcBorders>
      </w:tcPr>
    </w:tblStylePr>
    <w:tblStylePr w:type="firstCol">
      <w:rPr>
        <w:b/>
        <w:bCs/>
      </w:rPr>
    </w:tblStylePr>
    <w:tblStylePr w:type="lastCol">
      <w:rPr>
        <w:b/>
        <w:bCs/>
      </w:rPr>
    </w:tblStylePr>
    <w:tblStylePr w:type="band1Vert">
      <w:tblPr/>
      <w:tcPr>
        <w:shd w:val="clear" w:color="auto" w:fill="B7D99B" w:themeFill="accent4" w:themeFillTint="7F"/>
      </w:tcPr>
    </w:tblStylePr>
    <w:tblStylePr w:type="band1Horz">
      <w:tblPr/>
      <w:tcPr>
        <w:shd w:val="clear" w:color="auto" w:fill="B7D99B"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single" w:sz="8" w:space="0" w:color="F32549" w:themeColor="accent3" w:themeTint="BF"/>
        <w:insideV w:val="single" w:sz="8" w:space="0" w:color="F32549" w:themeColor="accent3" w:themeTint="BF"/>
      </w:tblBorders>
    </w:tblPr>
    <w:tcPr>
      <w:shd w:val="clear" w:color="auto" w:fill="FBB7C3" w:themeFill="accent3" w:themeFillTint="3F"/>
    </w:tcPr>
    <w:tblStylePr w:type="firstRow">
      <w:rPr>
        <w:b/>
        <w:bCs/>
      </w:rPr>
    </w:tblStylePr>
    <w:tblStylePr w:type="lastRow">
      <w:rPr>
        <w:b/>
        <w:bCs/>
      </w:rPr>
      <w:tblPr/>
      <w:tcPr>
        <w:tcBorders>
          <w:top w:val="single" w:sz="18" w:space="0" w:color="F32549" w:themeColor="accent3" w:themeTint="BF"/>
        </w:tcBorders>
      </w:tcPr>
    </w:tblStylePr>
    <w:tblStylePr w:type="firstCol">
      <w:rPr>
        <w:b/>
        <w:bCs/>
      </w:rPr>
    </w:tblStylePr>
    <w:tblStylePr w:type="lastCol">
      <w:rPr>
        <w:b/>
        <w:bCs/>
      </w:rPr>
    </w:tblStylePr>
    <w:tblStylePr w:type="band1Vert">
      <w:tblPr/>
      <w:tcPr>
        <w:shd w:val="clear" w:color="auto" w:fill="F76E86" w:themeFill="accent3" w:themeFillTint="7F"/>
      </w:tcPr>
    </w:tblStylePr>
    <w:tblStylePr w:type="band1Horz">
      <w:tblPr/>
      <w:tcPr>
        <w:shd w:val="clear" w:color="auto" w:fill="F76E86"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single" w:sz="8" w:space="0" w:color="6EACDB" w:themeColor="accent2" w:themeTint="BF"/>
        <w:insideV w:val="single" w:sz="8" w:space="0" w:color="6EACDB" w:themeColor="accent2" w:themeTint="BF"/>
      </w:tblBorders>
    </w:tblPr>
    <w:tcPr>
      <w:shd w:val="clear" w:color="auto" w:fill="CFE3F3" w:themeFill="accent2" w:themeFillTint="3F"/>
    </w:tcPr>
    <w:tblStylePr w:type="firstRow">
      <w:rPr>
        <w:b/>
        <w:bCs/>
      </w:rPr>
    </w:tblStylePr>
    <w:tblStylePr w:type="lastRow">
      <w:rPr>
        <w:b/>
        <w:bCs/>
      </w:rPr>
      <w:tblPr/>
      <w:tcPr>
        <w:tcBorders>
          <w:top w:val="single" w:sz="18" w:space="0" w:color="6EACDB" w:themeColor="accent2" w:themeTint="BF"/>
        </w:tcBorders>
      </w:tcPr>
    </w:tblStylePr>
    <w:tblStylePr w:type="firstCol">
      <w:rPr>
        <w:b/>
        <w:bCs/>
      </w:rPr>
    </w:tblStylePr>
    <w:tblStylePr w:type="lastCol">
      <w:rPr>
        <w:b/>
        <w:bCs/>
      </w:rPr>
    </w:tblStylePr>
    <w:tblStylePr w:type="band1Vert">
      <w:tblPr/>
      <w:tcPr>
        <w:shd w:val="clear" w:color="auto" w:fill="9FC8E7" w:themeFill="accent2" w:themeFillTint="7F"/>
      </w:tcPr>
    </w:tblStylePr>
    <w:tblStylePr w:type="band1Horz">
      <w:tblPr/>
      <w:tcPr>
        <w:shd w:val="clear" w:color="auto" w:fill="9FC8E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single" w:sz="8" w:space="0" w:color="FFF140" w:themeColor="accent1" w:themeTint="BF"/>
        <w:insideV w:val="single" w:sz="8" w:space="0" w:color="FFF140" w:themeColor="accent1" w:themeTint="BF"/>
      </w:tblBorders>
    </w:tblPr>
    <w:tcPr>
      <w:shd w:val="clear" w:color="auto" w:fill="FFFAC0" w:themeFill="accent1" w:themeFillTint="3F"/>
    </w:tcPr>
    <w:tblStylePr w:type="firstRow">
      <w:rPr>
        <w:b/>
        <w:bCs/>
      </w:rPr>
    </w:tblStylePr>
    <w:tblStylePr w:type="lastRow">
      <w:rPr>
        <w:b/>
        <w:bCs/>
      </w:rPr>
      <w:tblPr/>
      <w:tcPr>
        <w:tcBorders>
          <w:top w:val="single" w:sz="18" w:space="0" w:color="FFF140" w:themeColor="accent1" w:themeTint="BF"/>
        </w:tcBorders>
      </w:tcPr>
    </w:tblStylePr>
    <w:tblStylePr w:type="firstCol">
      <w:rPr>
        <w:b/>
        <w:bCs/>
      </w:rPr>
    </w:tblStylePr>
    <w:tblStylePr w:type="lastCol">
      <w:rPr>
        <w:b/>
        <w:bCs/>
      </w:rPr>
    </w:tblStylePr>
    <w:tblStylePr w:type="band1Vert">
      <w:tblPr/>
      <w:tcPr>
        <w:shd w:val="clear" w:color="auto" w:fill="FFF680" w:themeFill="accent1" w:themeFillTint="7F"/>
      </w:tcPr>
    </w:tblStylePr>
    <w:tblStylePr w:type="band1Horz">
      <w:tblPr/>
      <w:tcPr>
        <w:shd w:val="clear" w:color="auto" w:fill="FFF680" w:themeFill="accent1" w:themeFillTint="7F"/>
      </w:tcPr>
    </w:tblStylePr>
  </w:style>
  <w:style w:type="table" w:customStyle="1" w:styleId="Gemiddeldraster11">
    <w:name w:val="Gemiddeld raster 11"/>
    <w:basedOn w:val="Standaardtabel"/>
    <w:uiPriority w:val="67"/>
    <w:rsid w:val="00E077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33CC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29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ABE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ABE5" w:themeFill="accent6" w:themeFillShade="BF"/>
      </w:tcPr>
    </w:tblStylePr>
    <w:tblStylePr w:type="band1Vert">
      <w:tblPr/>
      <w:tcPr>
        <w:tcBorders>
          <w:top w:val="nil"/>
          <w:left w:val="nil"/>
          <w:bottom w:val="nil"/>
          <w:right w:val="nil"/>
          <w:insideH w:val="nil"/>
          <w:insideV w:val="nil"/>
        </w:tcBorders>
        <w:shd w:val="clear" w:color="auto" w:fill="00ABE5" w:themeFill="accent6" w:themeFillShade="BF"/>
      </w:tcPr>
    </w:tblStylePr>
    <w:tblStylePr w:type="band1Horz">
      <w:tblPr/>
      <w:tcPr>
        <w:tcBorders>
          <w:top w:val="nil"/>
          <w:left w:val="nil"/>
          <w:bottom w:val="nil"/>
          <w:right w:val="nil"/>
          <w:insideH w:val="nil"/>
          <w:insideV w:val="nil"/>
        </w:tcBorders>
        <w:shd w:val="clear" w:color="auto" w:fill="00ABE5"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FB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A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A00" w:themeFill="accent5" w:themeFillShade="BF"/>
      </w:tcPr>
    </w:tblStylePr>
    <w:tblStylePr w:type="band1Vert">
      <w:tblPr/>
      <w:tcPr>
        <w:tcBorders>
          <w:top w:val="nil"/>
          <w:left w:val="nil"/>
          <w:bottom w:val="nil"/>
          <w:right w:val="nil"/>
          <w:insideH w:val="nil"/>
          <w:insideV w:val="nil"/>
        </w:tcBorders>
        <w:shd w:val="clear" w:color="auto" w:fill="BF8A00" w:themeFill="accent5" w:themeFillShade="BF"/>
      </w:tcPr>
    </w:tblStylePr>
    <w:tblStylePr w:type="band1Horz">
      <w:tblPr/>
      <w:tcPr>
        <w:tcBorders>
          <w:top w:val="nil"/>
          <w:left w:val="nil"/>
          <w:bottom w:val="nil"/>
          <w:right w:val="nil"/>
          <w:insideH w:val="nil"/>
          <w:insideV w:val="nil"/>
        </w:tcBorders>
        <w:shd w:val="clear" w:color="auto" w:fill="BF8A00"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71AB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5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7F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7F30" w:themeFill="accent4" w:themeFillShade="BF"/>
      </w:tcPr>
    </w:tblStylePr>
    <w:tblStylePr w:type="band1Vert">
      <w:tblPr/>
      <w:tcPr>
        <w:tcBorders>
          <w:top w:val="nil"/>
          <w:left w:val="nil"/>
          <w:bottom w:val="nil"/>
          <w:right w:val="nil"/>
          <w:insideH w:val="nil"/>
          <w:insideV w:val="nil"/>
        </w:tcBorders>
        <w:shd w:val="clear" w:color="auto" w:fill="547F30" w:themeFill="accent4" w:themeFillShade="BF"/>
      </w:tcPr>
    </w:tblStylePr>
    <w:tblStylePr w:type="band1Horz">
      <w:tblPr/>
      <w:tcPr>
        <w:tcBorders>
          <w:top w:val="nil"/>
          <w:left w:val="nil"/>
          <w:bottom w:val="nil"/>
          <w:right w:val="nil"/>
          <w:insideH w:val="nil"/>
          <w:insideV w:val="nil"/>
        </w:tcBorders>
        <w:shd w:val="clear" w:color="auto" w:fill="547F3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C30A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5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107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10720" w:themeFill="accent3" w:themeFillShade="BF"/>
      </w:tcPr>
    </w:tblStylePr>
    <w:tblStylePr w:type="band1Vert">
      <w:tblPr/>
      <w:tcPr>
        <w:tcBorders>
          <w:top w:val="nil"/>
          <w:left w:val="nil"/>
          <w:bottom w:val="nil"/>
          <w:right w:val="nil"/>
          <w:insideH w:val="nil"/>
          <w:insideV w:val="nil"/>
        </w:tcBorders>
        <w:shd w:val="clear" w:color="auto" w:fill="910720" w:themeFill="accent3" w:themeFillShade="BF"/>
      </w:tcPr>
    </w:tblStylePr>
    <w:tblStylePr w:type="band1Horz">
      <w:tblPr/>
      <w:tcPr>
        <w:tcBorders>
          <w:top w:val="nil"/>
          <w:left w:val="nil"/>
          <w:bottom w:val="nil"/>
          <w:right w:val="nil"/>
          <w:insideH w:val="nil"/>
          <w:insideV w:val="nil"/>
        </w:tcBorders>
        <w:shd w:val="clear" w:color="auto" w:fill="91072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3F91D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8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86D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86DA2" w:themeFill="accent2" w:themeFillShade="BF"/>
      </w:tcPr>
    </w:tblStylePr>
    <w:tblStylePr w:type="band1Vert">
      <w:tblPr/>
      <w:tcPr>
        <w:tcBorders>
          <w:top w:val="nil"/>
          <w:left w:val="nil"/>
          <w:bottom w:val="nil"/>
          <w:right w:val="nil"/>
          <w:insideH w:val="nil"/>
          <w:insideV w:val="nil"/>
        </w:tcBorders>
        <w:shd w:val="clear" w:color="auto" w:fill="286DA2" w:themeFill="accent2" w:themeFillShade="BF"/>
      </w:tcPr>
    </w:tblStylePr>
    <w:tblStylePr w:type="band1Horz">
      <w:tblPr/>
      <w:tcPr>
        <w:tcBorders>
          <w:top w:val="nil"/>
          <w:left w:val="nil"/>
          <w:bottom w:val="nil"/>
          <w:right w:val="nil"/>
          <w:insideH w:val="nil"/>
          <w:insideV w:val="nil"/>
        </w:tcBorders>
        <w:shd w:val="clear" w:color="auto" w:fill="286DA2"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FED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B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B100" w:themeFill="accent1" w:themeFillShade="BF"/>
      </w:tcPr>
    </w:tblStylePr>
    <w:tblStylePr w:type="band1Vert">
      <w:tblPr/>
      <w:tcPr>
        <w:tcBorders>
          <w:top w:val="nil"/>
          <w:left w:val="nil"/>
          <w:bottom w:val="nil"/>
          <w:right w:val="nil"/>
          <w:insideH w:val="nil"/>
          <w:insideV w:val="nil"/>
        </w:tcBorders>
        <w:shd w:val="clear" w:color="auto" w:fill="BFB100" w:themeFill="accent1" w:themeFillShade="BF"/>
      </w:tcPr>
    </w:tblStylePr>
    <w:tblStylePr w:type="band1Horz">
      <w:tblPr/>
      <w:tcPr>
        <w:tcBorders>
          <w:top w:val="nil"/>
          <w:left w:val="nil"/>
          <w:bottom w:val="nil"/>
          <w:right w:val="nil"/>
          <w:insideH w:val="nil"/>
          <w:insideV w:val="nil"/>
        </w:tcBorders>
        <w:shd w:val="clear" w:color="auto" w:fill="BFB100" w:themeFill="accent1" w:themeFillShade="BF"/>
      </w:tcPr>
    </w:tblStylePr>
  </w:style>
  <w:style w:type="table" w:customStyle="1" w:styleId="Donkerelijst1">
    <w:name w:val="Donkere lijst1"/>
    <w:basedOn w:val="Standaardtabel"/>
    <w:uiPriority w:val="70"/>
    <w:rsid w:val="00E0776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Bibliografie">
    <w:name w:val="Bibliography"/>
    <w:basedOn w:val="Standaard"/>
    <w:next w:val="Standaard"/>
    <w:uiPriority w:val="37"/>
    <w:semiHidden/>
    <w:rsid w:val="00E07762"/>
  </w:style>
  <w:style w:type="paragraph" w:styleId="Citaat">
    <w:name w:val="Quote"/>
    <w:basedOn w:val="Standaard"/>
    <w:next w:val="Standaard"/>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1579D8"/>
    <w:rPr>
      <w:rFonts w:ascii="Maiandra GD" w:hAnsi="Maiandra GD" w:cs="Maiandra GD"/>
      <w:i/>
      <w:iCs/>
      <w:color w:val="000000" w:themeColor="text1"/>
      <w:sz w:val="18"/>
      <w:szCs w:val="18"/>
    </w:rPr>
  </w:style>
  <w:style w:type="paragraph" w:styleId="Duidelijkcitaat">
    <w:name w:val="Intense Quote"/>
    <w:basedOn w:val="Standaard"/>
    <w:next w:val="Standaard"/>
    <w:link w:val="DuidelijkcitaatChar"/>
    <w:uiPriority w:val="30"/>
    <w:semiHidden/>
    <w:rsid w:val="00E07762"/>
    <w:pPr>
      <w:pBdr>
        <w:bottom w:val="single" w:sz="4" w:space="4" w:color="FFED00" w:themeColor="accent1"/>
      </w:pBdr>
      <w:spacing w:before="200" w:after="280"/>
      <w:ind w:left="936" w:right="936"/>
    </w:pPr>
    <w:rPr>
      <w:b/>
      <w:bCs/>
      <w:i/>
      <w:iCs/>
      <w:color w:val="FFED00" w:themeColor="accent1"/>
    </w:rPr>
  </w:style>
  <w:style w:type="character" w:customStyle="1" w:styleId="DuidelijkcitaatChar">
    <w:name w:val="Duidelijk citaat Char"/>
    <w:basedOn w:val="Standaardalinea-lettertype"/>
    <w:link w:val="Duidelijkcitaat"/>
    <w:uiPriority w:val="30"/>
    <w:semiHidden/>
    <w:rsid w:val="001579D8"/>
    <w:rPr>
      <w:rFonts w:ascii="Maiandra GD" w:hAnsi="Maiandra GD" w:cs="Maiandra GD"/>
      <w:b/>
      <w:bCs/>
      <w:i/>
      <w:iCs/>
      <w:color w:val="FFED00" w:themeColor="accent1"/>
      <w:sz w:val="18"/>
      <w:szCs w:val="18"/>
    </w:rPr>
  </w:style>
  <w:style w:type="character" w:styleId="Eindnootmarkering">
    <w:name w:val="endnote reference"/>
    <w:basedOn w:val="Standaardalinea-lettertype"/>
    <w:semiHidden/>
    <w:rsid w:val="00E07762"/>
    <w:rPr>
      <w:vertAlign w:val="superscript"/>
    </w:rPr>
  </w:style>
  <w:style w:type="paragraph" w:styleId="Geenafstand">
    <w:name w:val="No Spacing"/>
    <w:basedOn w:val="ZsysbasisSchoonoord"/>
    <w:next w:val="BasistekstSchoonoor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Kop1"/>
    <w:next w:val="Standaard"/>
    <w:uiPriority w:val="39"/>
    <w:semiHidden/>
    <w:qFormat/>
    <w:rsid w:val="00E07762"/>
    <w:pPr>
      <w:keepLines/>
      <w:numPr>
        <w:numId w:val="0"/>
      </w:numPr>
      <w:spacing w:before="480" w:after="0"/>
      <w:outlineLvl w:val="9"/>
    </w:pPr>
    <w:rPr>
      <w:rFonts w:asciiTheme="majorHAnsi" w:eastAsiaTheme="majorEastAsia" w:hAnsiTheme="majorHAnsi" w:cstheme="majorBidi"/>
      <w:color w:val="BFB100" w:themeColor="accent1" w:themeShade="BF"/>
      <w:sz w:val="28"/>
      <w:szCs w:val="28"/>
    </w:rPr>
  </w:style>
  <w:style w:type="paragraph" w:styleId="Lijstalinea">
    <w:name w:val="List Paragraph"/>
    <w:basedOn w:val="Standaard"/>
    <w:uiPriority w:val="34"/>
    <w:semiHidden/>
    <w:rsid w:val="00E07762"/>
    <w:pPr>
      <w:ind w:left="720"/>
      <w:contextualSpacing/>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Schoonoord">
    <w:name w:val="Kopnummering Schoonoord"/>
    <w:uiPriority w:val="99"/>
    <w:semiHidden/>
    <w:rsid w:val="00602562"/>
    <w:pPr>
      <w:numPr>
        <w:numId w:val="12"/>
      </w:numPr>
    </w:pPr>
  </w:style>
  <w:style w:type="paragraph" w:customStyle="1" w:styleId="AfzendergegevenskopjeSchoonoord">
    <w:name w:val="Afzendergegevens kopje Schoonoord"/>
    <w:basedOn w:val="ZsysbasisSchoonoord"/>
    <w:next w:val="AfzendergegevensSchoonoord"/>
    <w:rsid w:val="00087C8A"/>
    <w:pPr>
      <w:spacing w:line="200" w:lineRule="exact"/>
    </w:pPr>
    <w:rPr>
      <w:b/>
      <w:sz w:val="12"/>
    </w:rPr>
  </w:style>
  <w:style w:type="paragraph" w:customStyle="1" w:styleId="AfzendergegevensSchoonoord">
    <w:name w:val="Afzendergegevens Schoonoord"/>
    <w:basedOn w:val="ZsysbasisSchoonoord"/>
    <w:rsid w:val="001832D0"/>
    <w:pPr>
      <w:spacing w:line="200" w:lineRule="exact"/>
    </w:pPr>
    <w:rPr>
      <w:sz w:val="14"/>
    </w:rPr>
  </w:style>
  <w:style w:type="paragraph" w:customStyle="1" w:styleId="DocumentgegevenskopjeSchoonoord">
    <w:name w:val="Documentgegevens kopje Schoonoord"/>
    <w:basedOn w:val="ZsysbasisSchoonoord"/>
    <w:rsid w:val="00266C86"/>
    <w:pPr>
      <w:spacing w:line="200" w:lineRule="exact"/>
    </w:pPr>
    <w:rPr>
      <w:b/>
      <w:sz w:val="12"/>
    </w:rPr>
  </w:style>
  <w:style w:type="paragraph" w:customStyle="1" w:styleId="DocumentgegevensSchoonoord">
    <w:name w:val="Documentgegevens Schoonoord"/>
    <w:basedOn w:val="ZsysbasisSchoonoord"/>
    <w:rsid w:val="00087C8A"/>
    <w:pPr>
      <w:spacing w:line="200" w:lineRule="exact"/>
    </w:pPr>
    <w:rPr>
      <w:sz w:val="14"/>
    </w:rPr>
  </w:style>
  <w:style w:type="paragraph" w:customStyle="1" w:styleId="DocumentnaamSchoonoord">
    <w:name w:val="Documentnaam Schoonoord"/>
    <w:basedOn w:val="ZsysbasisSchoonoord"/>
    <w:next w:val="BasistekstSchoonoord"/>
    <w:rsid w:val="00087C8A"/>
    <w:pPr>
      <w:spacing w:line="280" w:lineRule="exact"/>
    </w:pPr>
    <w:rPr>
      <w:sz w:val="26"/>
    </w:rPr>
  </w:style>
  <w:style w:type="paragraph" w:customStyle="1" w:styleId="TitelSchoonoord">
    <w:name w:val="Titel Schoonoord"/>
    <w:basedOn w:val="ZsysbasisSchoonoord"/>
    <w:next w:val="BasistekstSchoonoord"/>
    <w:rsid w:val="00087C8A"/>
    <w:rPr>
      <w:sz w:val="32"/>
    </w:rPr>
  </w:style>
  <w:style w:type="character" w:customStyle="1" w:styleId="AfzendergegevenstekenopmaakSchoonnoord">
    <w:name w:val="Afzendergegevens tekenopmaak Schoonnoord"/>
    <w:basedOn w:val="Standaardalinea-lettertype"/>
    <w:uiPriority w:val="1"/>
    <w:rsid w:val="00FE6593"/>
    <w:rPr>
      <w:b/>
      <w:sz w:val="12"/>
    </w:rPr>
  </w:style>
  <w:style w:type="paragraph" w:customStyle="1" w:styleId="RetouradresSchoonoord">
    <w:name w:val="Retouradres Schoonoord"/>
    <w:basedOn w:val="ZsysbasisSchoonoord"/>
    <w:rsid w:val="002E4901"/>
    <w:pPr>
      <w:spacing w:line="200" w:lineRule="exact"/>
    </w:pPr>
    <w:rPr>
      <w:sz w:val="12"/>
    </w:rPr>
  </w:style>
  <w:style w:type="character" w:customStyle="1" w:styleId="RetouradrestekenopmaakSchoonoord">
    <w:name w:val="Retouradres tekenopmaak Schoonoord"/>
    <w:basedOn w:val="Standaardalinea-lettertype"/>
    <w:uiPriority w:val="1"/>
    <w:rsid w:val="001832D0"/>
    <w:rPr>
      <w:b/>
    </w:rPr>
  </w:style>
  <w:style w:type="paragraph" w:customStyle="1" w:styleId="ZsyseenpuntSchoonoord">
    <w:name w:val="Zsyseenpunt Schoonoord"/>
    <w:basedOn w:val="ZsysbasisSchoonoord"/>
    <w:next w:val="BasistekstSchoonoord"/>
    <w:semiHidden/>
    <w:rsid w:val="00BA7050"/>
    <w:pPr>
      <w:spacing w:line="20" w:lineRule="exact"/>
    </w:pPr>
    <w:rPr>
      <w:sz w:val="2"/>
    </w:rPr>
  </w:style>
  <w:style w:type="paragraph" w:customStyle="1" w:styleId="BijlageSchoonoord">
    <w:name w:val="Bijlage Schoonoord"/>
    <w:basedOn w:val="ZsysbasisSchoonoord"/>
    <w:rsid w:val="00BA7050"/>
    <w:pPr>
      <w:tabs>
        <w:tab w:val="left" w:pos="851"/>
      </w:tabs>
      <w:ind w:left="851" w:hanging="851"/>
    </w:pPr>
  </w:style>
  <w:style w:type="paragraph" w:customStyle="1" w:styleId="DocumentgegevensdatumSchoonoord">
    <w:name w:val="Documentgegevens datum Schoonoord"/>
    <w:basedOn w:val="ZsysbasisSchoonoord"/>
    <w:rsid w:val="002E4901"/>
    <w:pPr>
      <w:spacing w:line="200" w:lineRule="exact"/>
    </w:pPr>
    <w:rPr>
      <w:sz w:val="14"/>
    </w:rPr>
  </w:style>
  <w:style w:type="paragraph" w:customStyle="1" w:styleId="DocumentgegevensonderwerpSchoonoord">
    <w:name w:val="Documentgegevens onderwerp Schoonoord"/>
    <w:basedOn w:val="ZsysbasisSchoonoord"/>
    <w:rsid w:val="002E4901"/>
    <w:pPr>
      <w:spacing w:line="200" w:lineRule="exact"/>
    </w:pPr>
    <w:rPr>
      <w:sz w:val="14"/>
    </w:rPr>
  </w:style>
  <w:style w:type="paragraph" w:customStyle="1" w:styleId="Kop4zondernummerSchoonoord">
    <w:name w:val="Kop 4 zonder nummer Schoonoord"/>
    <w:basedOn w:val="ZsysbasisSchoonoord"/>
    <w:next w:val="BasistekstSchoonoord"/>
    <w:qFormat/>
    <w:rsid w:val="006F29F1"/>
    <w:pPr>
      <w:keepNext/>
      <w:spacing w:before="280"/>
    </w:pPr>
    <w:rPr>
      <w:b/>
      <w:sz w:val="16"/>
    </w:rPr>
  </w:style>
  <w:style w:type="numbering" w:customStyle="1" w:styleId="OpsommingtekenSchoonoord">
    <w:name w:val="Opsomming teken Schoonoord"/>
    <w:uiPriority w:val="99"/>
    <w:semiHidden/>
    <w:rsid w:val="00D1767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267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923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leurenschema Schoonoord">
      <a:dk1>
        <a:sysClr val="windowText" lastClr="000000"/>
      </a:dk1>
      <a:lt1>
        <a:srgbClr val="FFFFFF"/>
      </a:lt1>
      <a:dk2>
        <a:srgbClr val="B6B4B4"/>
      </a:dk2>
      <a:lt2>
        <a:srgbClr val="FFFFFF"/>
      </a:lt2>
      <a:accent1>
        <a:srgbClr val="FFED00"/>
      </a:accent1>
      <a:accent2>
        <a:srgbClr val="3F91D0"/>
      </a:accent2>
      <a:accent3>
        <a:srgbClr val="C30A2B"/>
      </a:accent3>
      <a:accent4>
        <a:srgbClr val="71AB41"/>
      </a:accent4>
      <a:accent5>
        <a:srgbClr val="FFB900"/>
      </a:accent5>
      <a:accent6>
        <a:srgbClr val="33CCFF"/>
      </a:accent6>
      <a:hlink>
        <a:srgbClr val="E0A7C8"/>
      </a:hlink>
      <a:folHlink>
        <a:srgbClr val="B09D8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158C-3D14-4A4A-9010-E022F623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1780</Words>
  <Characters>9795</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Guusje Hulsbosch</dc:creator>
  <cp:keywords/>
  <dc:description/>
  <cp:lastModifiedBy>Guusje Hulsbosch</cp:lastModifiedBy>
  <cp:revision>3</cp:revision>
  <cp:lastPrinted>2009-10-06T11:51:00Z</cp:lastPrinted>
  <dcterms:created xsi:type="dcterms:W3CDTF">2017-10-25T08:39:00Z</dcterms:created>
  <dcterms:modified xsi:type="dcterms:W3CDTF">2017-10-25T13:37:00Z</dcterms:modified>
</cp:coreProperties>
</file>