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EC9A" w14:textId="5C1BA531" w:rsidR="003749C0" w:rsidRPr="00121246" w:rsidRDefault="003749C0" w:rsidP="003749C0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121246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Voorkennis</w:t>
      </w:r>
    </w:p>
    <w:p w14:paraId="6C13B484" w14:textId="4AA9E3AE" w:rsidR="007B56AB" w:rsidRDefault="00682EDD" w:rsidP="003D671A">
      <w:pPr>
        <w:ind w:left="-567" w:right="-567"/>
        <w:rPr>
          <w:rFonts w:eastAsiaTheme="minorEastAsia"/>
        </w:rPr>
      </w:pPr>
      <w:r>
        <w:t xml:space="preserve">Grafieken van </w:t>
      </w:r>
      <w:r>
        <w:rPr>
          <w:b/>
        </w:rPr>
        <w:t>exponentiële functies</w:t>
      </w:r>
      <w:r>
        <w:t xml:space="preserve"> (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=b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)</w:t>
      </w:r>
      <w:r w:rsidR="008035DE">
        <w:rPr>
          <w:rFonts w:eastAsiaTheme="minorEastAsia"/>
        </w:rPr>
        <w:t xml:space="preserve"> snijden de y-as in het punt (0,b)</w:t>
      </w:r>
      <w:r w:rsidR="00D01FAB">
        <w:rPr>
          <w:rFonts w:eastAsiaTheme="minorEastAsia"/>
        </w:rPr>
        <w:t>. Bij g &gt; 0 is de grafiek stijgend, en bij 0 &lt; g &lt; 1 dalend</w:t>
      </w:r>
      <w:r w:rsidR="00D42C73">
        <w:rPr>
          <w:rFonts w:eastAsiaTheme="minorEastAsia"/>
        </w:rPr>
        <w:t xml:space="preserve"> ( bij b &gt; 0).</w:t>
      </w:r>
      <w:r w:rsidR="00A01E62">
        <w:rPr>
          <w:rFonts w:eastAsiaTheme="minorEastAsia"/>
        </w:rPr>
        <w:t xml:space="preserve"> Het domein van deze functies is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9A57AA">
        <w:rPr>
          <w:rFonts w:eastAsiaTheme="minorEastAsia"/>
        </w:rPr>
        <w:t xml:space="preserve">, en het bereik is </w:t>
      </w:r>
      <m:oMath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</w:rPr>
          <m:t>0,→</m:t>
        </m:r>
        <m:r>
          <w:rPr>
            <w:rFonts w:ascii="Cambria Math" w:eastAsiaTheme="minorEastAsia" w:hAnsi="Cambria Math"/>
          </w:rPr>
          <m:t>&gt;</m:t>
        </m:r>
      </m:oMath>
      <w:r w:rsidR="007B56AB">
        <w:rPr>
          <w:rFonts w:eastAsiaTheme="minorEastAsia"/>
        </w:rPr>
        <w:t>.</w:t>
      </w:r>
      <w:r w:rsidR="003D671A">
        <w:rPr>
          <w:rFonts w:eastAsiaTheme="minorEastAsia"/>
        </w:rPr>
        <w:br/>
        <w:t>De regels bij exponenten en machten zijn:</w:t>
      </w:r>
      <w:r w:rsidR="003D671A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p</m:t>
            </m:r>
          </m:sup>
        </m:sSup>
        <m:r>
          <w:rPr>
            <w:rFonts w:ascii="Cambria Math" w:eastAsiaTheme="minorEastAsia" w:hAnsi="Cambria Math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q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p+q</m:t>
            </m:r>
          </m:sup>
        </m:sSup>
      </m:oMath>
      <w:r w:rsidR="003D671A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q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p-q</m:t>
            </m:r>
          </m:sup>
        </m:sSup>
      </m:oMath>
      <w:r w:rsidR="00E35578">
        <w:rPr>
          <w:rFonts w:eastAsiaTheme="minorEastAsia"/>
        </w:rPr>
        <w:t xml:space="preserve"> en</w:t>
      </w:r>
      <w:r w:rsidR="00E35578">
        <w:rPr>
          <w:rFonts w:eastAsiaTheme="minorEastAsia"/>
        </w:rPr>
        <w:tab/>
      </w:r>
      <w:r w:rsidR="003D671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q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p  ∙ q</m:t>
            </m:r>
          </m:sup>
        </m:sSup>
      </m:oMath>
      <w:r w:rsidR="00E35578">
        <w:rPr>
          <w:rFonts w:eastAsiaTheme="minorEastAsia"/>
        </w:rPr>
        <w:t>.</w:t>
      </w:r>
    </w:p>
    <w:p w14:paraId="7290731C" w14:textId="5CD7CC98" w:rsidR="00D5673D" w:rsidRPr="00D5673D" w:rsidRDefault="00D5673D" w:rsidP="00D5673D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D5673D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§1-1 Logaritmen</w:t>
      </w:r>
    </w:p>
    <w:p w14:paraId="62AF919D" w14:textId="77777777" w:rsidR="002720C5" w:rsidRDefault="00D5673D" w:rsidP="003D671A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In de vergelijking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/>
        </w:rPr>
        <w:t xml:space="preserve">, is </w:t>
      </w:r>
      <w:r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de </w:t>
      </w:r>
      <w:r w:rsidRPr="00281297">
        <w:rPr>
          <w:rFonts w:eastAsiaTheme="minorEastAsia"/>
          <w:b/>
        </w:rPr>
        <w:t>logaritme</w:t>
      </w:r>
      <w:r>
        <w:rPr>
          <w:rFonts w:eastAsiaTheme="minorEastAsia"/>
        </w:rPr>
        <w:t xml:space="preserve"> van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voor het </w:t>
      </w:r>
      <w:r w:rsidRPr="00281297">
        <w:rPr>
          <w:rFonts w:eastAsiaTheme="minorEastAsia"/>
          <w:b/>
        </w:rPr>
        <w:t>grondtal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x=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(a)</m:t>
            </m:r>
          </m:e>
        </m:func>
      </m:oMath>
      <w:r>
        <w:rPr>
          <w:rFonts w:eastAsiaTheme="minorEastAsia"/>
        </w:rPr>
        <w:t xml:space="preserve">. </w:t>
      </w:r>
      <w:r w:rsidR="00281297">
        <w:rPr>
          <w:rFonts w:eastAsiaTheme="minorEastAsia"/>
        </w:rPr>
        <w:t xml:space="preserve">Een logaritme kun je zeggen als: “Tot welke macht moet je </w:t>
      </w:r>
      <w:r w:rsidR="00281297">
        <w:rPr>
          <w:rFonts w:eastAsiaTheme="minorEastAsia"/>
          <w:i/>
        </w:rPr>
        <w:t>g</w:t>
      </w:r>
      <w:r w:rsidR="00281297">
        <w:rPr>
          <w:rFonts w:eastAsiaTheme="minorEastAsia"/>
        </w:rPr>
        <w:t xml:space="preserve"> doen, totdat je </w:t>
      </w:r>
      <w:r w:rsidR="00281297">
        <w:rPr>
          <w:rFonts w:eastAsiaTheme="minorEastAsia"/>
          <w:i/>
        </w:rPr>
        <w:t>a</w:t>
      </w:r>
      <w:r w:rsidR="00281297">
        <w:rPr>
          <w:rFonts w:eastAsiaTheme="minorEastAsia"/>
        </w:rPr>
        <w:t xml:space="preserve"> als uitkomst krijgt. Het getal binnen de haakjes (a) moet altijd groter dan 0 zijn, want </w:t>
      </w:r>
      <m:oMath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(negatief of 0)</m:t>
        </m:r>
      </m:oMath>
      <w:r w:rsidR="00281297">
        <w:rPr>
          <w:rFonts w:eastAsiaTheme="minorEastAsia"/>
        </w:rPr>
        <w:t xml:space="preserve"> kan niet.</w:t>
      </w:r>
      <w:r w:rsidR="00EE107B">
        <w:rPr>
          <w:rFonts w:eastAsiaTheme="minorEastAsia"/>
        </w:rPr>
        <w:tab/>
        <w:t xml:space="preserve">Ook geldt altijd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(1)</m:t>
            </m:r>
          </m:e>
        </m:func>
        <m:r>
          <w:rPr>
            <w:rFonts w:ascii="Cambria Math" w:eastAsiaTheme="minorEastAsia" w:hAnsi="Cambria Math"/>
          </w:rPr>
          <m:t>=0</m:t>
        </m:r>
      </m:oMath>
      <w:r w:rsidR="00EE107B">
        <w:rPr>
          <w:rFonts w:eastAsiaTheme="minorEastAsia"/>
        </w:rPr>
        <w:t xml:space="preserve">. </w:t>
      </w:r>
    </w:p>
    <w:p w14:paraId="0A54AB54" w14:textId="77777777" w:rsidR="002720C5" w:rsidRPr="002720C5" w:rsidRDefault="002720C5" w:rsidP="002720C5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2720C5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§1-2 Logaritmen berekenen</w:t>
      </w:r>
    </w:p>
    <w:p w14:paraId="5DD0C7FF" w14:textId="41367D4D" w:rsidR="00D5673D" w:rsidRDefault="002720C5" w:rsidP="003D671A">
      <w:pPr>
        <w:ind w:left="-567" w:right="-567"/>
        <w:rPr>
          <w:rFonts w:eastAsiaTheme="minorEastAsia"/>
        </w:rPr>
      </w:pPr>
      <w:r>
        <w:rPr>
          <w:rFonts w:eastAsiaTheme="minorEastAsia"/>
        </w:rPr>
        <w:t>De “normale” log, is de 10-log, net zoals op de rekenm</w:t>
      </w:r>
      <w:r w:rsidR="00672569">
        <w:rPr>
          <w:rFonts w:eastAsiaTheme="minorEastAsia"/>
        </w:rPr>
        <w:t xml:space="preserve">achine: als er geen grondtal vermeldt staat, wordt er de 10-log bedoelt. </w:t>
      </w:r>
      <w:r w:rsidR="00236B14">
        <w:rPr>
          <w:rFonts w:eastAsiaTheme="minorEastAsia"/>
        </w:rPr>
        <w:t xml:space="preserve">Op de rekenmachine kun je de 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(a)</m:t>
            </m:r>
          </m:e>
        </m:func>
      </m:oMath>
      <w:r w:rsidR="00236B14">
        <w:rPr>
          <w:rFonts w:eastAsiaTheme="minorEastAsia"/>
        </w:rPr>
        <w:t xml:space="preserve"> berekenen met:</w:t>
      </w:r>
      <w:r w:rsidR="00236B14">
        <w:rPr>
          <w:rFonts w:eastAsiaTheme="minorEastAsia"/>
        </w:rPr>
        <w:tab/>
      </w:r>
      <w:r w:rsidR="00236B14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(a)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(g)</m:t>
                </m:r>
              </m:e>
            </m:func>
          </m:den>
        </m:f>
      </m:oMath>
      <w:r w:rsidR="00236B14">
        <w:rPr>
          <w:rFonts w:eastAsiaTheme="minorEastAsia"/>
        </w:rPr>
        <w:t>.</w:t>
      </w:r>
    </w:p>
    <w:p w14:paraId="6271C52B" w14:textId="0088E668" w:rsidR="00236B14" w:rsidRPr="004D7A8F" w:rsidRDefault="004D7A8F" w:rsidP="004D7A8F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4D7A8F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§1-3 Grafieken van logaritmische functies</w:t>
      </w:r>
    </w:p>
    <w:p w14:paraId="1CC9B8D0" w14:textId="77777777" w:rsidR="003873CD" w:rsidRDefault="004D7A8F" w:rsidP="003873CD">
      <w:pPr>
        <w:pStyle w:val="Lijstalinea"/>
        <w:numPr>
          <w:ilvl w:val="0"/>
          <w:numId w:val="1"/>
        </w:numPr>
        <w:ind w:right="-567"/>
        <w:rPr>
          <w:rFonts w:eastAsiaTheme="minorEastAsia"/>
        </w:rPr>
      </w:pPr>
      <w:r w:rsidRPr="003873CD">
        <w:rPr>
          <w:rFonts w:eastAsiaTheme="minorEastAsia"/>
        </w:rPr>
        <w:t xml:space="preserve">De grafieken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3873CD"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</m:oMath>
      <w:r w:rsidRPr="003873CD">
        <w:rPr>
          <w:rFonts w:eastAsiaTheme="minorEastAsia"/>
        </w:rPr>
        <w:t xml:space="preserve"> zijn elkaars spiegelbeeld</w:t>
      </w:r>
      <w:r w:rsidR="00E62228" w:rsidRPr="003873CD">
        <w:rPr>
          <w:rFonts w:eastAsiaTheme="minorEastAsia"/>
        </w:rPr>
        <w:t xml:space="preserve"> in</w:t>
      </w:r>
      <w:r w:rsidRPr="003873CD">
        <w:rPr>
          <w:rFonts w:eastAsiaTheme="minorEastAsia"/>
        </w:rPr>
        <w:t xml:space="preserve"> </w:t>
      </w:r>
      <w:r w:rsidR="00B1543B" w:rsidRPr="003873CD">
        <w:rPr>
          <w:rFonts w:eastAsiaTheme="minorEastAsia"/>
        </w:rPr>
        <w:t xml:space="preserve">de lijn </w:t>
      </w:r>
      <m:oMath>
        <m:r>
          <w:rPr>
            <w:rFonts w:ascii="Cambria Math" w:eastAsiaTheme="minorEastAsia" w:hAnsi="Cambria Math"/>
          </w:rPr>
          <m:t>y=x</m:t>
        </m:r>
      </m:oMath>
      <w:r w:rsidR="00B1543B" w:rsidRPr="003873CD">
        <w:rPr>
          <w:rFonts w:eastAsiaTheme="minorEastAsia"/>
        </w:rPr>
        <w:t>.</w:t>
      </w:r>
      <w:r w:rsidRPr="003873CD">
        <w:rPr>
          <w:rFonts w:eastAsiaTheme="minorEastAsia"/>
        </w:rPr>
        <w:t xml:space="preserve"> </w:t>
      </w:r>
    </w:p>
    <w:p w14:paraId="4FDE2370" w14:textId="77777777" w:rsidR="003873CD" w:rsidRDefault="00A71015" w:rsidP="003873CD">
      <w:pPr>
        <w:pStyle w:val="Lijstalinea"/>
        <w:numPr>
          <w:ilvl w:val="0"/>
          <w:numId w:val="1"/>
        </w:numPr>
        <w:ind w:right="-567"/>
        <w:rPr>
          <w:rFonts w:eastAsiaTheme="minorEastAsia"/>
        </w:rPr>
      </w:pPr>
      <w:r w:rsidRPr="003873CD">
        <w:rPr>
          <w:rFonts w:eastAsiaTheme="minorEastAsia"/>
        </w:rPr>
        <w:t xml:space="preserve">Het domein van een logaritmische functie is altijd </w:t>
      </w:r>
      <m:oMath>
        <m:r>
          <w:rPr>
            <w:rFonts w:ascii="Cambria Math" w:eastAsiaTheme="minorEastAsia" w:hAnsi="Cambria Math"/>
          </w:rPr>
          <m:t>&lt;0,→&gt;</m:t>
        </m:r>
      </m:oMath>
      <w:r w:rsidRPr="003873CD">
        <w:rPr>
          <w:rFonts w:eastAsiaTheme="minorEastAsia"/>
        </w:rPr>
        <w:t xml:space="preserve">, en het bereik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5C4705" w:rsidRPr="003873CD">
        <w:rPr>
          <w:rFonts w:eastAsiaTheme="minorEastAsia"/>
        </w:rPr>
        <w:t xml:space="preserve">. </w:t>
      </w:r>
    </w:p>
    <w:p w14:paraId="1DB60136" w14:textId="77777777" w:rsidR="003873CD" w:rsidRDefault="000D46C0" w:rsidP="003873CD">
      <w:pPr>
        <w:pStyle w:val="Lijstalinea"/>
        <w:numPr>
          <w:ilvl w:val="0"/>
          <w:numId w:val="1"/>
        </w:numPr>
        <w:ind w:right="-567"/>
        <w:rPr>
          <w:rFonts w:eastAsiaTheme="minorEastAsia"/>
        </w:rPr>
      </w:pPr>
      <w:r w:rsidRPr="003873CD">
        <w:rPr>
          <w:rFonts w:eastAsiaTheme="minorEastAsia"/>
        </w:rPr>
        <w:t xml:space="preserve">De horizontale asymptoot van de basisfunctie is </w:t>
      </w:r>
      <m:oMath>
        <m:r>
          <w:rPr>
            <w:rFonts w:ascii="Cambria Math" w:eastAsiaTheme="minorEastAsia" w:hAnsi="Cambria Math"/>
          </w:rPr>
          <m:t>x=0</m:t>
        </m:r>
      </m:oMath>
    </w:p>
    <w:p w14:paraId="140AEA4B" w14:textId="48AAD9CE" w:rsidR="00A71015" w:rsidRPr="003873CD" w:rsidRDefault="003873CD" w:rsidP="003873CD">
      <w:pPr>
        <w:pStyle w:val="Lijstalinea"/>
        <w:numPr>
          <w:ilvl w:val="0"/>
          <w:numId w:val="1"/>
        </w:numPr>
        <w:ind w:right="-567"/>
        <w:rPr>
          <w:rFonts w:eastAsiaTheme="minorEastAsia"/>
        </w:rPr>
      </w:pPr>
      <w:r>
        <w:rPr>
          <w:rFonts w:eastAsiaTheme="minorEastAsia"/>
        </w:rPr>
        <w:t xml:space="preserve">Het snijpunt met de </w:t>
      </w:r>
      <w:r w:rsidR="009B4EA8" w:rsidRPr="003873CD">
        <w:rPr>
          <w:rFonts w:eastAsiaTheme="minorEastAsia"/>
        </w:rPr>
        <w:t xml:space="preserve">x-as </w:t>
      </w:r>
      <w:r>
        <w:rPr>
          <w:rFonts w:eastAsiaTheme="minorEastAsia"/>
        </w:rPr>
        <w:t xml:space="preserve">is </w:t>
      </w:r>
      <w:r w:rsidR="009B4EA8" w:rsidRPr="003873CD">
        <w:rPr>
          <w:rFonts w:eastAsiaTheme="minorEastAsia"/>
        </w:rPr>
        <w:t xml:space="preserve">het punt </w:t>
      </w:r>
      <m:oMath>
        <m:r>
          <w:rPr>
            <w:rFonts w:ascii="Cambria Math" w:eastAsiaTheme="minorEastAsia" w:hAnsi="Cambria Math"/>
          </w:rPr>
          <m:t>(1,0)</m:t>
        </m:r>
      </m:oMath>
      <w:r w:rsidR="009B4EA8" w:rsidRPr="003873CD">
        <w:rPr>
          <w:rFonts w:eastAsiaTheme="minorEastAsia"/>
        </w:rPr>
        <w:t xml:space="preserve">, want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(1)</m:t>
            </m:r>
          </m:e>
        </m:func>
        <m:r>
          <w:rPr>
            <w:rFonts w:ascii="Cambria Math" w:eastAsiaTheme="minorEastAsia" w:hAnsi="Cambria Math"/>
          </w:rPr>
          <m:t>=0</m:t>
        </m:r>
      </m:oMath>
      <w:r w:rsidR="009B4EA8" w:rsidRPr="003873CD">
        <w:rPr>
          <w:rFonts w:eastAsiaTheme="minorEastAsia"/>
        </w:rPr>
        <w:t>.</w:t>
      </w:r>
    </w:p>
    <w:p w14:paraId="0A0FE435" w14:textId="77777777" w:rsidR="003873CD" w:rsidRDefault="000F2191" w:rsidP="000D3D90">
      <w:pPr>
        <w:pStyle w:val="Lijstalinea"/>
        <w:numPr>
          <w:ilvl w:val="0"/>
          <w:numId w:val="1"/>
        </w:numPr>
        <w:ind w:right="-567"/>
        <w:rPr>
          <w:rFonts w:eastAsiaTheme="minorEastAsia"/>
        </w:rPr>
      </w:pPr>
      <w:r w:rsidRPr="000D3D90">
        <w:rPr>
          <w:rFonts w:eastAsiaTheme="minorEastAsia"/>
        </w:rPr>
        <w:t xml:space="preserve">Het grondtal </w:t>
      </w:r>
      <w:r w:rsidRPr="000D3D90">
        <w:rPr>
          <w:rFonts w:eastAsiaTheme="minorEastAsia"/>
          <w:i/>
        </w:rPr>
        <w:t>g</w:t>
      </w:r>
      <w:r w:rsidRPr="000D3D90">
        <w:rPr>
          <w:rFonts w:eastAsiaTheme="minorEastAsia"/>
        </w:rPr>
        <w:t xml:space="preserve"> is altijd positief, en nooit gelijk aan 1.</w:t>
      </w:r>
      <w:r w:rsidR="00F453E3" w:rsidRPr="000D3D90">
        <w:rPr>
          <w:rFonts w:eastAsiaTheme="minorEastAsia"/>
        </w:rPr>
        <w:t xml:space="preserve"> </w:t>
      </w:r>
    </w:p>
    <w:p w14:paraId="5E958ACB" w14:textId="7480781D" w:rsidR="009B4EA8" w:rsidRPr="000D3D90" w:rsidRDefault="00F453E3" w:rsidP="000D3D90">
      <w:pPr>
        <w:pStyle w:val="Lijstalinea"/>
        <w:numPr>
          <w:ilvl w:val="0"/>
          <w:numId w:val="1"/>
        </w:numPr>
        <w:ind w:right="-567"/>
        <w:rPr>
          <w:rFonts w:eastAsiaTheme="minorEastAsia"/>
        </w:rPr>
      </w:pPr>
      <w:r w:rsidRPr="000D3D90">
        <w:rPr>
          <w:rFonts w:eastAsiaTheme="minorEastAsia"/>
        </w:rPr>
        <w:t xml:space="preserve">Er geldt ook: voor </w:t>
      </w:r>
      <m:oMath>
        <m:r>
          <w:rPr>
            <w:rFonts w:ascii="Cambria Math" w:eastAsiaTheme="minorEastAsia" w:hAnsi="Cambria Math"/>
          </w:rPr>
          <m:t>0 &lt;g &lt;1</m:t>
        </m:r>
      </m:oMath>
      <w:r w:rsidRPr="000D3D90">
        <w:rPr>
          <w:rFonts w:eastAsiaTheme="minorEastAsia"/>
        </w:rPr>
        <w:t xml:space="preserve"> is de grafiek dalend en voor </w:t>
      </w:r>
      <m:oMath>
        <m: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/>
          </w:rPr>
          <m:t xml:space="preserve"> &gt;</m:t>
        </m:r>
        <m:r>
          <w:rPr>
            <w:rFonts w:ascii="Cambria Math" w:eastAsiaTheme="minorEastAsia" w:hAnsi="Cambria Math"/>
          </w:rPr>
          <m:t>1</m:t>
        </m:r>
      </m:oMath>
      <w:r w:rsidR="005A1EA4" w:rsidRPr="000D3D90">
        <w:rPr>
          <w:rFonts w:eastAsiaTheme="minorEastAsia"/>
        </w:rPr>
        <w:t xml:space="preserve"> is de grafiek stijgend. </w:t>
      </w:r>
    </w:p>
    <w:p w14:paraId="24148555" w14:textId="75AFCEA9" w:rsidR="00564C63" w:rsidRPr="00564C63" w:rsidRDefault="00564C63" w:rsidP="00564C63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564C63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§1-4 Rekenregels voor logaritmen</w:t>
      </w:r>
    </w:p>
    <w:p w14:paraId="6116400C" w14:textId="3338B149" w:rsidR="00D15A98" w:rsidRDefault="003873CD" w:rsidP="00D15A98">
      <w:pPr>
        <w:ind w:left="-567" w:right="-567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=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∙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9513BC">
        <w:tab/>
      </w:r>
      <w:r w:rsidR="009513BC">
        <w:tab/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(a)</m:t>
            </m:r>
          </m:e>
        </m:func>
        <m:r>
          <w:rPr>
            <w:rFonts w:ascii="Cambria Math" w:eastAsia="MS Mincho" w:hAnsi="Cambria Math" w:cstheme="minorHAnsi"/>
          </w:rPr>
          <m:t xml:space="preserve">-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  <w:r w:rsidR="009513BC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 xml:space="preserve">p ∙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(a)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p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</m:oMath>
      <w:r w:rsidR="009513BC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(a)</m:t>
                </m:r>
              </m:e>
            </m:func>
          </m:sup>
        </m:sSup>
        <m:r>
          <w:rPr>
            <w:rFonts w:ascii="Cambria Math" w:eastAsiaTheme="minorEastAsia" w:hAnsi="Cambria Math"/>
          </w:rPr>
          <m:t>=a</m:t>
        </m:r>
      </m:oMath>
      <w:r w:rsidR="009513BC">
        <w:rPr>
          <w:rFonts w:eastAsiaTheme="minorEastAsia"/>
        </w:rPr>
        <w:tab/>
      </w:r>
      <w:r w:rsidR="009513BC">
        <w:rPr>
          <w:rFonts w:eastAsiaTheme="minorEastAsia"/>
        </w:rPr>
        <w:tab/>
      </w:r>
      <w:r w:rsidR="009513BC">
        <w:rPr>
          <w:rFonts w:eastAsiaTheme="minorEastAsia"/>
        </w:rPr>
        <w:tab/>
      </w:r>
      <w:r w:rsidR="009513BC">
        <w:rPr>
          <w:rFonts w:eastAsiaTheme="minorEastAsia"/>
        </w:rPr>
        <w:tab/>
      </w:r>
      <w:r w:rsidR="009513BC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(a)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(a)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</w:rPr>
                  <m:t>)</m:t>
                </m:r>
              </m:e>
            </m:func>
          </m:den>
        </m:f>
      </m:oMath>
    </w:p>
    <w:p w14:paraId="20F612A4" w14:textId="6813EBB0" w:rsidR="00D15A98" w:rsidRPr="00D15A98" w:rsidRDefault="00D15A98" w:rsidP="00D15A98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D15A98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§1-5 Formules herleiden</w:t>
      </w:r>
    </w:p>
    <w:p w14:paraId="5F45B83F" w14:textId="2F28553A" w:rsidR="00D15A98" w:rsidRDefault="00F967E7" w:rsidP="00D15A98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Een logaritmische formule kun je </w:t>
      </w:r>
      <w:r w:rsidRPr="00F967E7">
        <w:rPr>
          <w:rFonts w:eastAsiaTheme="minorEastAsia"/>
          <w:b/>
        </w:rPr>
        <w:t>herleiden</w:t>
      </w:r>
      <w:r>
        <w:rPr>
          <w:rFonts w:eastAsiaTheme="minorEastAsia"/>
        </w:rPr>
        <w:t xml:space="preserve"> tot een exponentiële formule, en omgekeerd geldt hetzelfde. Daarvoor gebruik je de basisregel: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=a</m:t>
        </m:r>
      </m:oMath>
      <w:r w:rsidR="004255D3">
        <w:rPr>
          <w:rFonts w:eastAsiaTheme="minorEastAsia"/>
        </w:rPr>
        <w:t xml:space="preserve">, </w:t>
      </w:r>
      <w:r w:rsidR="004255D3">
        <w:rPr>
          <w:rFonts w:eastAsiaTheme="minorEastAsia"/>
        </w:rPr>
        <w:tab/>
        <w:t>waaruit volgt:</w:t>
      </w:r>
      <w:r w:rsidR="004255D3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b=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(a)</m:t>
            </m:r>
          </m:e>
        </m:func>
      </m:oMath>
      <w:r w:rsidR="00957E51">
        <w:rPr>
          <w:rFonts w:eastAsiaTheme="minorEastAsia"/>
        </w:rPr>
        <w:t xml:space="preserve">, </w:t>
      </w:r>
      <w:r w:rsidR="00957E51">
        <w:rPr>
          <w:rFonts w:eastAsiaTheme="minorEastAsia"/>
        </w:rPr>
        <w:tab/>
        <w:t>en</w:t>
      </w:r>
      <w:r w:rsidR="004255D3">
        <w:rPr>
          <w:rFonts w:eastAsiaTheme="minorEastAsia"/>
        </w:rPr>
        <w:t xml:space="preserve"> omgekeerd:</w:t>
      </w:r>
      <w:r w:rsidR="004255D3">
        <w:rPr>
          <w:rFonts w:eastAsiaTheme="minorEastAsia"/>
        </w:rPr>
        <w:br/>
      </w:r>
      <w:r w:rsidR="004255D3">
        <w:rPr>
          <w:rFonts w:eastAsiaTheme="minorEastAsia"/>
        </w:rPr>
        <w:tab/>
      </w:r>
      <w:r w:rsidR="004255D3">
        <w:rPr>
          <w:rFonts w:eastAsiaTheme="minorEastAsia"/>
        </w:rPr>
        <w:tab/>
      </w:r>
      <w:r w:rsidR="004255D3">
        <w:rPr>
          <w:rFonts w:eastAsiaTheme="minorEastAsia"/>
        </w:rPr>
        <w:tab/>
      </w:r>
      <w:r w:rsidR="004255D3">
        <w:rPr>
          <w:rFonts w:eastAsiaTheme="minorEastAsia"/>
        </w:rPr>
        <w:tab/>
      </w:r>
      <w:r w:rsidR="004255D3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(a)</m:t>
            </m:r>
          </m:e>
        </m:func>
        <m:r>
          <w:rPr>
            <w:rFonts w:ascii="Cambria Math" w:eastAsiaTheme="minorEastAsia" w:hAnsi="Cambria Math"/>
          </w:rPr>
          <m:t>=b</m:t>
        </m:r>
      </m:oMath>
      <w:r w:rsidR="004255D3">
        <w:rPr>
          <w:rFonts w:eastAsiaTheme="minorEastAsia"/>
        </w:rPr>
        <w:t xml:space="preserve">, </w:t>
      </w:r>
      <w:r w:rsidR="004255D3">
        <w:rPr>
          <w:rFonts w:eastAsiaTheme="minorEastAsia"/>
        </w:rPr>
        <w:tab/>
        <w:t xml:space="preserve">waaruit volgt: </w:t>
      </w:r>
      <w:r w:rsidR="004255D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a=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</m:oMath>
      <w:r w:rsidR="004255D3">
        <w:rPr>
          <w:rFonts w:eastAsiaTheme="minorEastAsia"/>
        </w:rPr>
        <w:t>.</w:t>
      </w:r>
    </w:p>
    <w:p w14:paraId="5D59EE49" w14:textId="02C9CDA0" w:rsidR="00957E51" w:rsidRPr="00957E51" w:rsidRDefault="00957E51" w:rsidP="00957E51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957E51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§1-6 Vergelijkingen en ongelijkheden</w:t>
      </w:r>
    </w:p>
    <w:p w14:paraId="00FD0D51" w14:textId="7767DE7E" w:rsidR="00E7664D" w:rsidRDefault="000B01AA" w:rsidP="00E7664D">
      <w:pPr>
        <w:ind w:left="-567" w:right="-567"/>
        <w:rPr>
          <w:rFonts w:eastAsiaTheme="minorEastAsia"/>
        </w:rPr>
      </w:pPr>
      <w:r>
        <w:rPr>
          <w:rFonts w:eastAsiaTheme="minorEastAsia"/>
        </w:rPr>
        <w:t>Je kunt met de regenregels voor de logaritmen een logaritmische vergelijking oplossen</w:t>
      </w:r>
      <w:r w:rsidR="00E7664D">
        <w:rPr>
          <w:rFonts w:eastAsiaTheme="minorEastAsia"/>
        </w:rPr>
        <w:t xml:space="preserve">, en natuurlijk met de basisregel: voor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eastAsiaTheme="minorEastAsia" w:hAnsi="Cambria Math"/>
          </w:rPr>
          <m:t>=c</m:t>
        </m:r>
      </m:oMath>
      <w:r w:rsidR="00E7664D">
        <w:rPr>
          <w:rFonts w:eastAsiaTheme="minorEastAsia"/>
        </w:rPr>
        <w:t xml:space="preserve"> is de exacte oplossing </w:t>
      </w:r>
      <m:oMath>
        <m:r>
          <w:rPr>
            <w:rFonts w:ascii="Cambria Math" w:eastAsiaTheme="minorEastAsia" w:hAnsi="Cambria Math"/>
          </w:rPr>
          <m:t xml:space="preserve">x=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</m:oMath>
      <w:r w:rsidR="00E7664D">
        <w:rPr>
          <w:rFonts w:eastAsiaTheme="minorEastAsia"/>
        </w:rPr>
        <w:t>.</w:t>
      </w:r>
    </w:p>
    <w:p w14:paraId="66CF910A" w14:textId="682AA7B5" w:rsidR="00E7664D" w:rsidRPr="00D15A98" w:rsidRDefault="00B164EC" w:rsidP="00E7664D">
      <w:pPr>
        <w:ind w:left="-567" w:right="-567"/>
        <w:rPr>
          <w:rFonts w:eastAsiaTheme="minorEastAsia"/>
        </w:rPr>
      </w:pPr>
      <w:r>
        <w:rPr>
          <w:rFonts w:eastAsiaTheme="minorEastAsia"/>
        </w:rPr>
        <w:t>Bij een ongelijkheid</w:t>
      </w:r>
      <w:r w:rsidR="00E41D84">
        <w:rPr>
          <w:rFonts w:eastAsiaTheme="minorEastAsia"/>
        </w:rPr>
        <w:t xml:space="preserve"> met een logaritme</w:t>
      </w:r>
      <w:r>
        <w:rPr>
          <w:rFonts w:eastAsiaTheme="minorEastAsia"/>
        </w:rPr>
        <w:t xml:space="preserve"> moet je het volgende stappenplan volgen:</w:t>
      </w:r>
      <w:r>
        <w:rPr>
          <w:rFonts w:eastAsiaTheme="minorEastAsia"/>
        </w:rPr>
        <w:br/>
        <w:t xml:space="preserve">1. </w:t>
      </w:r>
      <w:r w:rsidR="00E41D84">
        <w:rPr>
          <w:rFonts w:eastAsiaTheme="minorEastAsia"/>
        </w:rPr>
        <w:t xml:space="preserve">Bereken het domein van </w:t>
      </w:r>
      <w:r w:rsidR="00BA6E33">
        <w:rPr>
          <w:rFonts w:eastAsiaTheme="minorEastAsia"/>
        </w:rPr>
        <w:t>de</w:t>
      </w:r>
      <w:r w:rsidR="00E41D84">
        <w:rPr>
          <w:rFonts w:eastAsiaTheme="minorEastAsia"/>
        </w:rPr>
        <w:t xml:space="preserve"> logaritme. (getal tussen haakjes &gt; 0)</w:t>
      </w:r>
      <w:r w:rsidR="00E41D84">
        <w:rPr>
          <w:rFonts w:eastAsiaTheme="minorEastAsia"/>
        </w:rPr>
        <w:br/>
        <w:t>2.</w:t>
      </w:r>
      <w:r w:rsidR="00BA6E33">
        <w:rPr>
          <w:rFonts w:eastAsiaTheme="minorEastAsia"/>
        </w:rPr>
        <w:t xml:space="preserve"> Eerst van de ongelijkheid een vergelijking maken, en die oplossen</w:t>
      </w:r>
      <w:r w:rsidR="00BA6E33">
        <w:rPr>
          <w:rFonts w:eastAsiaTheme="minorEastAsia"/>
        </w:rPr>
        <w:br/>
        <w:t>3. Schets maken (m.b.v. rekenmachine), en de oplossingen + het domein aangeven.</w:t>
      </w:r>
      <w:r w:rsidR="00BA6E33">
        <w:rPr>
          <w:rFonts w:eastAsiaTheme="minorEastAsia"/>
        </w:rPr>
        <w:br/>
        <w:t>4. Op basis van de schets en de oplossing(en) het antwoord geven</w:t>
      </w:r>
      <w:r w:rsidR="00CC2A1E">
        <w:rPr>
          <w:rFonts w:eastAsiaTheme="minorEastAsia"/>
        </w:rPr>
        <w:t>, NIET HET DOMEIN VERGETEN!!</w:t>
      </w:r>
      <w:bookmarkStart w:id="0" w:name="_GoBack"/>
      <w:bookmarkEnd w:id="0"/>
    </w:p>
    <w:sectPr w:rsidR="00E7664D" w:rsidRPr="00D15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D1208" w14:textId="77777777" w:rsidR="00CE1C54" w:rsidRDefault="00CE1C54" w:rsidP="00CE1C54">
      <w:pPr>
        <w:spacing w:after="0" w:line="240" w:lineRule="auto"/>
      </w:pPr>
      <w:r>
        <w:separator/>
      </w:r>
    </w:p>
  </w:endnote>
  <w:endnote w:type="continuationSeparator" w:id="0">
    <w:p w14:paraId="5360F315" w14:textId="77777777" w:rsidR="00CE1C54" w:rsidRDefault="00CE1C54" w:rsidP="00CE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92B2" w14:textId="77777777" w:rsidR="00CE1C54" w:rsidRDefault="00CE1C54" w:rsidP="00CE1C54">
      <w:pPr>
        <w:spacing w:after="0" w:line="240" w:lineRule="auto"/>
      </w:pPr>
      <w:r>
        <w:separator/>
      </w:r>
    </w:p>
  </w:footnote>
  <w:footnote w:type="continuationSeparator" w:id="0">
    <w:p w14:paraId="4BF1CD8E" w14:textId="77777777" w:rsidR="00CE1C54" w:rsidRDefault="00CE1C54" w:rsidP="00CE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9AAD" w14:textId="77777777" w:rsidR="00CE1C54" w:rsidRDefault="00CE1C54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B61FA8" wp14:editId="3B1E0843">
              <wp:simplePos x="0" y="0"/>
              <wp:positionH relativeFrom="margin">
                <wp:posOffset>-337820</wp:posOffset>
              </wp:positionH>
              <wp:positionV relativeFrom="page">
                <wp:posOffset>485775</wp:posOffset>
              </wp:positionV>
              <wp:extent cx="6457950" cy="269875"/>
              <wp:effectExtent l="0" t="0" r="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2698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3AA90E4" w14:textId="77777777" w:rsidR="00CE1C54" w:rsidRDefault="00CE1C54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Wiskunde B – 5V – hoofdstuk 1 logaritmische functies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B61FA8" id="Rechthoek 197" o:spid="_x0000_s1026" style="position:absolute;margin-left:-26.6pt;margin-top:38.25pt;width:508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" o:allowoverlap="f" fillcolor="#ed7d31 [3205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3AA90E4" w14:textId="77777777" w:rsidR="00CE1C54" w:rsidRDefault="00CE1C54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Wiskunde B – 5V – hoofdstuk 1 logaritmische functies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884"/>
    <w:multiLevelType w:val="hybridMultilevel"/>
    <w:tmpl w:val="28606BE8"/>
    <w:lvl w:ilvl="0" w:tplc="A94EA69C">
      <w:numFmt w:val="bullet"/>
      <w:lvlText w:val="-"/>
      <w:lvlJc w:val="left"/>
      <w:pPr>
        <w:ind w:left="-207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63"/>
    <w:rsid w:val="00056CA3"/>
    <w:rsid w:val="000B01AA"/>
    <w:rsid w:val="000D3D90"/>
    <w:rsid w:val="000D46C0"/>
    <w:rsid w:val="000F2191"/>
    <w:rsid w:val="00121246"/>
    <w:rsid w:val="001F68E4"/>
    <w:rsid w:val="00236B14"/>
    <w:rsid w:val="002720C5"/>
    <w:rsid w:val="00281297"/>
    <w:rsid w:val="003749C0"/>
    <w:rsid w:val="003873CD"/>
    <w:rsid w:val="003D671A"/>
    <w:rsid w:val="003E2B8A"/>
    <w:rsid w:val="004255D3"/>
    <w:rsid w:val="004D7A8F"/>
    <w:rsid w:val="00564C63"/>
    <w:rsid w:val="005A1EA4"/>
    <w:rsid w:val="005C4705"/>
    <w:rsid w:val="005D0CB7"/>
    <w:rsid w:val="00672569"/>
    <w:rsid w:val="00682EDD"/>
    <w:rsid w:val="007B56AB"/>
    <w:rsid w:val="008035DE"/>
    <w:rsid w:val="008863DB"/>
    <w:rsid w:val="009513BC"/>
    <w:rsid w:val="00957E51"/>
    <w:rsid w:val="009A57AA"/>
    <w:rsid w:val="009B4EA8"/>
    <w:rsid w:val="00A01E62"/>
    <w:rsid w:val="00A71015"/>
    <w:rsid w:val="00B1543B"/>
    <w:rsid w:val="00B164EC"/>
    <w:rsid w:val="00BA6E33"/>
    <w:rsid w:val="00CA3F0C"/>
    <w:rsid w:val="00CC2A1E"/>
    <w:rsid w:val="00CE1C54"/>
    <w:rsid w:val="00D01FAB"/>
    <w:rsid w:val="00D15A98"/>
    <w:rsid w:val="00D15F0C"/>
    <w:rsid w:val="00D42C73"/>
    <w:rsid w:val="00D5673D"/>
    <w:rsid w:val="00DA1463"/>
    <w:rsid w:val="00E01299"/>
    <w:rsid w:val="00E35578"/>
    <w:rsid w:val="00E41D84"/>
    <w:rsid w:val="00E62228"/>
    <w:rsid w:val="00E7664D"/>
    <w:rsid w:val="00EE107B"/>
    <w:rsid w:val="00F453E3"/>
    <w:rsid w:val="00F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9B79A"/>
  <w15:chartTrackingRefBased/>
  <w15:docId w15:val="{45C0D894-74E5-4131-B9A9-267C0E7D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1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C54"/>
  </w:style>
  <w:style w:type="paragraph" w:styleId="Voettekst">
    <w:name w:val="footer"/>
    <w:basedOn w:val="Standaard"/>
    <w:link w:val="VoettekstChar"/>
    <w:uiPriority w:val="99"/>
    <w:unhideWhenUsed/>
    <w:rsid w:val="00CE1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C54"/>
  </w:style>
  <w:style w:type="character" w:styleId="Tekstvantijdelijkeaanduiding">
    <w:name w:val="Placeholder Text"/>
    <w:basedOn w:val="Standaardalinea-lettertype"/>
    <w:uiPriority w:val="99"/>
    <w:semiHidden/>
    <w:rsid w:val="00682EDD"/>
    <w:rPr>
      <w:color w:val="808080"/>
    </w:rPr>
  </w:style>
  <w:style w:type="paragraph" w:styleId="Lijstalinea">
    <w:name w:val="List Paragraph"/>
    <w:basedOn w:val="Standaard"/>
    <w:uiPriority w:val="34"/>
    <w:qFormat/>
    <w:rsid w:val="000D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C"/>
    <w:rsid w:val="001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26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Wiskunde B – 5V – hoofdstuk 1 logaritmische functies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Wiskunde B – 5V – hoofdstuk 1 logaritmische functies</dc:title>
  <dc:subject/>
  <dc:creator>Daan van Kats</dc:creator>
  <cp:keywords/>
  <dc:description/>
  <cp:lastModifiedBy>Daan van Kats</cp:lastModifiedBy>
  <cp:revision>44</cp:revision>
  <dcterms:created xsi:type="dcterms:W3CDTF">2017-10-31T16:44:00Z</dcterms:created>
  <dcterms:modified xsi:type="dcterms:W3CDTF">2017-10-31T20:04:00Z</dcterms:modified>
</cp:coreProperties>
</file>