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25" w:rsidRDefault="00100AA9">
      <w:pPr>
        <w:rPr>
          <w:b/>
        </w:rPr>
      </w:pPr>
      <w:r w:rsidRPr="00100AA9">
        <w:rPr>
          <w:b/>
        </w:rPr>
        <w:t xml:space="preserve">Wetenschapsoriëntatie </w:t>
      </w:r>
      <w:r>
        <w:rPr>
          <w:b/>
        </w:rPr>
        <w:t>hoofdstuk 7: landbouw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0AA9">
        <w:rPr>
          <w:b/>
        </w:rPr>
        <w:t>vwo 4</w:t>
      </w:r>
    </w:p>
    <w:p w:rsidR="00100AA9" w:rsidRDefault="00100AA9">
      <w:r>
        <w:t>7.1 van jagen en verzamelen naar landbouw</w:t>
      </w:r>
    </w:p>
    <w:p w:rsidR="00100AA9" w:rsidRDefault="00100AA9" w:rsidP="00100AA9">
      <w:r>
        <w:t xml:space="preserve">200 000 jaar geleden leefden jagers en verzamelaars. Zo’n 11000 jaar geleden begon een revolutie, mensen hadden landbouw uitgevonden. Het veranderen van het leven gaat sneller met </w:t>
      </w:r>
      <w:proofErr w:type="spellStart"/>
      <w:r w:rsidRPr="00100AA9">
        <w:rPr>
          <w:color w:val="FF0000"/>
        </w:rPr>
        <w:t>kunstsmatige</w:t>
      </w:r>
      <w:proofErr w:type="spellEnd"/>
      <w:r>
        <w:t xml:space="preserve"> </w:t>
      </w:r>
      <w:r w:rsidRPr="00100AA9">
        <w:rPr>
          <w:color w:val="FF0000"/>
        </w:rPr>
        <w:t>selectie</w:t>
      </w:r>
      <w:r>
        <w:t xml:space="preserve"> dan met natuurlijke selectie. Landschappen veranderden en dieren en planten werden gefokt en gekweekt.</w:t>
      </w:r>
    </w:p>
    <w:p w:rsidR="00100AA9" w:rsidRDefault="00100AA9" w:rsidP="00100AA9">
      <w:r>
        <w:t xml:space="preserve">De landbouwrevolutie wordt ook wel de </w:t>
      </w:r>
      <w:r w:rsidRPr="00100AA9">
        <w:rPr>
          <w:color w:val="FF0000"/>
        </w:rPr>
        <w:t>neolithische</w:t>
      </w:r>
      <w:r>
        <w:t xml:space="preserve"> </w:t>
      </w:r>
      <w:r w:rsidRPr="00100AA9">
        <w:rPr>
          <w:color w:val="FF0000"/>
        </w:rPr>
        <w:t>revolutie</w:t>
      </w:r>
      <w:r>
        <w:t xml:space="preserve"> genoemd. De oorzaken van het opgeven van jagen en verzamelen waren overbevolking en klimaatverandering. </w:t>
      </w:r>
      <w:r w:rsidRPr="00100AA9">
        <w:rPr>
          <w:color w:val="FF0000"/>
        </w:rPr>
        <w:t>Sedentair</w:t>
      </w:r>
      <w:r>
        <w:t xml:space="preserve"> betekent op 1 plek blijvend. </w:t>
      </w:r>
      <w:r w:rsidRPr="00100AA9">
        <w:rPr>
          <w:color w:val="FF0000"/>
        </w:rPr>
        <w:t>Domesticatie</w:t>
      </w:r>
      <w:r>
        <w:t xml:space="preserve"> is het tam maken van dieren en selecteren van gewassen. </w:t>
      </w:r>
    </w:p>
    <w:p w:rsidR="00100AA9" w:rsidRDefault="00100AA9" w:rsidP="00100AA9">
      <w:pPr>
        <w:rPr>
          <w:rFonts w:eastAsiaTheme="minorEastAsia"/>
        </w:rPr>
      </w:pPr>
      <w:r>
        <w:t>Niet meer rondtrekken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>meer kinderen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meer landbouw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vergeten hoe je moet jagen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landbouw wordt noodzakelijk. </w:t>
      </w: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 xml:space="preserve">Het </w:t>
      </w:r>
      <w:proofErr w:type="spellStart"/>
      <w:r>
        <w:rPr>
          <w:rFonts w:eastAsiaTheme="minorEastAsia"/>
        </w:rPr>
        <w:t>Malthusiaans</w:t>
      </w:r>
      <w:proofErr w:type="spellEnd"/>
      <w:r>
        <w:rPr>
          <w:rFonts w:eastAsiaTheme="minorEastAsia"/>
        </w:rPr>
        <w:t xml:space="preserve"> plafond is de maximale bevolking. </w:t>
      </w: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 xml:space="preserve">Darwin baseerde zijn theorie op die van </w:t>
      </w:r>
      <w:proofErr w:type="spellStart"/>
      <w:r>
        <w:rPr>
          <w:rFonts w:eastAsiaTheme="minorEastAsia"/>
        </w:rPr>
        <w:t>Malthus</w:t>
      </w:r>
      <w:proofErr w:type="spellEnd"/>
      <w:r>
        <w:rPr>
          <w:rFonts w:eastAsiaTheme="minorEastAsia"/>
        </w:rPr>
        <w:t>, wanneer het plafond bereikt was zou er een tekort aan levensmiddelen zijn. Hobbes en Rousseau hebben tegengestelde mensbeelden.</w:t>
      </w: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>Door vrijstelling van tijd gingen mensen dingen maken en doen. Dit was het begin van de bronstijd (</w:t>
      </w:r>
      <w:proofErr w:type="spellStart"/>
      <w:r>
        <w:rPr>
          <w:rFonts w:eastAsiaTheme="minorEastAsia"/>
        </w:rPr>
        <w:t>schrift+beschaving</w:t>
      </w:r>
      <w:proofErr w:type="spellEnd"/>
      <w:r>
        <w:rPr>
          <w:rFonts w:eastAsiaTheme="minorEastAsia"/>
        </w:rPr>
        <w:t>).</w:t>
      </w:r>
    </w:p>
    <w:p w:rsidR="00100AA9" w:rsidRDefault="00100AA9" w:rsidP="00100AA9">
      <w:pPr>
        <w:rPr>
          <w:rFonts w:eastAsiaTheme="minorEastAsia"/>
        </w:rPr>
      </w:pP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>7.2 het begin van de geschiedenis</w:t>
      </w: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 xml:space="preserve">Het begin van de historie is het begin van het geschrift. Alles van daarvoor is </w:t>
      </w:r>
      <w:r w:rsidRPr="00100AA9">
        <w:rPr>
          <w:rFonts w:eastAsiaTheme="minorEastAsia"/>
          <w:color w:val="FF0000"/>
        </w:rPr>
        <w:t>prehistorie</w:t>
      </w:r>
      <w:r>
        <w:rPr>
          <w:rFonts w:eastAsiaTheme="minorEastAsia"/>
        </w:rPr>
        <w:t xml:space="preserve">. </w:t>
      </w:r>
      <w:r w:rsidRPr="00100AA9">
        <w:rPr>
          <w:rFonts w:eastAsiaTheme="minorEastAsia"/>
          <w:color w:val="FF0000"/>
        </w:rPr>
        <w:t>Hermeneutiek</w:t>
      </w:r>
      <w:r>
        <w:rPr>
          <w:rFonts w:eastAsiaTheme="minorEastAsia"/>
        </w:rPr>
        <w:t xml:space="preserve"> is de interpretatieleer. Geesteswetenschappen zijn humaniora.</w:t>
      </w:r>
    </w:p>
    <w:p w:rsidR="00100AA9" w:rsidRDefault="00100AA9" w:rsidP="00100AA9">
      <w:pPr>
        <w:rPr>
          <w:rFonts w:eastAsiaTheme="minorEastAsia"/>
        </w:rPr>
      </w:pPr>
      <w:r>
        <w:rPr>
          <w:rFonts w:eastAsiaTheme="minorEastAsia"/>
        </w:rPr>
        <w:t>Landbouw ontstond in de vruchtbare halve maan (</w:t>
      </w:r>
      <w:proofErr w:type="spellStart"/>
      <w:r>
        <w:rPr>
          <w:rFonts w:eastAsiaTheme="minorEastAsia"/>
        </w:rPr>
        <w:t>Nijldal</w:t>
      </w:r>
      <w:proofErr w:type="spellEnd"/>
      <w:r>
        <w:rPr>
          <w:rFonts w:eastAsiaTheme="minorEastAsia"/>
        </w:rPr>
        <w:t xml:space="preserve">, Israël, Irak en Syrië). Beschaving begon in </w:t>
      </w:r>
      <w:r w:rsidRPr="00100AA9">
        <w:rPr>
          <w:rFonts w:eastAsiaTheme="minorEastAsia"/>
          <w:color w:val="FF0000"/>
        </w:rPr>
        <w:t>Mesopotamië</w:t>
      </w:r>
      <w:r>
        <w:rPr>
          <w:rFonts w:eastAsiaTheme="minorEastAsia"/>
        </w:rPr>
        <w:t xml:space="preserve">, het huidige Irak. </w:t>
      </w:r>
      <w:proofErr w:type="spellStart"/>
      <w:r w:rsidRPr="00100AA9">
        <w:rPr>
          <w:rFonts w:eastAsiaTheme="minorEastAsia"/>
          <w:color w:val="FF0000"/>
        </w:rPr>
        <w:t>Sumerië</w:t>
      </w:r>
      <w:proofErr w:type="spellEnd"/>
      <w:r w:rsidRPr="00100AA9"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>kan gezien worden als de eerste beschaving die schift, religie, wetgeving, bestuur en stedenbouw kende. Ze bedachten de zevendaagse week en waren goed in wiskunde</w:t>
      </w:r>
    </w:p>
    <w:p w:rsidR="0057294F" w:rsidRDefault="0057294F" w:rsidP="00100AA9">
      <w:pPr>
        <w:rPr>
          <w:rFonts w:eastAsiaTheme="minorEastAsia"/>
        </w:rPr>
      </w:pPr>
      <w:r w:rsidRPr="0057294F">
        <w:rPr>
          <w:rFonts w:eastAsiaTheme="minorEastAsia"/>
          <w:color w:val="FF0000"/>
        </w:rPr>
        <w:t>World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history</w:t>
      </w:r>
      <w:proofErr w:type="spellEnd"/>
      <w:r>
        <w:rPr>
          <w:rFonts w:eastAsiaTheme="minorEastAsia"/>
        </w:rPr>
        <w:t xml:space="preserve"> bekijkt de geschiedenis vanuit een globaal perspectief. </w:t>
      </w:r>
      <w:r w:rsidRPr="0057294F">
        <w:rPr>
          <w:rFonts w:eastAsiaTheme="minorEastAsia"/>
          <w:color w:val="FF0000"/>
        </w:rPr>
        <w:t>Expansie</w:t>
      </w:r>
      <w:r>
        <w:rPr>
          <w:rFonts w:eastAsiaTheme="minorEastAsia"/>
        </w:rPr>
        <w:t xml:space="preserve"> </w:t>
      </w:r>
      <w:r w:rsidRPr="0057294F">
        <w:rPr>
          <w:rFonts w:eastAsiaTheme="minorEastAsia"/>
          <w:color w:val="FF0000"/>
        </w:rPr>
        <w:t>en</w:t>
      </w:r>
      <w:r>
        <w:rPr>
          <w:rFonts w:eastAsiaTheme="minorEastAsia"/>
        </w:rPr>
        <w:t xml:space="preserve"> </w:t>
      </w:r>
      <w:r w:rsidRPr="0057294F">
        <w:rPr>
          <w:rFonts w:eastAsiaTheme="minorEastAsia"/>
          <w:color w:val="FF0000"/>
        </w:rPr>
        <w:t>uitwisseling</w:t>
      </w:r>
      <w:r>
        <w:rPr>
          <w:rFonts w:eastAsiaTheme="minorEastAsia"/>
        </w:rPr>
        <w:t xml:space="preserve"> zorgde voor een </w:t>
      </w:r>
      <w:r w:rsidRPr="0057294F">
        <w:rPr>
          <w:rFonts w:eastAsiaTheme="minorEastAsia"/>
          <w:color w:val="FF0000"/>
        </w:rPr>
        <w:t>grotere</w:t>
      </w:r>
      <w:r>
        <w:rPr>
          <w:rFonts w:eastAsiaTheme="minorEastAsia"/>
        </w:rPr>
        <w:t xml:space="preserve"> komst van het schrift en het uitwisselen van ideeën en tradities. Vanuit expansie en uitwisseling kunnen we de geschiedenis bestuderen.</w:t>
      </w:r>
    </w:p>
    <w:p w:rsidR="0057294F" w:rsidRDefault="0057294F" w:rsidP="00100AA9">
      <w:pPr>
        <w:rPr>
          <w:rFonts w:eastAsiaTheme="minorEastAsia"/>
        </w:rPr>
      </w:pPr>
    </w:p>
    <w:p w:rsidR="0057294F" w:rsidRDefault="0057294F" w:rsidP="00100AA9">
      <w:pPr>
        <w:rPr>
          <w:rFonts w:eastAsiaTheme="minorEastAsia"/>
        </w:rPr>
      </w:pPr>
      <w:r>
        <w:rPr>
          <w:rFonts w:eastAsiaTheme="minorEastAsia"/>
        </w:rPr>
        <w:t>7.3 de ontwikkeling in vier wereldzones.</w:t>
      </w:r>
    </w:p>
    <w:p w:rsidR="0057294F" w:rsidRDefault="0057294F" w:rsidP="00100AA9">
      <w:pPr>
        <w:rPr>
          <w:rFonts w:eastAsiaTheme="minorEastAsia"/>
        </w:rPr>
      </w:pPr>
      <w:r>
        <w:rPr>
          <w:rFonts w:eastAsiaTheme="minorEastAsia"/>
        </w:rPr>
        <w:t xml:space="preserve">De vier wereldzones zijn de Afro-Euraziatische zone, de </w:t>
      </w:r>
      <w:proofErr w:type="spellStart"/>
      <w:r>
        <w:rPr>
          <w:rFonts w:eastAsiaTheme="minorEastAsia"/>
        </w:rPr>
        <w:t>Amerika’s</w:t>
      </w:r>
      <w:proofErr w:type="spellEnd"/>
      <w:r>
        <w:rPr>
          <w:rFonts w:eastAsiaTheme="minorEastAsia"/>
        </w:rPr>
        <w:t xml:space="preserve">, de </w:t>
      </w:r>
      <w:proofErr w:type="spellStart"/>
      <w:r>
        <w:rPr>
          <w:rFonts w:eastAsiaTheme="minorEastAsia"/>
        </w:rPr>
        <w:t>Austratiazische</w:t>
      </w:r>
      <w:proofErr w:type="spellEnd"/>
      <w:r>
        <w:rPr>
          <w:rFonts w:eastAsiaTheme="minorEastAsia"/>
        </w:rPr>
        <w:t xml:space="preserve"> zone en de stille Zuidzee. In Mesopotamië werd er veel uitgewisseld, en het werd deel van het </w:t>
      </w:r>
      <w:proofErr w:type="spellStart"/>
      <w:r>
        <w:rPr>
          <w:rFonts w:eastAsiaTheme="minorEastAsia"/>
        </w:rPr>
        <w:t>Hittitische</w:t>
      </w:r>
      <w:proofErr w:type="spellEnd"/>
      <w:r>
        <w:rPr>
          <w:rFonts w:eastAsiaTheme="minorEastAsia"/>
        </w:rPr>
        <w:t xml:space="preserve"> Rijk. Egypte en het </w:t>
      </w:r>
      <w:proofErr w:type="spellStart"/>
      <w:r>
        <w:rPr>
          <w:rFonts w:eastAsiaTheme="minorEastAsia"/>
        </w:rPr>
        <w:t>Hittitische</w:t>
      </w:r>
      <w:proofErr w:type="spellEnd"/>
      <w:r>
        <w:rPr>
          <w:rFonts w:eastAsiaTheme="minorEastAsia"/>
        </w:rPr>
        <w:t xml:space="preserve"> Rijk voerden oorlog, maar werden later bondgenoten tegenover het Assyrische Rijk. Het Assyrische Rijk veroverde steeds meer en werd steeds machtiger.</w:t>
      </w:r>
    </w:p>
    <w:p w:rsidR="0089177A" w:rsidRDefault="0089177A" w:rsidP="00100AA9">
      <w:pPr>
        <w:rPr>
          <w:rFonts w:eastAsiaTheme="minorEastAsia"/>
        </w:rPr>
      </w:pPr>
      <w:r>
        <w:rPr>
          <w:rFonts w:eastAsiaTheme="minorEastAsia"/>
        </w:rPr>
        <w:t xml:space="preserve">De Griekse stadstaten dreven veel handel en stichtten kolonies overzee. Niet alleen veroverden ze nieuwe plekken, ze brachten hun cultuur met zich mee. De </w:t>
      </w:r>
      <w:r w:rsidRPr="0089177A">
        <w:rPr>
          <w:rFonts w:eastAsiaTheme="minorEastAsia"/>
          <w:color w:val="FF0000"/>
        </w:rPr>
        <w:t>poleis</w:t>
      </w:r>
      <w:r>
        <w:rPr>
          <w:rFonts w:eastAsiaTheme="minorEastAsia"/>
        </w:rPr>
        <w:t>: onafhankelijke steden.</w:t>
      </w:r>
    </w:p>
    <w:p w:rsidR="00857D09" w:rsidRPr="00100AA9" w:rsidRDefault="00857D09" w:rsidP="00100AA9">
      <w:r>
        <w:rPr>
          <w:rFonts w:eastAsiaTheme="minorEastAsia"/>
        </w:rPr>
        <w:t>De vier wereldzones ontwikkelden zich onafhankelijk en afzonderlijk, ma</w:t>
      </w:r>
      <w:r w:rsidR="00CB3D5B">
        <w:rPr>
          <w:rFonts w:eastAsiaTheme="minorEastAsia"/>
        </w:rPr>
        <w:t>a</w:t>
      </w:r>
      <w:bookmarkStart w:id="0" w:name="_GoBack"/>
      <w:bookmarkEnd w:id="0"/>
      <w:r>
        <w:rPr>
          <w:rFonts w:eastAsiaTheme="minorEastAsia"/>
        </w:rPr>
        <w:t>r raakten steeds meer met elkaar verbonden.</w:t>
      </w:r>
    </w:p>
    <w:sectPr w:rsidR="00857D09" w:rsidRPr="0010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8FC"/>
    <w:multiLevelType w:val="hybridMultilevel"/>
    <w:tmpl w:val="9F4ED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9"/>
    <w:rsid w:val="00063D45"/>
    <w:rsid w:val="000C76F5"/>
    <w:rsid w:val="00100AA9"/>
    <w:rsid w:val="00495925"/>
    <w:rsid w:val="0057294F"/>
    <w:rsid w:val="00857D09"/>
    <w:rsid w:val="0089177A"/>
    <w:rsid w:val="00A205A7"/>
    <w:rsid w:val="00CB3D5B"/>
    <w:rsid w:val="00D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ABE"/>
  <w15:chartTrackingRefBased/>
  <w15:docId w15:val="{1AB38A34-4B07-4DED-BE54-FA9433E1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0AA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00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Inge</cp:lastModifiedBy>
  <cp:revision>3</cp:revision>
  <dcterms:created xsi:type="dcterms:W3CDTF">2017-06-12T12:41:00Z</dcterms:created>
  <dcterms:modified xsi:type="dcterms:W3CDTF">2017-06-14T12:41:00Z</dcterms:modified>
</cp:coreProperties>
</file>