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D0" w:rsidRPr="00C6194C" w:rsidRDefault="00D11DD0" w:rsidP="00D11DD0">
      <w:pPr>
        <w:pStyle w:val="Normaalweb"/>
        <w:rPr>
          <w:b/>
          <w:color w:val="1F4E79" w:themeColor="accent5" w:themeShade="80"/>
          <w:sz w:val="36"/>
          <w:szCs w:val="36"/>
        </w:rPr>
      </w:pPr>
      <w:r w:rsidRPr="00C6194C">
        <w:rPr>
          <w:b/>
          <w:color w:val="1F4E79" w:themeColor="accent5" w:themeShade="80"/>
          <w:sz w:val="36"/>
          <w:szCs w:val="36"/>
        </w:rPr>
        <w:t xml:space="preserve">Ontwikkeling van de handelsstromen na 1500 </w:t>
      </w:r>
    </w:p>
    <w:p w:rsidR="00D11DD0" w:rsidRDefault="00D11DD0" w:rsidP="00D11DD0">
      <w:pPr>
        <w:pStyle w:val="Normaalweb"/>
        <w:rPr>
          <w:b/>
        </w:rPr>
      </w:pPr>
    </w:p>
    <w:p w:rsidR="00D11DD0" w:rsidRPr="00E93ABC" w:rsidRDefault="00E93ABC" w:rsidP="00D11DD0">
      <w:pPr>
        <w:pStyle w:val="Normaalweb"/>
        <w:rPr>
          <w:b/>
          <w:sz w:val="28"/>
          <w:szCs w:val="28"/>
        </w:rPr>
      </w:pPr>
      <w:r w:rsidRPr="00E93ABC">
        <w:rPr>
          <w:b/>
          <w:sz w:val="28"/>
          <w:szCs w:val="28"/>
        </w:rPr>
        <w:t>Opdracht</w:t>
      </w:r>
      <w:r>
        <w:rPr>
          <w:b/>
          <w:sz w:val="28"/>
          <w:szCs w:val="28"/>
        </w:rPr>
        <w:t xml:space="preserve"> werkstuk</w:t>
      </w:r>
    </w:p>
    <w:p w:rsidR="00C357AD" w:rsidRPr="00C6194C" w:rsidRDefault="00D11DD0" w:rsidP="00D11DD0">
      <w:pPr>
        <w:pStyle w:val="Normaalweb"/>
      </w:pPr>
      <w:r>
        <w:rPr>
          <w:b/>
        </w:rPr>
        <w:t>Je maakt het werkstuk voor aardrijksku</w:t>
      </w:r>
      <w:r w:rsidR="003C077B">
        <w:rPr>
          <w:b/>
        </w:rPr>
        <w:t>nde op de w</w:t>
      </w:r>
      <w:r w:rsidR="00B65ADF">
        <w:rPr>
          <w:b/>
        </w:rPr>
        <w:t>erkwijze die je bij het onder</w:t>
      </w:r>
      <w:r w:rsidR="003C077B">
        <w:rPr>
          <w:b/>
        </w:rPr>
        <w:t>deel s</w:t>
      </w:r>
      <w:r>
        <w:rPr>
          <w:b/>
        </w:rPr>
        <w:t xml:space="preserve">chrijven H1 en H2 bij Nederlands hebt geleerd. </w:t>
      </w:r>
      <w:r>
        <w:rPr>
          <w:b/>
        </w:rPr>
        <w:br/>
        <w:t xml:space="preserve">Bij deze opdracht combineer je dus de kennis en vaardigheden </w:t>
      </w:r>
      <w:r w:rsidR="00BF5D45">
        <w:rPr>
          <w:b/>
        </w:rPr>
        <w:t>van</w:t>
      </w:r>
      <w:r>
        <w:rPr>
          <w:b/>
        </w:rPr>
        <w:t xml:space="preserve">uit beide vakken. </w:t>
      </w:r>
      <w:r>
        <w:rPr>
          <w:b/>
        </w:rPr>
        <w:br/>
      </w:r>
      <w:r>
        <w:rPr>
          <w:b/>
        </w:rPr>
        <w:br/>
      </w:r>
      <w:r w:rsidR="00E93ABC" w:rsidRPr="00E93ABC">
        <w:rPr>
          <w:b/>
          <w:sz w:val="28"/>
          <w:szCs w:val="28"/>
        </w:rPr>
        <w:t>Aanpak</w:t>
      </w:r>
      <w:r w:rsidR="00E93ABC">
        <w:rPr>
          <w:b/>
        </w:rPr>
        <w:br/>
      </w:r>
      <w:r>
        <w:rPr>
          <w:b/>
        </w:rPr>
        <w:br/>
      </w:r>
      <w:r w:rsidRPr="00C6194C">
        <w:t xml:space="preserve">Meneer Verstraete let bij de beoordeling op de inhoud en mevrouw Woertink let op de schrijfstijl en schrijfaanpak. </w:t>
      </w:r>
      <w:r w:rsidR="00E93ABC" w:rsidRPr="00C6194C">
        <w:br/>
      </w:r>
      <w:r w:rsidRPr="00C6194C">
        <w:t xml:space="preserve">Hieronder volgt in het kort wat ervan je wordt verwacht op beide terreinen. Vervolgens </w:t>
      </w:r>
      <w:r w:rsidR="00E93ABC" w:rsidRPr="00C6194C">
        <w:t>lees je wanneer je er op school mee aan het werk gaat en hoe en wanneer je het werkstuk moet inleveren.</w:t>
      </w:r>
    </w:p>
    <w:p w:rsidR="00D11DD0" w:rsidRPr="00D11DD0" w:rsidRDefault="00D173ED" w:rsidP="00D11DD0">
      <w:pPr>
        <w:pStyle w:val="Normaalweb"/>
        <w:rPr>
          <w:rFonts w:ascii="Calibri" w:eastAsia="Times New Roman" w:hAnsi="Calibri" w:cs="Calibri"/>
          <w:color w:val="000000"/>
          <w:lang w:eastAsia="nl-NL"/>
        </w:rPr>
      </w:pPr>
      <w:r w:rsidRPr="00E93ABC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0BC5A00D">
            <wp:simplePos x="0" y="0"/>
            <wp:positionH relativeFrom="column">
              <wp:posOffset>3474085</wp:posOffset>
            </wp:positionH>
            <wp:positionV relativeFrom="paragraph">
              <wp:posOffset>169545</wp:posOffset>
            </wp:positionV>
            <wp:extent cx="3140075" cy="1516380"/>
            <wp:effectExtent l="0" t="0" r="3175" b="7620"/>
            <wp:wrapThrough wrapText="bothSides">
              <wp:wrapPolygon edited="0">
                <wp:start x="0" y="0"/>
                <wp:lineTo x="0" y="21437"/>
                <wp:lineTo x="21491" y="21437"/>
                <wp:lineTo x="21491" y="0"/>
                <wp:lineTo x="0" y="0"/>
              </wp:wrapPolygon>
            </wp:wrapThrough>
            <wp:docPr id="2" name="Afbeelding 2" descr="Wereldhandel-langzaamst-in-7-j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eldhandel-langzaamst-in-7-ja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DD0" w:rsidRPr="00E93ABC">
        <w:rPr>
          <w:b/>
          <w:sz w:val="28"/>
          <w:szCs w:val="28"/>
        </w:rPr>
        <w:t>AK: Inhoud werkstuk</w:t>
      </w:r>
      <w:r w:rsidRPr="00E93ABC">
        <w:rPr>
          <w:noProof/>
          <w:sz w:val="28"/>
          <w:szCs w:val="28"/>
        </w:rPr>
        <w:t xml:space="preserve"> </w:t>
      </w:r>
      <w:r w:rsidR="00D11DD0" w:rsidRPr="00E93ABC">
        <w:rPr>
          <w:b/>
          <w:sz w:val="28"/>
          <w:szCs w:val="28"/>
        </w:rPr>
        <w:br/>
      </w:r>
      <w:r w:rsidR="00D11DD0">
        <w:rPr>
          <w:b/>
        </w:rPr>
        <w:br/>
      </w:r>
      <w:r w:rsidR="00C357AD">
        <w:t>Je beschrijft de o</w:t>
      </w:r>
      <w:r w:rsidR="00D11DD0" w:rsidRPr="00C357AD">
        <w:t>ntwikkeling van de handelsstromen na 1500 (paragraaf 1.3 uit het lesboek)</w:t>
      </w:r>
      <w:r w:rsidR="00D11DD0" w:rsidRPr="00C357AD">
        <w:br/>
        <w:t>Hierin gaat het o.a. over de</w:t>
      </w:r>
      <w:r w:rsidR="00D11DD0">
        <w:rPr>
          <w:b/>
        </w:rPr>
        <w:t xml:space="preserve"> </w:t>
      </w:r>
      <w:r w:rsidR="00D11DD0" w:rsidRPr="00D11DD0">
        <w:rPr>
          <w:rFonts w:ascii="Calibri" w:eastAsia="Times New Roman" w:hAnsi="Calibri" w:cs="Calibri"/>
          <w:color w:val="000000"/>
          <w:lang w:eastAsia="nl-NL"/>
        </w:rPr>
        <w:t>ontdekkingsreizen, kolonisatie en wereldoorlogen, gevolgd door de Koude Oorlog</w:t>
      </w:r>
      <w:r w:rsidR="00D11DD0">
        <w:rPr>
          <w:rFonts w:ascii="Calibri" w:eastAsia="Times New Roman" w:hAnsi="Calibri" w:cs="Calibri"/>
          <w:color w:val="000000"/>
          <w:lang w:eastAsia="nl-NL"/>
        </w:rPr>
        <w:t>. Dit heeft allemaal</w:t>
      </w:r>
      <w:r w:rsidR="00D11DD0" w:rsidRPr="00D11DD0">
        <w:rPr>
          <w:rFonts w:ascii="Calibri" w:eastAsia="Times New Roman" w:hAnsi="Calibri" w:cs="Calibri"/>
          <w:color w:val="000000"/>
          <w:lang w:eastAsia="nl-NL"/>
        </w:rPr>
        <w:t xml:space="preserve"> veel invloed gehad op de wereldhandel en </w:t>
      </w:r>
      <w:r w:rsidR="00D11DD0">
        <w:rPr>
          <w:rFonts w:ascii="Calibri" w:eastAsia="Times New Roman" w:hAnsi="Calibri" w:cs="Calibri"/>
          <w:color w:val="000000"/>
          <w:lang w:eastAsia="nl-NL"/>
        </w:rPr>
        <w:t xml:space="preserve">zorgde voor </w:t>
      </w:r>
      <w:r w:rsidR="00D11DD0" w:rsidRPr="00D11DD0">
        <w:rPr>
          <w:rFonts w:ascii="Calibri" w:eastAsia="Times New Roman" w:hAnsi="Calibri" w:cs="Calibri"/>
          <w:color w:val="000000"/>
          <w:lang w:eastAsia="nl-NL"/>
        </w:rPr>
        <w:t>een verdeling van de wereld in eerste-, tweede- en derdewereldlanden.</w:t>
      </w:r>
    </w:p>
    <w:p w:rsidR="0082466A" w:rsidRDefault="00D11DD0" w:rsidP="0082466A">
      <w:pPr>
        <w:pStyle w:val="Lijstaline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Eisen inhoud</w:t>
      </w:r>
      <w:r w:rsidR="00C6194C"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</w:t>
      </w:r>
    </w:p>
    <w:p w:rsidR="0082466A" w:rsidRDefault="0082466A" w:rsidP="0082466A">
      <w:pPr>
        <w:pStyle w:val="Lijstaline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D11DD0" w:rsidRPr="0082466A" w:rsidRDefault="00C357AD" w:rsidP="0082466A">
      <w:pPr>
        <w:pStyle w:val="Lijstaline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Geef een overzicht van de chronologie (opdr</w:t>
      </w:r>
      <w:r w:rsidR="00D17C07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acht</w:t>
      </w: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1)</w:t>
      </w:r>
    </w:p>
    <w:p w:rsidR="00D11DD0" w:rsidRPr="0082466A" w:rsidRDefault="00C357AD" w:rsidP="0082466A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Geef </w:t>
      </w:r>
      <w:r w:rsidR="00D11DD0"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een duidelijk overzicht van de verschillende perioden</w:t>
      </w: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;</w:t>
      </w:r>
    </w:p>
    <w:p w:rsidR="00D11DD0" w:rsidRPr="0082466A" w:rsidRDefault="00C357AD" w:rsidP="0082466A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Beschrijf van elke ontwikkeling de invloed op de wereldhandel;</w:t>
      </w:r>
    </w:p>
    <w:p w:rsidR="00C357AD" w:rsidRPr="0082466A" w:rsidRDefault="00C357AD" w:rsidP="0082466A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Beschrijf de gevolgen voor de landen waarin kapitalisme en communisme naast elkaar voorkomen; </w:t>
      </w:r>
    </w:p>
    <w:p w:rsidR="00D11DD0" w:rsidRPr="0082466A" w:rsidRDefault="00C357AD" w:rsidP="0082466A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Geef in je conclusie je eigen mening over </w:t>
      </w:r>
      <w:r w:rsidR="00D11DD0" w:rsidRP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centrumlanden, (semi)periferie, kapitalisme en communisme. Kortom; over de modernisering van de wereldhandel en de gevolgen daarvan voor ons leven vandaag de dag.</w:t>
      </w:r>
    </w:p>
    <w:p w:rsidR="00D17C07" w:rsidRDefault="00E93ABC" w:rsidP="00D17C0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Beoordeling (</w:t>
      </w:r>
      <w:r w:rsidRPr="00E31762">
        <w:rPr>
          <w:rFonts w:ascii="Calibri" w:eastAsia="Times New Roman" w:hAnsi="Calibri" w:cs="Calibri"/>
          <w:b/>
          <w:sz w:val="24"/>
          <w:szCs w:val="24"/>
          <w:lang w:eastAsia="nl-NL"/>
        </w:rPr>
        <w:t xml:space="preserve">telt </w:t>
      </w:r>
      <w:r w:rsidR="00D17C07" w:rsidRPr="00E31762">
        <w:rPr>
          <w:rFonts w:ascii="Calibri" w:eastAsia="Times New Roman" w:hAnsi="Calibri" w:cs="Calibri"/>
          <w:b/>
          <w:sz w:val="24"/>
          <w:szCs w:val="24"/>
          <w:lang w:eastAsia="nl-NL"/>
        </w:rPr>
        <w:t xml:space="preserve">2 </w:t>
      </w:r>
      <w:r w:rsidRPr="00E31762">
        <w:rPr>
          <w:rFonts w:ascii="Calibri" w:eastAsia="Times New Roman" w:hAnsi="Calibri" w:cs="Calibri"/>
          <w:b/>
          <w:sz w:val="24"/>
          <w:szCs w:val="24"/>
          <w:lang w:eastAsia="nl-NL"/>
        </w:rPr>
        <w:t>x</w:t>
      </w:r>
      <w:r w:rsidR="00D17C07" w:rsidRPr="00E31762">
        <w:rPr>
          <w:rFonts w:ascii="Calibri" w:eastAsia="Times New Roman" w:hAnsi="Calibri" w:cs="Calibri"/>
          <w:b/>
          <w:sz w:val="24"/>
          <w:szCs w:val="24"/>
          <w:lang w:eastAsia="nl-NL"/>
        </w:rPr>
        <w:t xml:space="preserve"> voor aardrijkskunde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)</w:t>
      </w:r>
      <w:r w:rsidR="00E31762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br/>
      </w:r>
    </w:p>
    <w:p w:rsidR="00D17C07" w:rsidRPr="00E31762" w:rsidRDefault="00D17C07" w:rsidP="00D17C07">
      <w:pPr>
        <w:spacing w:after="0" w:line="240" w:lineRule="auto"/>
        <w:rPr>
          <w:rFonts w:ascii="Calibri" w:eastAsia="Times New Roman" w:hAnsi="Calibri" w:cs="Calibri"/>
          <w:b/>
          <w:color w:val="0070C0"/>
          <w:sz w:val="24"/>
          <w:szCs w:val="24"/>
          <w:lang w:eastAsia="nl-NL"/>
        </w:rPr>
      </w:pPr>
      <w:r w:rsidRPr="00E31762">
        <w:rPr>
          <w:b/>
          <w:color w:val="0070C0"/>
          <w:sz w:val="24"/>
          <w:szCs w:val="24"/>
        </w:rPr>
        <w:t>Correctiemodel aardrijkskunde: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E31762" w:rsidRPr="00E31762" w:rsidTr="004409D7">
        <w:tc>
          <w:tcPr>
            <w:tcW w:w="7225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Inhoud werkstuk (</w:t>
            </w:r>
            <w:r w:rsidR="004409D7"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kloppende 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info</w:t>
            </w:r>
            <w:r w:rsidR="004409D7"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rmatie, overzichtelijke chronologie 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1984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</w:t>
            </w:r>
            <w:r w:rsidR="004409D7"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. 4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0 punten</w:t>
            </w:r>
          </w:p>
        </w:tc>
      </w:tr>
      <w:tr w:rsidR="00E31762" w:rsidRPr="00E31762" w:rsidTr="004409D7">
        <w:tc>
          <w:tcPr>
            <w:tcW w:w="7225" w:type="dxa"/>
          </w:tcPr>
          <w:p w:rsidR="00D17C07" w:rsidRPr="00E31762" w:rsidRDefault="004409D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Overzicht  gevolgen van ontwikkelingen op wereldhandel</w:t>
            </w:r>
          </w:p>
        </w:tc>
        <w:tc>
          <w:tcPr>
            <w:tcW w:w="1984" w:type="dxa"/>
          </w:tcPr>
          <w:p w:rsidR="00D17C07" w:rsidRPr="00E31762" w:rsidRDefault="004409D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25 punten</w:t>
            </w:r>
          </w:p>
        </w:tc>
      </w:tr>
      <w:tr w:rsidR="00E31762" w:rsidRPr="00E31762" w:rsidTr="004409D7">
        <w:tc>
          <w:tcPr>
            <w:tcW w:w="7225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Conclusie met onderbouwing</w:t>
            </w:r>
          </w:p>
        </w:tc>
        <w:tc>
          <w:tcPr>
            <w:tcW w:w="1984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15 punten</w:t>
            </w:r>
          </w:p>
        </w:tc>
      </w:tr>
      <w:tr w:rsidR="00E31762" w:rsidRPr="00E31762" w:rsidTr="004409D7">
        <w:tc>
          <w:tcPr>
            <w:tcW w:w="7225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Gebruik van afbeeldingen</w:t>
            </w:r>
          </w:p>
        </w:tc>
        <w:tc>
          <w:tcPr>
            <w:tcW w:w="1984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10 punten</w:t>
            </w:r>
          </w:p>
        </w:tc>
      </w:tr>
      <w:tr w:rsidR="00E31762" w:rsidRPr="00E31762" w:rsidTr="004409D7">
        <w:tc>
          <w:tcPr>
            <w:tcW w:w="7225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Bronvermelding van info en van de gebruikte afbeeldingen</w:t>
            </w:r>
          </w:p>
        </w:tc>
        <w:tc>
          <w:tcPr>
            <w:tcW w:w="1984" w:type="dxa"/>
          </w:tcPr>
          <w:p w:rsidR="00D17C07" w:rsidRPr="00E31762" w:rsidRDefault="00D17C07" w:rsidP="00D17C0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10 punten</w:t>
            </w:r>
          </w:p>
        </w:tc>
      </w:tr>
    </w:tbl>
    <w:p w:rsidR="00C357AD" w:rsidRPr="00C6194C" w:rsidRDefault="004409D7" w:rsidP="00D11DD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lastRenderedPageBreak/>
        <w:t>J</w:t>
      </w:r>
      <w:r w:rsidR="00C357AD" w:rsidRPr="00C6194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eugdjournaaltaal</w:t>
      </w:r>
    </w:p>
    <w:p w:rsidR="00D11DD0" w:rsidRDefault="0082466A" w:rsidP="00D11DD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6194C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32D13D87">
            <wp:simplePos x="0" y="0"/>
            <wp:positionH relativeFrom="column">
              <wp:posOffset>2727325</wp:posOffset>
            </wp:positionH>
            <wp:positionV relativeFrom="paragraph">
              <wp:posOffset>662305</wp:posOffset>
            </wp:positionV>
            <wp:extent cx="3933199" cy="1531620"/>
            <wp:effectExtent l="0" t="0" r="0" b="0"/>
            <wp:wrapThrough wrapText="bothSides">
              <wp:wrapPolygon edited="0">
                <wp:start x="0" y="0"/>
                <wp:lineTo x="0" y="21224"/>
                <wp:lineTo x="21447" y="21224"/>
                <wp:lineTo x="21447" y="0"/>
                <wp:lineTo x="0" y="0"/>
              </wp:wrapPolygon>
            </wp:wrapThrough>
            <wp:docPr id="4" name="Afbeelding 4" descr="Afbeeldingsresultaat voor schrij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schrijv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9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AD" w:rsidRPr="00C6194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Let op</w:t>
      </w:r>
      <w:r w:rsidR="00BF5D4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! D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 doelgroep voor wie je schrijft</w:t>
      </w:r>
      <w:r w:rsidR="00BF5D4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,</w:t>
      </w:r>
      <w:r w:rsidR="00C6194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zijn kinderen uit de bovenbouw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van de b</w:t>
      </w:r>
      <w:r w:rsidR="00C6194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asisschool. Je richt je dus </w:t>
      </w:r>
      <w:r w:rsidR="00BF5D45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op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10-12</w:t>
      </w:r>
      <w:r w:rsidR="00C6194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jarigen. Gebruik d</w:t>
      </w:r>
      <w:r w:rsidR="00C6194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aarom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begrijpelijke zinnen en leg moeilijke woorden en begrippen uit. 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Bekijk nog eens een aflevering van het jeugdjou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rnaal en let op het taalgebruik.</w:t>
      </w:r>
    </w:p>
    <w:p w:rsidR="00E31762" w:rsidRPr="00E31762" w:rsidRDefault="00BF5D45" w:rsidP="00E31762">
      <w:pPr>
        <w:spacing w:after="0" w:line="240" w:lineRule="auto"/>
        <w:rPr>
          <w:rFonts w:ascii="Calibri" w:eastAsia="Times New Roman" w:hAnsi="Calibri" w:cs="Calibri"/>
          <w:b/>
          <w:color w:val="0070C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="00C357AD" w:rsidRPr="00C6194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NE: Schrijfstijl en schrijfaanpak</w:t>
      </w:r>
      <w:r w:rsidR="00C357AD" w:rsidRPr="00C6194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 xml:space="preserve">In hoofdstuk 1 van Schrijven heb je geleerd om </w:t>
      </w:r>
      <w:r w:rsidR="00C6194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bij een werkstuk allereerst een hoofdvraag en deelvragen te 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formuleren. Doe dit ook met de opdracht die je bij AK hebt gekregen.</w:t>
      </w:r>
      <w:r w:rsidR="00C357A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Volg alle</w:t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stappen van de theorie van dit hoofdstuk</w:t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(</w:t>
      </w:r>
      <w:proofErr w:type="spellStart"/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blz</w:t>
      </w:r>
      <w:proofErr w:type="spellEnd"/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17 en 18</w:t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</w:t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en geef</w:t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de hoofdvraag en alle deelvragen weer in de inleiding aan het begin van </w:t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je werkstuk.</w:t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In hoofdstuk 2 gaat het over </w:t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hoe je </w:t>
      </w:r>
      <w:r w:rsidR="00D173E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een inleiding en slot</w:t>
      </w:r>
      <w:r w:rsidR="00B65AD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schrijft</w:t>
      </w:r>
      <w:bookmarkStart w:id="0" w:name="_GoBack"/>
      <w:bookmarkEnd w:id="0"/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(</w:t>
      </w:r>
      <w:proofErr w:type="spellStart"/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blz</w:t>
      </w:r>
      <w:proofErr w:type="spellEnd"/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60).</w:t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 xml:space="preserve">Zorg dat ook ieder hoofdstuk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apart </w:t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een p</w:t>
      </w:r>
      <w:r w:rsidR="0082466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assende inleiding en een duidelijk slot heeft</w:t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</w:t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E93ABC" w:rsidRPr="00E93AB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Beoordeling</w:t>
      </w:r>
      <w:r w:rsidR="00E93AB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 xml:space="preserve"> (telt 2x</w:t>
      </w:r>
      <w:r w:rsidR="00E31762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 xml:space="preserve"> voor Nederlands</w:t>
      </w:r>
      <w:r w:rsidR="00E93AB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)</w:t>
      </w:r>
      <w:r w:rsidR="00E93AB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</w:r>
      <w:r w:rsidR="00E31762">
        <w:rPr>
          <w:b/>
          <w:color w:val="FF0000"/>
          <w:sz w:val="24"/>
          <w:szCs w:val="24"/>
        </w:rPr>
        <w:br/>
      </w:r>
      <w:r w:rsidR="00E31762" w:rsidRPr="00E31762">
        <w:rPr>
          <w:b/>
          <w:color w:val="0070C0"/>
          <w:sz w:val="24"/>
          <w:szCs w:val="24"/>
        </w:rPr>
        <w:t>Correctiemodel Nederlands</w:t>
      </w:r>
      <w:r w:rsidR="00E31762" w:rsidRPr="00E31762">
        <w:rPr>
          <w:b/>
          <w:color w:val="0070C0"/>
          <w:sz w:val="24"/>
          <w:szCs w:val="24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E31762" w:rsidRPr="00E31762" w:rsidTr="00D54CB7">
        <w:tc>
          <w:tcPr>
            <w:tcW w:w="7225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Toepassing van de theorie uit H1 en H2 Schrijven</w:t>
            </w:r>
          </w:p>
        </w:tc>
        <w:tc>
          <w:tcPr>
            <w:tcW w:w="1984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. 35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 punten</w:t>
            </w:r>
          </w:p>
        </w:tc>
      </w:tr>
      <w:tr w:rsidR="00E31762" w:rsidRPr="00E31762" w:rsidTr="00D54CB7">
        <w:tc>
          <w:tcPr>
            <w:tcW w:w="7225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Zinsbouw en woordgebruik (passend bij doelgroep 10-12 jarigen)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984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25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 punten</w:t>
            </w:r>
          </w:p>
        </w:tc>
      </w:tr>
      <w:tr w:rsidR="00E31762" w:rsidRPr="00E31762" w:rsidTr="00D54CB7">
        <w:tc>
          <w:tcPr>
            <w:tcW w:w="7225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Spelling (hoofdletters, juiste spelling (werk)woorden, interpunctie)</w:t>
            </w:r>
          </w:p>
        </w:tc>
        <w:tc>
          <w:tcPr>
            <w:tcW w:w="1984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20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 punten</w:t>
            </w:r>
          </w:p>
        </w:tc>
      </w:tr>
      <w:tr w:rsidR="00E31762" w:rsidRPr="00E31762" w:rsidTr="00D54CB7">
        <w:tc>
          <w:tcPr>
            <w:tcW w:w="7225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Verzorging (o.a. lay-out tekst: alinea’s, tussenkopjes e.d.)</w:t>
            </w:r>
          </w:p>
        </w:tc>
        <w:tc>
          <w:tcPr>
            <w:tcW w:w="1984" w:type="dxa"/>
          </w:tcPr>
          <w:p w:rsidR="00E31762" w:rsidRPr="00E31762" w:rsidRDefault="00E31762" w:rsidP="00D54CB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>Max. 20</w:t>
            </w:r>
            <w:r w:rsidRPr="00E3176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nl-NL"/>
              </w:rPr>
              <w:t xml:space="preserve"> punten</w:t>
            </w:r>
          </w:p>
        </w:tc>
      </w:tr>
    </w:tbl>
    <w:p w:rsidR="00D17C07" w:rsidRPr="00E31762" w:rsidRDefault="00E93ABC" w:rsidP="00D17C07">
      <w:pPr>
        <w:spacing w:before="100" w:beforeAutospacing="1" w:after="100" w:afterAutospacing="1" w:line="240" w:lineRule="auto"/>
        <w:rPr>
          <w:b/>
        </w:rPr>
      </w:pPr>
      <w:r w:rsidRPr="00E31762">
        <w:rPr>
          <w:rFonts w:ascii="Calibri" w:eastAsia="Times New Roman" w:hAnsi="Calibri" w:cs="Calibri"/>
          <w:color w:val="0070C0"/>
          <w:sz w:val="24"/>
          <w:szCs w:val="24"/>
          <w:lang w:eastAsia="nl-NL"/>
        </w:rPr>
        <w:br/>
      </w:r>
      <w:r w:rsidR="00C6194C" w:rsidRPr="00C6194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Werkstuklessen op school:</w:t>
      </w:r>
      <w:r w:rsidR="00C6194C" w:rsidRPr="00C6194C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br/>
      </w:r>
      <w:r w:rsidR="00E31762">
        <w:rPr>
          <w:rFonts w:ascii="Calibri" w:eastAsia="Times New Roman" w:hAnsi="Calibri" w:cs="Calibri"/>
          <w:b/>
          <w:color w:val="FF0000"/>
          <w:sz w:val="24"/>
          <w:szCs w:val="24"/>
          <w:lang w:eastAsia="nl-NL"/>
        </w:rPr>
        <w:br/>
      </w:r>
      <w:r w:rsidR="00C6194C" w:rsidRPr="00E31762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t xml:space="preserve">AK </w:t>
      </w:r>
      <w:r w:rsidR="00E31762" w:rsidRPr="00E31762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t>woensdag 4 oktober</w:t>
      </w:r>
      <w:r w:rsidR="00E31762" w:rsidRPr="00E31762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br/>
        <w:t>AK vrijdag 6 o</w:t>
      </w:r>
      <w:r w:rsidR="00B65ADF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t>ktober</w:t>
      </w:r>
      <w:r w:rsidR="00B65ADF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br/>
        <w:t>NE woensdag 11 oktober</w:t>
      </w:r>
      <w:r w:rsidR="00B65ADF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br/>
        <w:t>NE</w:t>
      </w:r>
      <w:r w:rsidR="00E31762" w:rsidRPr="00E31762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t xml:space="preserve"> woensdag 18 oktober</w:t>
      </w:r>
      <w:r w:rsidR="00D17C07" w:rsidRPr="00E31762">
        <w:rPr>
          <w:rFonts w:ascii="Calibri" w:eastAsia="Times New Roman" w:hAnsi="Calibri" w:cs="Calibri"/>
          <w:sz w:val="24"/>
          <w:szCs w:val="24"/>
          <w:lang w:eastAsia="nl-NL"/>
        </w:rPr>
        <w:br/>
      </w:r>
      <w:r w:rsidR="00E31762" w:rsidRPr="00E31762">
        <w:rPr>
          <w:rFonts w:ascii="Calibri" w:eastAsia="Times New Roman" w:hAnsi="Calibri" w:cs="Calibri"/>
          <w:sz w:val="24"/>
          <w:szCs w:val="24"/>
          <w:lang w:eastAsia="nl-NL"/>
        </w:rPr>
        <w:br/>
      </w:r>
      <w:r w:rsidR="00D17C07" w:rsidRPr="00B65ADF">
        <w:rPr>
          <w:rFonts w:ascii="Calibri" w:eastAsia="Times New Roman" w:hAnsi="Calibri" w:cs="Calibri"/>
          <w:b/>
          <w:color w:val="002060"/>
          <w:sz w:val="28"/>
          <w:szCs w:val="28"/>
          <w:lang w:eastAsia="nl-NL"/>
        </w:rPr>
        <w:t>Inleverdatum</w:t>
      </w:r>
      <w:r w:rsidR="00B65ADF" w:rsidRPr="00B65ADF">
        <w:rPr>
          <w:rFonts w:ascii="Calibri" w:eastAsia="Times New Roman" w:hAnsi="Calibri" w:cs="Calibri"/>
          <w:b/>
          <w:color w:val="002060"/>
          <w:sz w:val="28"/>
          <w:szCs w:val="28"/>
          <w:lang w:eastAsia="nl-NL"/>
        </w:rPr>
        <w:t>:</w:t>
      </w:r>
      <w:r w:rsidR="00D17C07" w:rsidRPr="00B65ADF">
        <w:rPr>
          <w:rFonts w:ascii="Calibri" w:eastAsia="Times New Roman" w:hAnsi="Calibri" w:cs="Calibri"/>
          <w:color w:val="002060"/>
          <w:sz w:val="28"/>
          <w:szCs w:val="28"/>
          <w:lang w:eastAsia="nl-NL"/>
        </w:rPr>
        <w:t xml:space="preserve"> </w:t>
      </w:r>
      <w:r w:rsidR="00D17C07" w:rsidRPr="00B65ADF">
        <w:rPr>
          <w:rFonts w:ascii="Calibri" w:eastAsia="Times New Roman" w:hAnsi="Calibri" w:cs="Calibri"/>
          <w:b/>
          <w:color w:val="002060"/>
          <w:sz w:val="28"/>
          <w:szCs w:val="28"/>
          <w:lang w:eastAsia="nl-NL"/>
        </w:rPr>
        <w:t>vrijdag 20 oktober</w:t>
      </w:r>
      <w:r w:rsidR="00BF5D45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 xml:space="preserve"> </w:t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br/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br/>
      </w:r>
      <w:r w:rsidR="00C6194C" w:rsidRPr="00B65ADF">
        <w:rPr>
          <w:rFonts w:ascii="Calibri" w:eastAsia="Times New Roman" w:hAnsi="Calibri" w:cs="Calibri"/>
          <w:b/>
          <w:color w:val="002060"/>
          <w:sz w:val="24"/>
          <w:szCs w:val="24"/>
          <w:lang w:eastAsia="nl-NL"/>
        </w:rPr>
        <w:t>Inlevervorm:</w:t>
      </w:r>
      <w:r w:rsidR="00BF5D45" w:rsidRPr="00B65ADF">
        <w:rPr>
          <w:rFonts w:ascii="Calibri" w:eastAsia="Times New Roman" w:hAnsi="Calibri" w:cs="Calibri"/>
          <w:b/>
          <w:sz w:val="24"/>
          <w:szCs w:val="24"/>
          <w:lang w:eastAsia="nl-NL"/>
        </w:rPr>
        <w:t xml:space="preserve"> </w:t>
      </w:r>
      <w:r w:rsidR="00BF5D45" w:rsidRPr="00E31762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br/>
      </w:r>
      <w:r w:rsidR="00C6194C" w:rsidRPr="00E31762">
        <w:rPr>
          <w:rFonts w:ascii="Calibri" w:eastAsia="Times New Roman" w:hAnsi="Calibri" w:cs="Calibri"/>
          <w:sz w:val="24"/>
          <w:szCs w:val="24"/>
          <w:lang w:eastAsia="nl-NL"/>
        </w:rPr>
        <w:t xml:space="preserve">Je print het werkstuk </w:t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t xml:space="preserve">twee keer en </w:t>
      </w:r>
      <w:r w:rsidR="00C6194C" w:rsidRPr="00E31762">
        <w:rPr>
          <w:rFonts w:ascii="Calibri" w:eastAsia="Times New Roman" w:hAnsi="Calibri" w:cs="Calibri"/>
          <w:sz w:val="24"/>
          <w:szCs w:val="24"/>
          <w:lang w:eastAsia="nl-NL"/>
        </w:rPr>
        <w:t>levert deze in bij mevrouw Woertink</w:t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t xml:space="preserve"> en bij meneer Verstraete</w:t>
      </w:r>
      <w:r w:rsidR="00C6194C" w:rsidRPr="00E31762">
        <w:rPr>
          <w:rFonts w:ascii="Calibri" w:eastAsia="Times New Roman" w:hAnsi="Calibri" w:cs="Calibri"/>
          <w:sz w:val="24"/>
          <w:szCs w:val="24"/>
          <w:lang w:eastAsia="nl-NL"/>
        </w:rPr>
        <w:t>. Daarnaast</w:t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t xml:space="preserve"> moet je het werkstuk ook op de inleverdatum via Magister inleveren bij beide docenten.* Dat betekent dat je het document twee keer moet uploaden. </w:t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br/>
      </w:r>
      <w:r w:rsidR="00B65ADF">
        <w:rPr>
          <w:rFonts w:ascii="Calibri" w:eastAsia="Times New Roman" w:hAnsi="Calibri" w:cs="Calibri"/>
          <w:sz w:val="24"/>
          <w:szCs w:val="24"/>
          <w:lang w:eastAsia="nl-NL"/>
        </w:rPr>
        <w:br/>
      </w:r>
      <w:r w:rsid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 xml:space="preserve">* </w:t>
      </w:r>
      <w:r w:rsidR="00B65ADF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 xml:space="preserve">Later </w:t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 xml:space="preserve">inleveren = aftrek </w:t>
      </w:r>
      <w:r w:rsidR="0082466A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>p</w:t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t>unten.</w:t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br/>
      </w:r>
      <w:r w:rsidR="00C6194C" w:rsidRPr="00B65ADF">
        <w:rPr>
          <w:rFonts w:ascii="Calibri" w:eastAsia="Times New Roman" w:hAnsi="Calibri" w:cs="Calibri"/>
          <w:color w:val="002060"/>
          <w:sz w:val="24"/>
          <w:szCs w:val="24"/>
          <w:lang w:eastAsia="nl-NL"/>
        </w:rPr>
        <w:br/>
      </w:r>
    </w:p>
    <w:sectPr w:rsidR="00D17C07" w:rsidRPr="00E3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B9C"/>
    <w:multiLevelType w:val="hybridMultilevel"/>
    <w:tmpl w:val="BDAC0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D0"/>
    <w:rsid w:val="000717A7"/>
    <w:rsid w:val="001F57BE"/>
    <w:rsid w:val="003C077B"/>
    <w:rsid w:val="003D36B4"/>
    <w:rsid w:val="004409D7"/>
    <w:rsid w:val="004F1C2B"/>
    <w:rsid w:val="007E6C9F"/>
    <w:rsid w:val="0082466A"/>
    <w:rsid w:val="009315BF"/>
    <w:rsid w:val="00B4067D"/>
    <w:rsid w:val="00B53DB3"/>
    <w:rsid w:val="00B65ADF"/>
    <w:rsid w:val="00B72FB9"/>
    <w:rsid w:val="00BF5D45"/>
    <w:rsid w:val="00C357AD"/>
    <w:rsid w:val="00C53C2C"/>
    <w:rsid w:val="00C6194C"/>
    <w:rsid w:val="00D11DD0"/>
    <w:rsid w:val="00D173ED"/>
    <w:rsid w:val="00D17C07"/>
    <w:rsid w:val="00E31762"/>
    <w:rsid w:val="00E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09E"/>
  <w15:chartTrackingRefBased/>
  <w15:docId w15:val="{9848583C-2DCE-46E4-AFCC-39028B8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11DD0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2466A"/>
    <w:pPr>
      <w:ind w:left="720"/>
      <w:contextualSpacing/>
    </w:pPr>
  </w:style>
  <w:style w:type="table" w:styleId="Tabelraster">
    <w:name w:val="Table Grid"/>
    <w:basedOn w:val="Standaardtabel"/>
    <w:uiPriority w:val="39"/>
    <w:rsid w:val="00D1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2017-10-03T19:21:00Z</dcterms:created>
  <dcterms:modified xsi:type="dcterms:W3CDTF">2017-10-03T19:21:00Z</dcterms:modified>
</cp:coreProperties>
</file>