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pBdr>
          <w:top w:space="0" w:sz="0" w:val="nil"/>
          <w:left w:space="0" w:sz="0" w:val="nil"/>
          <w:bottom w:space="0" w:sz="0" w:val="nil"/>
          <w:right w:space="0" w:sz="0" w:val="nil"/>
          <w:between w:space="0" w:sz="0" w:val="nil"/>
        </w:pBdr>
        <w:contextualSpacing w:val="0"/>
        <w:rPr/>
      </w:pPr>
      <w:bookmarkStart w:colFirst="0" w:colLast="0" w:name="_1ss2eajoi9t0" w:id="0"/>
      <w:bookmarkEnd w:id="0"/>
      <w:r w:rsidDel="00000000" w:rsidR="00000000" w:rsidRPr="00000000">
        <w:rPr>
          <w:rtl w:val="0"/>
        </w:rPr>
        <w:t xml:space="preserve">2.1 De koloniale invloed in Zuidoost-Azië</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tmd11s689sq3" w:id="1"/>
      <w:bookmarkEnd w:id="1"/>
      <w:r w:rsidDel="00000000" w:rsidR="00000000" w:rsidRPr="00000000">
        <w:rPr>
          <w:rtl w:val="0"/>
        </w:rPr>
        <w:t xml:space="preserve">Het verleden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Tot de zestiende eeuw hadden het boeddhisme en het hindoeïsme grote invloed in Zuidoost-Azië. De islam kreeg vanaf de zestiende eeuw vooral in Maleisië voet aan de grond.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Vanaf de zestiende en zeventiende eeuw neemt Europa het gebied over via </w:t>
      </w:r>
      <w:r w:rsidDel="00000000" w:rsidR="00000000" w:rsidRPr="00000000">
        <w:rPr>
          <w:b w:val="1"/>
          <w:rtl w:val="0"/>
        </w:rPr>
        <w:t xml:space="preserve">kolonialisme</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Nederland, Frankrijk, Engeland, Portugal en Spanje bezetten vanaf die tijd gebieden in Zuidoost-Azië.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Nederland &gt; Indonesië</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Frankrijk &gt; Laos, Vietnam en Cambodja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Engelsen &gt; Maleisië, Brunei, Brima en Singapore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Spanje &gt; Filipijnen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Oost-Timor &gt; Portugal</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Thailand is nooit een kolonie geweest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kolonialisme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Uitbreiding van de soevereiniteit, van een land naar andere gebieden, waarbij de bevolking onder directe of indirecte regeringsvormen werd gebracht en waar de arbeidskrachten, de markt en de hulpbronnen werden gebruikt voor winstgevende handel.</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Tijdens de Tweede Wereldoorlog bezetten de Japanners bijna het hele gebied van Zuidoost-Azië. In het decennium na de oorlog begon het dekolonisatieproces en werden de landen onafhankelijk. Ondertussen zijn de landen allemaal onafhankelijk, maar ze hebben toch duidelijke sporen van het koloniale verleden. Dit is zichtbaar in het onderwijssysteem, de cultuur, de opbouw van steden en de productiesystemen.</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kbw80toggn7n" w:id="2"/>
      <w:bookmarkEnd w:id="2"/>
      <w:r w:rsidDel="00000000" w:rsidR="00000000" w:rsidRPr="00000000">
        <w:rPr>
          <w:rtl w:val="0"/>
        </w:rPr>
        <w:t xml:space="preserve">Indochina onder invloed van de Fransen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Fransen bezetten tussen 1860 en 1954 het huidige grondgebied van Vietnam, laos en Cambodja, ook wel Indochina genoemd. Vietnam had het grootste potentieel op economisch gebied. De franse zorgden voor moderne hulpgoederen zoals zaaimachines, wegen werden verhard, elektriciteit werd aangelegd en er werden spoorwegen gebouwd. De rijstproductie en de export van rubber en mijnproducten namen toe. Om het nationalisme uit te bannen verdeelde de fransen Vietnam in twee delen. In het midden en het zuiden namen ze het franse administratieve systeem over en het noorden behield de inheemse wetten. Hierdoor ontstond er een tweedeling met in het noorden het arme overbevolkte gebied met onrendabele landbouwsystemen en het welvarenden zuiden met hoge rijstopbrengsten. De </w:t>
      </w:r>
      <w:r w:rsidDel="00000000" w:rsidR="00000000" w:rsidRPr="00000000">
        <w:rPr>
          <w:b w:val="1"/>
          <w:rtl w:val="0"/>
        </w:rPr>
        <w:t xml:space="preserve">afhankelijkheidsrelaties</w:t>
      </w:r>
      <w:r w:rsidDel="00000000" w:rsidR="00000000" w:rsidRPr="00000000">
        <w:rPr>
          <w:rtl w:val="0"/>
        </w:rPr>
        <w:t xml:space="preserve"> met het Franse moederland bleef groot. Er was sprake van koloniale uitbuiting. De boeren profiteerden niet van de groeiende economie en moest hoge belastingen betalen. Er kwam geen industrie in Vietnam, dat moest in Frankrijk blijven. Daardoor bestond 70% van de export uit rijst.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Tijdens de bezetting van de Japanners in de Tweede Wereldoorlog werd in Vietnam een onafhankelijkheidsbeweging opgericht. De groep was tegen erg nationalistisch en communistisch en tegen de kolonisatie van de Fransen en de Japanners. Na 1945 werd Vietnam opgedeeld in twee delen: Noord-Vietnam en Zuid-Vietnam. Het noorden werd een communisme en werd gesteund door Rusland en China. Het zuiden werd geregeerd door westerse gezinde partijen. Dit zorgde ervoor dat Vietnam een </w:t>
      </w:r>
      <w:r w:rsidDel="00000000" w:rsidR="00000000" w:rsidRPr="00000000">
        <w:rPr>
          <w:b w:val="1"/>
          <w:rtl w:val="0"/>
        </w:rPr>
        <w:t xml:space="preserve">politiek conflictgebied</w:t>
      </w:r>
      <w:r w:rsidDel="00000000" w:rsidR="00000000" w:rsidRPr="00000000">
        <w:rPr>
          <w:rtl w:val="0"/>
        </w:rPr>
        <w:t xml:space="preserve"> werd om de macht tussen Rusland en de V.S.  Laten waren er plannen om het land te herenigen, deze plannen gingen niet door omdat de V.S. bang was om hun invloed in de regio te verliezen. Vandaar dat ze Noord-Vietnam gingen bombarderen. Er volgde een jarenlange oorlog die ten koste ging van de economie in Vietnam. De V.S. kon uiteindelijk niet winnen van het communistisch regime en Vietnam werd onafhankelijk.</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Afhankelijkheidsrelaties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Relaties tussen landen/gebieden waarbij er geen gelijkwaardigheid is, maar waar een ‘partij’ de ander domineert.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rtl w:val="0"/>
        </w:rPr>
        <w:t xml:space="preserve">Politiek conflictgebied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Regio met grote interne spanningen en gewapende conflicten.</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3yv6y6fdwogq" w:id="3"/>
      <w:bookmarkEnd w:id="3"/>
      <w:r w:rsidDel="00000000" w:rsidR="00000000" w:rsidRPr="00000000">
        <w:rPr>
          <w:rtl w:val="0"/>
        </w:rPr>
        <w:t xml:space="preserve">Laos en Cambodja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Fransen veroverden Laos en Cambodja zodat ze via de rivier die erdoorheen stroomt handel konden drijven met china.  De koloniën hadden zelf weinig natuurlijke hulpbronnen en 90% van de bevolking leefde nog via zelfvoorzienende landbouw. De Fransen vonden dat de lokale bevolking te lui was en geloofde in het noodlot, maar de bevolking kreeg gewoonweg geen kans om te ontwikkelen. De handel werd gedomineerd door de Fransen en de Chinezen. Bovendien waren er hoge belastingen.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Na de onafhankelijkheid in 1953 heeft Cambodja erg onder het regime van de Rode Khmer geleden. Beide landen zijn ook nog betrokken geraakt bij de Vietnamoorlog en hebben veel te lijden gehad door bombardementen van de V.S. In 1975 kreeg Laos een deels socialistisch regime.</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nks9cgwwh6ai" w:id="4"/>
      <w:bookmarkEnd w:id="4"/>
      <w:r w:rsidDel="00000000" w:rsidR="00000000" w:rsidRPr="00000000">
        <w:rPr>
          <w:rtl w:val="0"/>
        </w:rPr>
        <w:t xml:space="preserve">Engelse Koloniën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Engeland was in bezit van Myanmar, Maleisië, Singapore en Brunei. Maleisie, Brunei en Myanmar werden </w:t>
      </w:r>
      <w:r w:rsidDel="00000000" w:rsidR="00000000" w:rsidRPr="00000000">
        <w:rPr>
          <w:b w:val="1"/>
          <w:rtl w:val="0"/>
        </w:rPr>
        <w:t xml:space="preserve">exploitatiekolonien</w:t>
      </w:r>
      <w:r w:rsidDel="00000000" w:rsidR="00000000" w:rsidRPr="00000000">
        <w:rPr>
          <w:rtl w:val="0"/>
        </w:rPr>
        <w:t xml:space="preserve">. Engeland nam de tinindustrie in Maleisië in handen. Met kapitaalintensieve mechanisatie groeide deze industrie snel tot een winstgevende productietak. Rubber werd ook een belangrijk exportproduct. Vanwege sterke posities van de Chinezen en Indiërs in het verleden werden zij bevoordeeld ten opzichte van de maleisiërs. De Chinezen had de handel in de steden in de hand. Tijdens de Japanse bezetting werden de Chinezen juist de vijand en werden moslims en maleisiërs bevoordeeld.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Exploitatiekolonien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Overzees veroverd gebied dat werd bemand door handelaren, militairen en ambtenaren van wie het verblijf van tijdelijke aard was. Er was meestal sprake van indirect bestuur, afroming van het agrarische surplus en onderwerping van de lokale bevolking.</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Brunei was een belangrijke plek voor de moslims die door de Portugezen verjaagd werden. Brunei kon niet meer gaan concurreren toen de Europese havens in de koloniale gebieden minder belasting gingen heffen. De Engelse kregen pas echt interesse toen er olie gevonden werd. Brunei wilde zich niet aansluiten bij Maleisië omdat ze het niet eens konden worden over de verdeling van de winsten uit de olie- en gasvoorraden. Uiteindelijk werd Brunei in 1984 onafhankelijk.</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Singapore was een strategisch gelegen kolonie aan de Straat van Malakka, de belangrijkste handelsroute naar china. Singapore was een belangrijk financieel centrum en een handelscentrum. De meeste handelsbedrijven waren engels maar er kwamen steeds meer Chinese bedrijven. Bijna 75% van de bevolking werkte in de dienstensector en het was een Europese Stad. Het Britse onderwijssysteem en bestuursvorm werden geïntroduceerd maar de Chinese cultuur bleef dominant. Ook Singapore had te lijden tijdens de bezetting van de Japanners maar in 1965 werd het onafhankelijk.</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Birma had vóór de Engelsen een strategisch en commercieel belang. De landbouw werd sterk uitgebreid en rijst, mineralen en teakhout werden naar Groot-Brittannië geëxporteerd. De Englese bouwden wegen, bruggen en introduceerden westerse onderwijssystemen. Doordat een uitbreiding van agrarische gronden niet meer mogelijk was nam de bevolkingsdruk snel toe. In 1948 werd het land onafhankelijk. Corruptie, economische instabiliteit en inflatie leidden in 1962 tot een militaire coup. De democratische regering wordt afgezet en het land wordt sindsdien geregeerd door één socialistische partij, opgericht door de militairen. Mensenrechten (vooral vrijheid van meningsuiting) worden regelmatig geschonden en de contacten met het buitenland zijn minimaal.</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nk6hbst53x3h" w:id="5"/>
      <w:bookmarkEnd w:id="5"/>
      <w:r w:rsidDel="00000000" w:rsidR="00000000" w:rsidRPr="00000000">
        <w:rPr>
          <w:rtl w:val="0"/>
        </w:rPr>
        <w:t xml:space="preserve">De Indonesische archipel als kolonie van Nederland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 de 18e eeuw werd Indonesië een kolonie van de VOC. Toen de VOC in 1796 failliet ging nam de Nederlandse regering het gezag over.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Batavia was de stad waar alles centraal geleid werd. De kolonisatie had een grote invloed op de economie. Het grootste deel van de bevolking werkte voor de koloniën in de </w:t>
      </w:r>
      <w:r w:rsidDel="00000000" w:rsidR="00000000" w:rsidRPr="00000000">
        <w:rPr>
          <w:b w:val="1"/>
          <w:rtl w:val="0"/>
        </w:rPr>
        <w:t xml:space="preserve">bevolkingslandbouw</w:t>
      </w:r>
      <w:r w:rsidDel="00000000" w:rsidR="00000000" w:rsidRPr="00000000">
        <w:rPr>
          <w:rtl w:val="0"/>
        </w:rPr>
        <w:t xml:space="preserve">. Ze teelde rijst op geïrrigeerde terrassen. Om de winst te vergroten werd dit systeem omgevormd tot een cultuurstelsel. Daarbij hadden de Nederlanders de controle over de hoeveelheden en de prijzen van producten zoals koffie en specerijen. De Nederlandse staat werd rijk en gebruikte het geld voor de aanleg van infrastructuur in Nederland. In Indonesië werden havens gegraven en suikerfabrieken gebouwd.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Hierdoor werd de zelfvoorzienende landbouw omgezet tot een economisch systeem. Dit ging echter ten koste van de voedsellandbouw wat leidde tot honger voor de bevolking.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Toen het cultuurstelsel werd afgeschaft, werd het land opengesteld voor buitenlandse bedrijven. Er ontstonden agrarische bedrijven die gericht waren op </w:t>
      </w:r>
      <w:r w:rsidDel="00000000" w:rsidR="00000000" w:rsidRPr="00000000">
        <w:rPr>
          <w:b w:val="1"/>
          <w:rtl w:val="0"/>
        </w:rPr>
        <w:t xml:space="preserve">ondernemingslandbouw</w:t>
      </w:r>
      <w:r w:rsidDel="00000000" w:rsidR="00000000" w:rsidRPr="00000000">
        <w:rPr>
          <w:rtl w:val="0"/>
        </w:rPr>
        <w:t xml:space="preserve"> naast de kleine traditionele velden. De modernisering vond dus slechts in delen van de landbouwsector plaats ook wel </w:t>
      </w:r>
      <w:r w:rsidDel="00000000" w:rsidR="00000000" w:rsidRPr="00000000">
        <w:rPr>
          <w:b w:val="1"/>
          <w:rtl w:val="0"/>
        </w:rPr>
        <w:t xml:space="preserve">fragmentarische modernisering</w:t>
      </w:r>
      <w:r w:rsidDel="00000000" w:rsidR="00000000" w:rsidRPr="00000000">
        <w:rPr>
          <w:rtl w:val="0"/>
        </w:rPr>
        <w:t xml:space="preserve"> genoemd. Er ontstonden grote verschillen in ontwikkeling tussen verschillende plattelandsgebieden: </w:t>
      </w:r>
      <w:r w:rsidDel="00000000" w:rsidR="00000000" w:rsidRPr="00000000">
        <w:rPr>
          <w:b w:val="1"/>
          <w:rtl w:val="0"/>
        </w:rPr>
        <w:t xml:space="preserve">rurale differentiatie</w:t>
      </w:r>
      <w:r w:rsidDel="00000000" w:rsidR="00000000" w:rsidRPr="00000000">
        <w:rPr>
          <w:rtl w:val="0"/>
        </w:rPr>
        <w:t xml:space="preserve">. De Indonesische archipel was zeer rijk aan natuurlijke hulpbronnen, maar zeer afhankelijk van Nederland door eenzijdige exportstructuur.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Bevolkingslandbouw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Landbouw die gericht is op het produceren van voedsel, vaak voor de lokale markt en de zelfvoorziening.</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Ondernemingslandbouw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Moderne agrarische bedrijven in koloniën die zijn gericht op de export.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Fragmentarische modernisering</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Modernisering die slechts in delen van de economie plaatsvindt.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Rurale differentiatie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Fysische, demografische, sociale, economische, politieke en/ of culturele verschillen tussen  plattelandsgebieden in een land.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Nederlanders introduceerde nhu neigen onderwijssysteem met de Nederlandse taal. De eisen voor het hoger onderwijs waren echter te hoog, alleen de kinderen van de elite en regeringsambtenaren konden hiervan profiteren. Op gewone scholen was de inheemse taal de voertaal. Het analfabetisme was hoog in vergelijking met andere koloniën.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urbanisatie op Java was groot doordat niet iedereen meer van de bevolking op het platteland kon werken. Java is nu een van de dichtstbevolkte gebieden op aarde.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Tijdens de bezetting van de Japanners in de Tweede Wereldoorlog wilde men onafhankelijkheid. De Japanners gaven de banen van Nederlanders aan de Indonesiërs en de Indonesische taal werd weer de voertaal.</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Na de oorlog werd er een bloedige guerrilla strijd gevoerd en duurde het nog tot 1949 tot Indonesië onafhankelijk werd. De Nederlanders keerden terug naar hun moederland. De economie en de weinige industrie was door de oorlog verwoest. De Indonesische overheid wilde niet meer investeren in westerse ondernemingslandbouw en ging zich focussen op bosbouw en mijnbouw. De president nam de macht in eigen handen en de politieke partijen werden buitenspel gezet en de vrijheid werd aan banden gelegd.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 </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c1yhllkwc828" w:id="6"/>
      <w:bookmarkEnd w:id="6"/>
      <w:r w:rsidDel="00000000" w:rsidR="00000000" w:rsidRPr="00000000">
        <w:rPr>
          <w:rtl w:val="0"/>
        </w:rPr>
        <w:t xml:space="preserve">Onafhankelijk Thailand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Thailand is nooit een kolonie geweest en heeft vrij weinig van de Tweede Wereldoorlog meegemaakt.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 het verleden had Thailand echter wel te kampen met serieuze problemen.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Eind 18e eeuw werd het rijk van Siam door de Birmese legers verwoest. Sindsdien is  Bangkok het centrum van het rijk en nu de primate city van het land. Het rijk bleef traditioneel boeddhistisch. Vanaf 1850  vond er modernisering plaats en er kwamen spoorlijnen, onderwijssystemen en een georganiseerd militair apparaat. Eerst bestond het merendeel van de export uit rijst pas begin jaren zestig kwam er enige industrie.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Tot 1938 was Thailand een absolute monarchie waarin de militairen veel invloed hadden. In 1946 kwam koning Bhumibol aan de macht, maar de rol van de militairen bleef groot.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contextualSpacing w:val="0"/>
        <w:rPr/>
      </w:pPr>
      <w:bookmarkStart w:colFirst="0" w:colLast="0" w:name="_g373gfco7oq2" w:id="7"/>
      <w:bookmarkEnd w:id="7"/>
      <w:r w:rsidDel="00000000" w:rsidR="00000000" w:rsidRPr="00000000">
        <w:rPr>
          <w:rtl w:val="0"/>
        </w:rPr>
        <w:t xml:space="preserve">2.2 Zuidoost-Azië vanaf 1970: werkplaats van de Wereld</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iuip8hmtbv4k" w:id="8"/>
      <w:bookmarkEnd w:id="8"/>
      <w:r w:rsidDel="00000000" w:rsidR="00000000" w:rsidRPr="00000000">
        <w:rPr>
          <w:rtl w:val="0"/>
        </w:rPr>
        <w:t xml:space="preserve">Japan en de tijgers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Voor de landen in Zuidoost-Azië viel het niet mee om economisch te bloeien, omdat ze zich gericht hadden op de export van grondstoffen en landbouwproducten, waarvoor op de wereldmarkt een lage prijs voor werd betaald. De export werd daarentegen alleen maar duurder en bovendien hadden de meeste landen een gebrekkige infrastructuur, een te laag opleidingsniveau voor een groot deel van de bevolking, het ontbreken van kapitaal en met interne conflicten.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Japan begon als eerste in Azië met industrialiseren. Met behulp van de V.S. werd het land weder opgebouwd. De Japans overheid werkte nauw samen met het bedrijfsleven en probeerde via economische planning en stimulering van specifieke industriële sectoren de economie te sturen. Het beleid van Japan was zeer protectionistisch wat zich afkeerde tegen buitenlandse invloeden.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Toen de welvaart steeg in de jaren zestig en zeventig werden de arbeidskrachten in Japan te duur. </w:t>
      </w:r>
      <w:r w:rsidDel="00000000" w:rsidR="00000000" w:rsidRPr="00000000">
        <w:rPr>
          <w:b w:val="1"/>
          <w:rtl w:val="0"/>
        </w:rPr>
        <w:t xml:space="preserve">Multinationals</w:t>
      </w:r>
      <w:r w:rsidDel="00000000" w:rsidR="00000000" w:rsidRPr="00000000">
        <w:rPr>
          <w:rtl w:val="0"/>
        </w:rPr>
        <w:t xml:space="preserve"> uit het westen en Japans bedrijven verplaatste de laagwaardige arbeidsintensieve industrieën naar vier landen in Azië met lagere lonen: Zuid- Korea, Taiwan, Honkong en Singapore. Zo begon in deze vier landen de industriële ontwikkeling. De economische groei van de landen is te verklaren door de sterke rol van de staat. Deze zorgde voor een goed ondernemersklimaat, zorgde voor betere scholing en trok buitenlandse bedrijven aan. Door de snelle economische opkomst worden ze de </w:t>
      </w:r>
      <w:r w:rsidDel="00000000" w:rsidR="00000000" w:rsidRPr="00000000">
        <w:rPr>
          <w:b w:val="1"/>
          <w:rtl w:val="0"/>
        </w:rPr>
        <w:t xml:space="preserve">Aziatische tijgers</w:t>
      </w:r>
      <w:r w:rsidDel="00000000" w:rsidR="00000000" w:rsidRPr="00000000">
        <w:rPr>
          <w:rtl w:val="0"/>
        </w:rPr>
        <w:t xml:space="preserve"> genoemd en behoren ze tot de </w:t>
      </w:r>
      <w:r w:rsidDel="00000000" w:rsidR="00000000" w:rsidRPr="00000000">
        <w:rPr>
          <w:b w:val="1"/>
          <w:rtl w:val="0"/>
        </w:rPr>
        <w:t xml:space="preserve">NIC’s</w:t>
      </w:r>
      <w:r w:rsidDel="00000000" w:rsidR="00000000" w:rsidRPr="00000000">
        <w:rPr>
          <w:rtl w:val="0"/>
        </w:rPr>
        <w:t xml:space="preserve">, de Newly Industrializing Countries.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Multinationals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Grote ondernemingen met vestigingen in vele landen.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Aziatische tijgers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Bijnaam die gegeven is aan de eerste generatie NIC’s vanwege hun snelle economische ontwikkeling in de jaren tachtig en negentig van de vorige eeuw.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NIC’s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Snelgroeiende economieën in de derde wereld. Er is sprake van een exportgeleide groei met daarnaast importbeperkingen voor een aantal specifieke producten. Het buitenland investeert fors in deze landen.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269jlpi8k126" w:id="9"/>
      <w:bookmarkEnd w:id="9"/>
      <w:r w:rsidDel="00000000" w:rsidR="00000000" w:rsidRPr="00000000">
        <w:rPr>
          <w:rtl w:val="0"/>
        </w:rPr>
        <w:t xml:space="preserve">Koploper Singapore in Zuidoost-Azië</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Singapore is het welvarendste land in de regio. De handelspositie van het land werd versterkt door de komst van multinationals uit het westen en Japan. Singapore begon met ruwe olie die geraffineerd werd en vervolgens terug naar Azië gestuurd werden. Goederen zoals rijst, rubber en hout werd via Singapore getransporteerd, en de geïmporteerde goederen kwamen ook via Singapore binnen. Toen de lonen stegen in Singapore verschuifde de intensieve industrie zich naar Thailand, Maleisië en Indonesië. Singapore ging zich toen meer ontwikkelen in de kennisintensieve industrie. Door de welvaart stegen de goed opgeleide mensen en er werd veel geïnvesteerd in hoogwaardige technologie. De </w:t>
      </w:r>
      <w:r w:rsidDel="00000000" w:rsidR="00000000" w:rsidRPr="00000000">
        <w:rPr>
          <w:b w:val="1"/>
          <w:rtl w:val="0"/>
        </w:rPr>
        <w:t xml:space="preserve">kapitaalintensiteit</w:t>
      </w:r>
      <w:r w:rsidDel="00000000" w:rsidR="00000000" w:rsidRPr="00000000">
        <w:rPr>
          <w:rtl w:val="0"/>
        </w:rPr>
        <w:t xml:space="preserve"> in dit soort bedrijven is hoog. Vanaf de jaren 90´ wil Singapore het management centrum van het internationale bedrijfsleven voor heel Zuidoost-Azië worden. De Chinese bedrijven die hongkong verlieten vanwege het strenge regime hielpen daarbij.</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Kapitaalintensiteit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mate van het aandeel van de hoeveelheid kapitaal in het productieproces.</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39klxq2a8d1w" w:id="10"/>
      <w:bookmarkEnd w:id="10"/>
      <w:r w:rsidDel="00000000" w:rsidR="00000000" w:rsidRPr="00000000">
        <w:rPr>
          <w:rtl w:val="0"/>
        </w:rPr>
        <w:t xml:space="preserve">De tweede generatie tijgers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Door de verplaatsing van de Industrie in de jaren 80’ en 90’ groeide de economieën van Thailand, Indonesië, en Maleisië. Het werden de zogenaamde 2e generatie tijgers. Thailand profiteerde van de lage lonen van de arbeiders. Buitenlandse investeerders werden daardoor aangetrokken. In eerste instantie waren dan Amerikaanse bedrijven maar de economische groei kwam met name op gang door de komst van Japanse investeerders. Door de groei in industrie groeide de dienstensector ook.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Thailand, Indonesië en Maleisë hebben in tegenstelling tot andere eerste generatie tijgers veel natuurlijke hulpbronnen ter beschikking. De export van grondstoffen bleef naast de industrialisatie van groot belang. In de loop van de jaren ondervonden exportproducten zoals tin, rubber en steenkool een </w:t>
      </w:r>
      <w:r w:rsidDel="00000000" w:rsidR="00000000" w:rsidRPr="00000000">
        <w:rPr>
          <w:b w:val="1"/>
          <w:rtl w:val="0"/>
        </w:rPr>
        <w:t xml:space="preserve">ruilvoet-verslechtering</w:t>
      </w:r>
      <w:r w:rsidDel="00000000" w:rsidR="00000000" w:rsidRPr="00000000">
        <w:rPr>
          <w:rtl w:val="0"/>
        </w:rPr>
        <w:t xml:space="preserve">. Na de scherpe prijsdaling kwam er een fase van </w:t>
      </w:r>
      <w:r w:rsidDel="00000000" w:rsidR="00000000" w:rsidRPr="00000000">
        <w:rPr>
          <w:b w:val="1"/>
          <w:rtl w:val="0"/>
        </w:rPr>
        <w:t xml:space="preserve">importsubstitutie</w:t>
      </w:r>
      <w:r w:rsidDel="00000000" w:rsidR="00000000" w:rsidRPr="00000000">
        <w:rPr>
          <w:rtl w:val="0"/>
        </w:rPr>
        <w:t xml:space="preserve"> en vervolgens ging de landen zich steeds meer richten op </w:t>
      </w:r>
      <w:r w:rsidDel="00000000" w:rsidR="00000000" w:rsidRPr="00000000">
        <w:rPr>
          <w:b w:val="1"/>
          <w:rtl w:val="0"/>
        </w:rPr>
        <w:t xml:space="preserve">export georiënteerde industrieën</w:t>
      </w:r>
      <w:r w:rsidDel="00000000" w:rsidR="00000000" w:rsidRPr="00000000">
        <w:rPr>
          <w:rtl w:val="0"/>
        </w:rPr>
        <w:t xml:space="preserve"> zoals textiel, computers, ICT en elektronica. In Maleisië steeg de welvaart en toen de lonen te hoog werden stapte bedrijfstakken over naar een hoogwaardige industrie. Bedrijfstakken met lage lonen en hoge </w:t>
      </w:r>
      <w:r w:rsidDel="00000000" w:rsidR="00000000" w:rsidRPr="00000000">
        <w:rPr>
          <w:b w:val="1"/>
          <w:rtl w:val="0"/>
        </w:rPr>
        <w:t xml:space="preserve">arbeidsintensiteit</w:t>
      </w:r>
      <w:r w:rsidDel="00000000" w:rsidR="00000000" w:rsidRPr="00000000">
        <w:rPr>
          <w:rtl w:val="0"/>
        </w:rPr>
        <w:t xml:space="preserve"> werden verplaatst naar goedkopere landen zoals China en Vietnam. Zulke </w:t>
      </w:r>
      <w:r w:rsidDel="00000000" w:rsidR="00000000" w:rsidRPr="00000000">
        <w:rPr>
          <w:b w:val="1"/>
          <w:rtl w:val="0"/>
        </w:rPr>
        <w:t xml:space="preserve">footlose industrieën</w:t>
      </w:r>
      <w:r w:rsidDel="00000000" w:rsidR="00000000" w:rsidRPr="00000000">
        <w:rPr>
          <w:rtl w:val="0"/>
        </w:rPr>
        <w:t xml:space="preserve"> zijn makkelijke te verplaatsen zonder veel verlies aan kapitaal in de vorm van gebouwen en machines.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Maleisië richt zich tegenwoordig steeds meer op exportproducten van een hoogwaardige kwaliteit. De technologie bedrijven zijn vooral in Kuala Lumpur geconcentreerd. Dit zorgt voor een </w:t>
      </w:r>
      <w:r w:rsidDel="00000000" w:rsidR="00000000" w:rsidRPr="00000000">
        <w:rPr>
          <w:b w:val="1"/>
          <w:rtl w:val="0"/>
        </w:rPr>
        <w:t xml:space="preserve">regionale differentiatie</w:t>
      </w:r>
      <w:r w:rsidDel="00000000" w:rsidR="00000000" w:rsidRPr="00000000">
        <w:rPr>
          <w:rtl w:val="0"/>
        </w:rPr>
        <w:t xml:space="preserve"> met het industriegebied en het platteland.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Ruilvoet-verslechtering</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Daling van de ruilvoet (het prijspeil van de uitvoer ten opzichte van het prijspeil van de invoer)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Importsubstitutie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Het zelf gaan produceren van goederen die voorheen werden ingevoerd.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Export georiënteerd industrie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Vorm van industrie die gericht is op de uitvoer en daarmee op de wereldmarkt.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Arbeidsintensiteit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mate van het aandeel van de hoeveelheid arbeid in het productieproces.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Footloose industrieën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Industrie die niet of minder gebonden is aan een vestigingsgebied.</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sjb4jvawtg28" w:id="11"/>
      <w:bookmarkEnd w:id="11"/>
      <w:r w:rsidDel="00000000" w:rsidR="00000000" w:rsidRPr="00000000">
        <w:rPr>
          <w:rtl w:val="0"/>
        </w:rPr>
        <w:t xml:space="preserve">Rol van de overheid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rol van de overheid in de 2e generatie NIC’s is anders dan die in Singapore. De industriële ontwikkeling was in deze landen gebaseerd op kapitaal van het buitenland. De overheid bemoeide zich minder met directe investeringen, daardoor bleven industriële productieprocessen achter. The thai waren vooral bezig met geld verdienen door geld te steken in kantoren- en woningbouwcomplexen van projectontwikkelaars.Veel geleend geld werd in risicovolle projecten geïnvesteerd en politieke leiders waren vooral bezig met hun eigen portemonnee. Corruptie kwam regelmatig voor en juist dit soort inversteringen waren zeer gevoelig voor een stagnatie in de economie. De markt voor kantoren- en woningbouw stortte in en de Aziëcrisis in 1997 was een feit. De crisis die ontstaan is in Thailand werd verspreid over grote delen van Azië. Indonesiërs die in Maleisië werkten, werden werkloos. </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mrzbmvg9kwzp" w:id="12"/>
      <w:bookmarkEnd w:id="12"/>
      <w:r w:rsidDel="00000000" w:rsidR="00000000" w:rsidRPr="00000000">
        <w:rPr>
          <w:rtl w:val="0"/>
        </w:rPr>
        <w:t xml:space="preserve">Vietnam en de Filipijnen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Filipijnen horen niet in het rijtje van tweede generatie tijgers omdat het een redelijke sterke economie had, maar het regeringsbeleid faalde en de politiek was instabiel. Corruptie was vaak aanwezig bij vele families en grootgrondbezitters. Pas sinds 1887 veranderde het corrupte beleid en is de elektronica- en textielindustrie sterk ontwikkeld.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Sinds 1995 behoort Vietnam tot de ASEAN-landen. De Aziëcrisis heeft het land niet zo hard getroffen omdat het land minder opgenomen was in de mondiale wereld als landen zoals Thailand. Langzaam vindt zich een verandering plaats van een agrarisch maatschappij naar een industriële economie. Vietnam is een socialistische staat met één partij, met met mogelijkheden voor vrij ondernemerschap. In Vietnam vindt er een sterke groei van exportgeoriënteerde, laagwaardige industrieën plaats en daarvan profiteert de economie. De Regionale differentiatie bestaat nog steeds, het noorden is economisch minder sterk ontwikkeld dan het zuiden.</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s2aktxw1xhwp" w:id="13"/>
      <w:bookmarkEnd w:id="13"/>
      <w:r w:rsidDel="00000000" w:rsidR="00000000" w:rsidRPr="00000000">
        <w:rPr>
          <w:rtl w:val="0"/>
        </w:rPr>
        <w:t xml:space="preserve">De groep met een economische achterstand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Laos, Cambodja en Myanmar liggen qua economische ontwikkelingen achter ten opzichte van de rest van de regio.</w:t>
      </w:r>
    </w:p>
    <w:p w:rsidR="00000000" w:rsidDel="00000000" w:rsidP="00000000" w:rsidRDefault="00000000" w:rsidRPr="00000000">
      <w:pPr>
        <w:pStyle w:val="Heading3"/>
        <w:pBdr>
          <w:top w:space="0" w:sz="0" w:val="nil"/>
          <w:left w:space="0" w:sz="0" w:val="nil"/>
          <w:bottom w:space="0" w:sz="0" w:val="nil"/>
          <w:right w:space="0" w:sz="0" w:val="nil"/>
          <w:between w:space="0" w:sz="0" w:val="nil"/>
        </w:pBdr>
        <w:contextualSpacing w:val="0"/>
        <w:rPr/>
      </w:pPr>
      <w:bookmarkStart w:colFirst="0" w:colLast="0" w:name="_hkt05zpopmnc" w:id="14"/>
      <w:bookmarkEnd w:id="14"/>
      <w:r w:rsidDel="00000000" w:rsidR="00000000" w:rsidRPr="00000000">
        <w:rPr>
          <w:rtl w:val="0"/>
        </w:rPr>
        <w:t xml:space="preserve">Myanmar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Myanmar heeft een zeer gesloten economie en de politiek is zeer onderdrukkend en bruut. Het gebrek aan </w:t>
      </w:r>
      <w:r w:rsidDel="00000000" w:rsidR="00000000" w:rsidRPr="00000000">
        <w:rPr>
          <w:b w:val="1"/>
          <w:rtl w:val="0"/>
        </w:rPr>
        <w:t xml:space="preserve">politieke stabiliteit</w:t>
      </w:r>
      <w:r w:rsidDel="00000000" w:rsidR="00000000" w:rsidRPr="00000000">
        <w:rPr>
          <w:rtl w:val="0"/>
        </w:rPr>
        <w:t xml:space="preserve"> verhindert een snelle toekomstige economische groei. Daarnaast in Myanmar zwaar getroffen door een tropische orkaan in 2008, daardoor kwam de kwetsbare delta onder water te staan. Hier hebben ruim 1.7 miljoen mensen te kampen gehad met de gevolgen van verzilting en vernietiging van landbouwgronden.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Politieke stabiliteit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Situatie waarin een land op langere termijn is gevrijwaard van ingrijpende bestuurswisselingen, grote interne spanningen en gewapende conflicten.</w:t>
      </w:r>
    </w:p>
    <w:p w:rsidR="00000000" w:rsidDel="00000000" w:rsidP="00000000" w:rsidRDefault="00000000" w:rsidRPr="00000000">
      <w:pPr>
        <w:pStyle w:val="Heading3"/>
        <w:pBdr>
          <w:top w:space="0" w:sz="0" w:val="nil"/>
          <w:left w:space="0" w:sz="0" w:val="nil"/>
          <w:bottom w:space="0" w:sz="0" w:val="nil"/>
          <w:right w:space="0" w:sz="0" w:val="nil"/>
          <w:between w:space="0" w:sz="0" w:val="nil"/>
        </w:pBdr>
        <w:contextualSpacing w:val="0"/>
        <w:rPr/>
      </w:pPr>
      <w:bookmarkStart w:colFirst="0" w:colLast="0" w:name="_196sdb2ri9md" w:id="15"/>
      <w:bookmarkEnd w:id="15"/>
      <w:r w:rsidDel="00000000" w:rsidR="00000000" w:rsidRPr="00000000">
        <w:rPr>
          <w:rtl w:val="0"/>
        </w:rPr>
        <w:t xml:space="preserve">Cambodja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Cambodja is nog niet hersteld van het extreme regime van de Rode Khmer. Eens was het een zelfvoorzienende staat met een voedselexport, maar nu moet men het voedsel importeren uit alle landen in Zuidoost-Azië. Het land is zeer afhankelijk van Japan, de VS en de EU. In de toekomst hoopt Cambodja minder afhankelijk te worden door middel van de toeristensector. Door de gebrekkige wetgeving, de bureaucratie en een besluiteloze regering was het land niet aantrekkelijk voor buitenlandse investeerders. Deze situatie is verbeterd en de textiel industrie groeit en daarmee ook de export en er is olie gevonden voor de kust.</w:t>
      </w:r>
    </w:p>
    <w:p w:rsidR="00000000" w:rsidDel="00000000" w:rsidP="00000000" w:rsidRDefault="00000000" w:rsidRPr="00000000">
      <w:pPr>
        <w:pStyle w:val="Heading3"/>
        <w:pBdr>
          <w:top w:space="0" w:sz="0" w:val="nil"/>
          <w:left w:space="0" w:sz="0" w:val="nil"/>
          <w:bottom w:space="0" w:sz="0" w:val="nil"/>
          <w:right w:space="0" w:sz="0" w:val="nil"/>
          <w:between w:space="0" w:sz="0" w:val="nil"/>
        </w:pBdr>
        <w:contextualSpacing w:val="0"/>
        <w:rPr/>
      </w:pPr>
      <w:bookmarkStart w:colFirst="0" w:colLast="0" w:name="_ph558aqhyt2q" w:id="16"/>
      <w:bookmarkEnd w:id="16"/>
      <w:r w:rsidDel="00000000" w:rsidR="00000000" w:rsidRPr="00000000">
        <w:rPr>
          <w:rtl w:val="0"/>
        </w:rPr>
        <w:t xml:space="preserve">Laos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Laos heeft een slechte ontwikkelde infrastructuur en is erg dunbevolkt. Ook is het een Landlocked land. Ondanks de relatief liberale politiek ten aanzien van buitenlandse investeerders is het een van de armste landen in Zuidoost-Azië. De </w:t>
      </w:r>
      <w:r w:rsidDel="00000000" w:rsidR="00000000" w:rsidRPr="00000000">
        <w:rPr>
          <w:b w:val="1"/>
          <w:rtl w:val="0"/>
        </w:rPr>
        <w:t xml:space="preserve">duale economie</w:t>
      </w:r>
      <w:r w:rsidDel="00000000" w:rsidR="00000000" w:rsidRPr="00000000">
        <w:rPr>
          <w:rtl w:val="0"/>
        </w:rPr>
        <w:t xml:space="preserve"> is hier goed zichtbaar. Enerzijds het onderontwikkelde platteland met grote achterstand in  welvaart en een grote </w:t>
      </w:r>
      <w:r w:rsidDel="00000000" w:rsidR="00000000" w:rsidRPr="00000000">
        <w:rPr>
          <w:b w:val="1"/>
          <w:rtl w:val="0"/>
        </w:rPr>
        <w:t xml:space="preserve">informele sector</w:t>
      </w:r>
      <w:r w:rsidDel="00000000" w:rsidR="00000000" w:rsidRPr="00000000">
        <w:rPr>
          <w:rtl w:val="0"/>
        </w:rPr>
        <w:t xml:space="preserve">, en anderzijds de meer ontwikkelde hoofdstad Vientiane. De armoede en uitzichtloze situatie op het platteland leidt tot een ruraal-urbane migratie. Laos heeft echter wel potentie voor economische groei, met steun van Australië wordt de infrastructuur verbeterd en is er een brug gebouwd dat thailand verbonden is met Laos.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Duale economie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Het naast elkaar bestaan van moderne en traditionele economische processen in een maatschappij.</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Informele 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Onderdeel van de economie waarin activiteiten plaatsvinden die niet officieel geregistreerd staan.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3p2qd75ccdjg" w:id="17"/>
      <w:bookmarkEnd w:id="17"/>
      <w:r w:rsidDel="00000000" w:rsidR="00000000" w:rsidRPr="00000000">
        <w:rPr>
          <w:rtl w:val="0"/>
        </w:rPr>
        <w:t xml:space="preserve">De financiële crisis vanaf 2008</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jongste financiële crisis van 2008, die werd veroorzaakt door onverantwoordelijk beleid bij banken in de V.S. en in Europa en een gebrek aan toezicht door de overheid, heeft ook in de landen in Zuidoost-Azië zijn sporen achtergelaten. Niet voor ieder land had dat dezelfde uitwerking, deze verschillen hebben te maken met de verwevenheid, de </w:t>
      </w:r>
      <w:r w:rsidDel="00000000" w:rsidR="00000000" w:rsidRPr="00000000">
        <w:rPr>
          <w:b w:val="1"/>
          <w:rtl w:val="0"/>
        </w:rPr>
        <w:t xml:space="preserve">globalisering</w:t>
      </w:r>
      <w:r w:rsidDel="00000000" w:rsidR="00000000" w:rsidRPr="00000000">
        <w:rPr>
          <w:rtl w:val="0"/>
        </w:rPr>
        <w:t xml:space="preserve">, van de economie van een land in het wereldsysteem.</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rtl w:val="0"/>
        </w:rPr>
        <w:t xml:space="preserve">Globalisering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Verschuiving van het economische zwaartepunt van de Atlantic Rim naar de Pacific Rim</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93mekx44iup4" w:id="18"/>
      <w:bookmarkEnd w:id="18"/>
      <w:r w:rsidDel="00000000" w:rsidR="00000000" w:rsidRPr="00000000">
        <w:rPr>
          <w:rtl w:val="0"/>
        </w:rPr>
        <w:t xml:space="preserve">Relatieve voordelen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verschillen in de industriële vooruitgang kun je op de volgende manier verklaren: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Industrietakken verplaatsen zich van het ene land naar het andere land,  afhankelijk van de beste productievoorwaarden.</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Gebieden kunnen hun </w:t>
      </w:r>
      <w:r w:rsidDel="00000000" w:rsidR="00000000" w:rsidRPr="00000000">
        <w:rPr>
          <w:b w:val="1"/>
          <w:rtl w:val="0"/>
        </w:rPr>
        <w:t xml:space="preserve">comparatieve voordeel</w:t>
      </w:r>
      <w:r w:rsidDel="00000000" w:rsidR="00000000" w:rsidRPr="00000000">
        <w:rPr>
          <w:rtl w:val="0"/>
        </w:rPr>
        <w:t xml:space="preserve"> uitbuiten. Het gaat dan om de </w:t>
      </w:r>
      <w:r w:rsidDel="00000000" w:rsidR="00000000" w:rsidRPr="00000000">
        <w:rPr>
          <w:b w:val="1"/>
          <w:rtl w:val="0"/>
        </w:rPr>
        <w:t xml:space="preserve">beschikbaarheid van relevante productiefactoren</w:t>
      </w:r>
      <w:r w:rsidDel="00000000" w:rsidR="00000000" w:rsidRPr="00000000">
        <w:rPr>
          <w:rtl w:val="0"/>
        </w:rPr>
        <w:t xml:space="preserve">.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Veel onderlinge concurrentie. Daardoor laten ze hun sterke kanten zien:</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ind w:left="1440" w:hanging="360"/>
        <w:contextualSpacing w:val="1"/>
        <w:rPr>
          <w:u w:val="none"/>
        </w:rPr>
      </w:pPr>
      <w:r w:rsidDel="00000000" w:rsidR="00000000" w:rsidRPr="00000000">
        <w:rPr>
          <w:rtl w:val="0"/>
        </w:rPr>
        <w:t xml:space="preserve">Lage lonen gecombineerd met een hoge arbeidsproductiviteit</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ind w:left="1440" w:hanging="360"/>
        <w:contextualSpacing w:val="1"/>
        <w:rPr>
          <w:u w:val="none"/>
        </w:rPr>
      </w:pPr>
      <w:r w:rsidDel="00000000" w:rsidR="00000000" w:rsidRPr="00000000">
        <w:rPr>
          <w:rtl w:val="0"/>
        </w:rPr>
        <w:t xml:space="preserve">Goede opleidingen en hoge technologische kennis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ind w:left="1440" w:hanging="360"/>
        <w:contextualSpacing w:val="1"/>
        <w:rPr>
          <w:u w:val="none"/>
        </w:rPr>
      </w:pPr>
      <w:r w:rsidDel="00000000" w:rsidR="00000000" w:rsidRPr="00000000">
        <w:rPr>
          <w:rtl w:val="0"/>
        </w:rPr>
        <w:t xml:space="preserve">Goede beschikbaarheid door veel kustlocaties en de relatieve ligging.</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ind w:left="1440" w:hanging="360"/>
        <w:contextualSpacing w:val="1"/>
        <w:rPr>
          <w:u w:val="none"/>
        </w:rPr>
      </w:pPr>
      <w:r w:rsidDel="00000000" w:rsidR="00000000" w:rsidRPr="00000000">
        <w:rPr>
          <w:rtl w:val="0"/>
        </w:rPr>
        <w:t xml:space="preserve">Politieke stabiliteit gecombineerd met competent bestuur.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Comparatief voordeel</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Relatief kostenvoordeel van een economische activiteit in een gebied vergeleken met andere gebieden.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Beschikbaarheid van relevante productiefactoren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Het bezitten van geschikte arbeidsomstandigheden en/of kapitaal en/of kennis en/of natuurlijk hulpbronnen en/of ligging voor een productie proces.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60xulblhxah" w:id="19"/>
      <w:bookmarkEnd w:id="19"/>
      <w:r w:rsidDel="00000000" w:rsidR="00000000" w:rsidRPr="00000000">
        <w:rPr>
          <w:rtl w:val="0"/>
        </w:rPr>
        <w:t xml:space="preserve">Vliegende ganzen of een technologische ladder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industriële ontwikkeling in Azië wordt ook wel vergeleken met het model van een vlucht vliegende ganzen. Japan is de koploper, daarna Singapore, Taiwan, Hongkong en Zuid-Korea en vervolgens de tweede generatie. de ontwikkeling verloopt trapsgewijs: van een land met laagontwikkelde, arbeidsintensieve industrieën die gericht zijn op export tot een land met hoogontwikkelde, kapitaalintensieve industrieën.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Technologische Ladder Hypothese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Gaat uit van een ontwikkeling die gebaseerd is op comparatief voordeel. Alleen niet dat een volledige productiekolom van het ene naar het andere land verplaatst wordt, maar dat alleen dat er onderdelen van de productie takken worden verplaatst. Dit proces wordt ook wel outsourcing genoemd. Binnen de betreffende bedrijfstak blijft nog plaats voor bepaalde onderdelen door de herstructurering en technologische ontwikkeling. Bijvoorbeeld dat de onderzoeksafdeling van textiel in Singapore blijft, maar de laagwaardige arbeidsintensieve taken zijn verdwenen.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contextualSpacing w:val="0"/>
        <w:rPr/>
      </w:pPr>
      <w:bookmarkStart w:colFirst="0" w:colLast="0" w:name="_74v74et77w39" w:id="20"/>
      <w:bookmarkEnd w:id="20"/>
      <w:r w:rsidDel="00000000" w:rsidR="00000000" w:rsidRPr="00000000">
        <w:rPr>
          <w:rtl w:val="0"/>
        </w:rPr>
        <w:t xml:space="preserve">2.3 Verder inzoomen op Zuidoost-Azië</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2khoy7uofh7w" w:id="21"/>
      <w:bookmarkEnd w:id="21"/>
      <w:r w:rsidDel="00000000" w:rsidR="00000000" w:rsidRPr="00000000">
        <w:rPr>
          <w:rtl w:val="0"/>
        </w:rPr>
        <w:t xml:space="preserve">Primaire en tertiaire 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Door de industriële ontwikkelingen in Zuidoost-Azië zijn veel landen verschoven van de </w:t>
      </w:r>
      <w:r w:rsidDel="00000000" w:rsidR="00000000" w:rsidRPr="00000000">
        <w:rPr>
          <w:b w:val="1"/>
          <w:rtl w:val="0"/>
        </w:rPr>
        <w:t xml:space="preserve">primaire sector</w:t>
      </w:r>
      <w:r w:rsidDel="00000000" w:rsidR="00000000" w:rsidRPr="00000000">
        <w:rPr>
          <w:rtl w:val="0"/>
        </w:rPr>
        <w:t xml:space="preserve"> naar de </w:t>
      </w:r>
      <w:r w:rsidDel="00000000" w:rsidR="00000000" w:rsidRPr="00000000">
        <w:rPr>
          <w:b w:val="1"/>
          <w:rtl w:val="0"/>
        </w:rPr>
        <w:t xml:space="preserve">secundaire sector</w:t>
      </w:r>
      <w:r w:rsidDel="00000000" w:rsidR="00000000" w:rsidRPr="00000000">
        <w:rPr>
          <w:rtl w:val="0"/>
        </w:rPr>
        <w:t xml:space="preserve"> ook wel </w:t>
      </w:r>
      <w:r w:rsidDel="00000000" w:rsidR="00000000" w:rsidRPr="00000000">
        <w:rPr>
          <w:b w:val="1"/>
          <w:rtl w:val="0"/>
        </w:rPr>
        <w:t xml:space="preserve">de-agrarisatie </w:t>
      </w:r>
      <w:r w:rsidDel="00000000" w:rsidR="00000000" w:rsidRPr="00000000">
        <w:rPr>
          <w:rtl w:val="0"/>
        </w:rPr>
        <w:t xml:space="preserve">of </w:t>
      </w:r>
      <w:r w:rsidDel="00000000" w:rsidR="00000000" w:rsidRPr="00000000">
        <w:rPr>
          <w:b w:val="1"/>
          <w:rtl w:val="0"/>
        </w:rPr>
        <w:t xml:space="preserve">agrarische transitie</w:t>
      </w:r>
      <w:r w:rsidDel="00000000" w:rsidR="00000000" w:rsidRPr="00000000">
        <w:rPr>
          <w:rtl w:val="0"/>
        </w:rPr>
        <w:t xml:space="preserve"> genoemd. De werkgelegenheid (zoals transport en financiën) in de </w:t>
      </w:r>
      <w:r w:rsidDel="00000000" w:rsidR="00000000" w:rsidRPr="00000000">
        <w:rPr>
          <w:b w:val="1"/>
          <w:rtl w:val="0"/>
        </w:rPr>
        <w:t xml:space="preserve">tertiaire sector</w:t>
      </w:r>
      <w:r w:rsidDel="00000000" w:rsidR="00000000" w:rsidRPr="00000000">
        <w:rPr>
          <w:rtl w:val="0"/>
        </w:rPr>
        <w:t xml:space="preserve"> stijgt ook door de industriële ontwikkelingen.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Onderlinge verschillen tussen de landen blijven wel aanwezig. Laos heeft nog een grote primaire sector terwijl in Maleisië het merendeel in de secundaire en tertiaire sector werkt.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Primaire 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beroepssector die zich bezighoudt met het onttrekken van producten aan de natuur, waartoe worden gerekend akkerbouw, veeteelt, tuinbouw, bosbouw, jacht en visserij.</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Secundaire 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Industrie, bouwnijverheid, elektriciteits-, gas- en waterleidingbedrijven.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De-agrarisatie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Afname van het belang van de landbouw in een maatschappij.</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Agrarische transitie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Overgang van een maatschappij die gericht is op de landbouw naar een maatschappij die gericht is op de industriële sector en de dienstensector.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Tertiaire 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Ook wel dienstensector genoemd. De tertiaire sector leert producenten die niet tastbaar zijn zoals horeca,handel transport,zorg en overheid en worden twee soorten diensten onderscheiden: Commerciële diensten en maatschappelijke diensten.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Binnen de landbouwsector zijn er grote verschillen in soorten werk:</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Gemechaniseerde bosbouw</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Arbeidsintensieve rijstteelt op sawa’s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Oliepalm plantages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Biobrandstoffen aanleggen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landbouwsector maakt steeds meer gebruik van mechanisatie en nieuwe technologieën, dit zorgt ervoor dat er steeds minder mensen nodig zijn in de landbouwsector.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Exportgeoriënteerde landbouw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Vorm van landbouw die produceert voor de uitvoer en daarmee gericht is op de wereldmarkt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Commerciële landbouw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rtl w:val="0"/>
        </w:rPr>
        <w:t xml:space="preserve">Productie van agrarische goederen, gericht op de markt, nationaal dan wel internationaal.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 de agrarische sector in ontwikkelingslanden werken een groot aantal mensen. De bijdrage van de primaire sector in het bnp is in verhouding tot het aantal mensen klein. Een kleine groep bedrijven leveren verreweg het grootste gedeelte van het bnp.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 kleine boeren werken daarentegen erg inefficiënt. Er is weinig mechanisatie en er wordt nauwelijks gebruik gemaakt van moderne landbouwmethoden. De toegang tot stedelijke of mondiale markt is vanwege de geïsoleerde ligging gering. Het gevolg daarvan is dat de plattelandsbevolking in Laos, Cambodja, Vietnam en Myanmar een zelfvoorzienende dorpseconomie kent.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b w:val="1"/>
          <w:rtl w:val="0"/>
        </w:rPr>
        <w:t xml:space="preserve">VN-ontwikkelingsindex (IMO)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Bij deze index meet men de levensverwachting van de bevolking, het BBP per persoon en de alfabetisering per land. Een lMO lager dan 0,5 heeft een lage ontwikkelingsgraad aan terwijl een cijfer van 0,8 of meer staat voor hoge ontwikkeling.</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me8g2hmkol8k" w:id="22"/>
      <w:bookmarkEnd w:id="22"/>
      <w:r w:rsidDel="00000000" w:rsidR="00000000" w:rsidRPr="00000000">
        <w:rPr>
          <w:rtl w:val="0"/>
        </w:rPr>
        <w:t xml:space="preserve">Stedelijke magneten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Door de economische vooruitgang groeit de urbanisatie. Vele mensen gaan naar de stad vanwege een betere toekomstverwachting.</w:t>
      </w:r>
    </w:p>
    <w:p w:rsidR="00000000" w:rsidDel="00000000" w:rsidP="00000000" w:rsidRDefault="00000000" w:rsidRPr="00000000">
      <w:pPr>
        <w:pStyle w:val="Heading3"/>
        <w:pBdr>
          <w:top w:space="0" w:sz="0" w:val="nil"/>
          <w:left w:space="0" w:sz="0" w:val="nil"/>
          <w:bottom w:space="0" w:sz="0" w:val="nil"/>
          <w:right w:space="0" w:sz="0" w:val="nil"/>
          <w:between w:space="0" w:sz="0" w:val="nil"/>
        </w:pBdr>
        <w:contextualSpacing w:val="0"/>
        <w:rPr/>
      </w:pPr>
      <w:bookmarkStart w:colFirst="0" w:colLast="0" w:name="_gh6d3aalhr98" w:id="23"/>
      <w:bookmarkEnd w:id="23"/>
      <w:r w:rsidDel="00000000" w:rsidR="00000000" w:rsidRPr="00000000">
        <w:rPr>
          <w:rtl w:val="0"/>
        </w:rPr>
        <w:t xml:space="preserve">Pushfactoren</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Gebrek aan werkgelegenheid in de landbouw of industrie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Armoede</w:t>
      </w:r>
    </w:p>
    <w:p w:rsidR="00000000" w:rsidDel="00000000" w:rsidP="00000000" w:rsidRDefault="00000000" w:rsidRPr="00000000">
      <w:pPr>
        <w:pStyle w:val="Heading3"/>
        <w:pBdr>
          <w:top w:space="0" w:sz="0" w:val="nil"/>
          <w:left w:space="0" w:sz="0" w:val="nil"/>
          <w:bottom w:space="0" w:sz="0" w:val="nil"/>
          <w:right w:space="0" w:sz="0" w:val="nil"/>
          <w:between w:space="0" w:sz="0" w:val="nil"/>
        </w:pBdr>
        <w:contextualSpacing w:val="0"/>
        <w:rPr/>
      </w:pPr>
      <w:bookmarkStart w:colFirst="0" w:colLast="0" w:name="_yvlvzj115e9o" w:id="24"/>
      <w:bookmarkEnd w:id="24"/>
      <w:r w:rsidDel="00000000" w:rsidR="00000000" w:rsidRPr="00000000">
        <w:rPr>
          <w:rtl w:val="0"/>
        </w:rPr>
        <w:t xml:space="preserve">Pullfactoren</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Scholingsmogelijkheden</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Werk</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Groter aanbod van voorzieningen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Deze pullfactoren trekken vele goedkope werknemers die lange dagen willen maken. Sommige niet opgeleide migranten komen in krottenwijken terecht, een aantal daarvan heeft geluk en krijgt een baan in de laagwaardige industriële productiecentra (textiel, elektronica).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 Maleisië en Singapore vind je ook moderne industrie. In science parks wordt veel aandacht besteed aan onderzoek en ontwikkeling. Deze hightech bedrijfstak leidt tot de ontwikkeling van hoogwaardige nieuwe producten, die vervolgens in de massaproductie worden gemaakt.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Bangkok is een voorbeeld van snelle urbanisatie. Er wonen 7,4 miljoen mensen, dit hoge </w:t>
      </w:r>
      <w:r w:rsidDel="00000000" w:rsidR="00000000" w:rsidRPr="00000000">
        <w:rPr>
          <w:b w:val="1"/>
          <w:rtl w:val="0"/>
        </w:rPr>
        <w:t xml:space="preserve">urbanisatietempo</w:t>
      </w:r>
      <w:r w:rsidDel="00000000" w:rsidR="00000000" w:rsidRPr="00000000">
        <w:rPr>
          <w:rtl w:val="0"/>
        </w:rPr>
        <w:t xml:space="preserve"> leidt tot grote regionale verschillen. De rest van het land blijft economisch en demografisch gezien sterk achter bij deze primate city.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Urbanisatietempo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Jaarlijkse groei van de stedelijke bevolking.</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Maleisië heeft dan wel een grotere </w:t>
      </w:r>
      <w:r w:rsidDel="00000000" w:rsidR="00000000" w:rsidRPr="00000000">
        <w:rPr>
          <w:b w:val="1"/>
          <w:rtl w:val="0"/>
        </w:rPr>
        <w:t xml:space="preserve">urbanisatiegraad </w:t>
      </w:r>
      <w:r w:rsidDel="00000000" w:rsidR="00000000" w:rsidRPr="00000000">
        <w:rPr>
          <w:rtl w:val="0"/>
        </w:rPr>
        <w:t xml:space="preserve">dan Thailand, maar het is beter verspreid over een aantal grote steden.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Urbanisatiegraad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Het percentage mensen van de totale bevolking van een land dat in steden woont.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Binnen de steden ontstaat een tweedeling op economisch en sociaal gebied:</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De economisch eontwikkeling leidt tot eeen toenemende welvaart van de mensen die een opleiding hebben in de hoogwaardige industrie of dienstensector. Zij winkelen in shopping malls en gaan naar theater en bioscoop.</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Migranten van het platteland kunnen geen baan in de </w:t>
      </w:r>
      <w:r w:rsidDel="00000000" w:rsidR="00000000" w:rsidRPr="00000000">
        <w:rPr>
          <w:b w:val="1"/>
          <w:rtl w:val="0"/>
        </w:rPr>
        <w:t xml:space="preserve">formele sector </w:t>
      </w:r>
      <w:r w:rsidDel="00000000" w:rsidR="00000000" w:rsidRPr="00000000">
        <w:rPr>
          <w:rtl w:val="0"/>
        </w:rPr>
        <w:t xml:space="preserve">vinden. Ze wonen in sloppenwijken en proberen te overleven door werk te zoeken in de informele 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Formele sector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Geheel van bedrijven en activiteiten die legaal zijn en waarbij de werknemers officieel geregistreerd staan.</w:t>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8pvo7xgtpol" w:id="25"/>
      <w:bookmarkEnd w:id="25"/>
      <w:r w:rsidDel="00000000" w:rsidR="00000000" w:rsidRPr="00000000">
        <w:rPr>
          <w:rtl w:val="0"/>
        </w:rPr>
        <w:t xml:space="preserve">Een jonge bevolking</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 veel Zuidoost-Aziatische landen is het hoge percentage jongeren een probleem voor de economisch eontwikkeling. Het aantal jongeren in deze landen is zeer hoog.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 Laos is dit aantal het hoogst. Vele landen staan voor een grote opgave om jongeren te voorzien van werk en scholing.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In Singapore en Thailand is er sprake van ontgroening die op termijn zal omslaan in vergrijzing. De landen moeten hun arbeidskrachten dan bij andere landen gaan halen.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Binnen het </w:t>
      </w:r>
      <w:r w:rsidDel="00000000" w:rsidR="00000000" w:rsidRPr="00000000">
        <w:rPr>
          <w:b w:val="1"/>
          <w:rtl w:val="0"/>
        </w:rPr>
        <w:t xml:space="preserve">demografisch transitie-model</w:t>
      </w:r>
      <w:r w:rsidDel="00000000" w:rsidR="00000000" w:rsidRPr="00000000">
        <w:rPr>
          <w:rtl w:val="0"/>
        </w:rPr>
        <w:t xml:space="preserve"> nemen de landen uiteenlopend posities in.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contextualSpacing w:val="0"/>
        <w:rPr/>
      </w:pPr>
      <w:bookmarkStart w:colFirst="0" w:colLast="0" w:name="_vap1t5iwyn65" w:id="26"/>
      <w:bookmarkEnd w:id="26"/>
      <w:r w:rsidDel="00000000" w:rsidR="00000000" w:rsidRPr="00000000">
        <w:rPr>
          <w:rtl w:val="0"/>
        </w:rPr>
        <w:t xml:space="preserve">Gevolgen van de globalisering</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Voordelen globalisering in Zuidoost-Azië</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Snelle economische groei</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Economisch achtergelegen gebieden, de periferie landen werden semi perifeer</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Singapore is een centrumland of kernland geworden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Nadelen globalisering in Zuidoost-Azië</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Het sociale en economische leven wordt in Singapore door de staat streng gecontroleerd en gereguleerd</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Slechte arbeidsomstandigheden en alleen streven naar winst en hoge groeicijfers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Door kinderarbeid, slechte arbeidsomstandigheden en slecht georganiseerde arbeiders kunnen lonen laag gehouden worden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Dit gaat ten koste van de gezondheid en de opleidingsmogelijkheden van de bevolking</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Milieubeleid heeft geen prioriteit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Industriële productieprocessen veroorzaken milieuverontreiniging.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Uitputting van grondstoffen en bodem</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u w:val="none"/>
        </w:rPr>
      </w:pPr>
      <w:r w:rsidDel="00000000" w:rsidR="00000000" w:rsidRPr="00000000">
        <w:rPr>
          <w:rtl w:val="0"/>
        </w:rPr>
        <w:t xml:space="preserve">Kaalslag van oerwoud en gebruik van vergiftigde pesticiden zorgen voor milieuproblemen op het platteland</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b w:val="1"/>
        </w:rPr>
      </w:pPr>
      <w:r w:rsidDel="00000000" w:rsidR="00000000" w:rsidRPr="00000000">
        <w:rPr>
          <w:b w:val="1"/>
          <w:rtl w:val="0"/>
        </w:rPr>
        <w:t xml:space="preserve">Neokolonialisme</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pPr>
      <w:r w:rsidDel="00000000" w:rsidR="00000000" w:rsidRPr="00000000">
        <w:rPr>
          <w:rtl w:val="0"/>
        </w:rPr>
        <w:t xml:space="preserve">Grote regionale differentiatie en tegenstellingen in welvaart: tussen stad &amp; platteland en kustlocaties &amp; binnenland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b w:val="1"/>
        </w:rPr>
      </w:pPr>
      <w:r w:rsidDel="00000000" w:rsidR="00000000" w:rsidRPr="00000000">
        <w:rPr>
          <w:b w:val="1"/>
          <w:rtl w:val="0"/>
        </w:rPr>
        <w:t xml:space="preserve">Neokolonialisme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t xml:space="preserve">Een vorm van afhankelijkheid waarbij de vroegere koloniën wel politiek zelfstandig zijn, maar in economisch opzicht afhankelijk blijven van de bedrijven in de westerse landen.</w:t>
      </w:r>
    </w:p>
    <w:sectPr>
      <w:headerReference r:id="rId5" w:type="default"/>
      <w:pgSz w:h="16834" w:w="11909"/>
      <w:pgMar w:bottom="1440" w:top="1440" w:left="141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