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791" w:rsidRPr="00A14812" w:rsidRDefault="009C04CB" w:rsidP="009C04CB">
      <w:pPr>
        <w:jc w:val="center"/>
        <w:rPr>
          <w:b/>
          <w:lang w:val="nl-NL"/>
        </w:rPr>
      </w:pPr>
      <w:r w:rsidRPr="00A14812">
        <w:rPr>
          <w:b/>
          <w:lang w:val="nl-NL"/>
        </w:rPr>
        <w:t>Maatschappijleer</w:t>
      </w:r>
    </w:p>
    <w:p w:rsidR="009C04CB" w:rsidRPr="00A14812" w:rsidRDefault="009C04CB" w:rsidP="009C04CB">
      <w:pPr>
        <w:jc w:val="center"/>
        <w:rPr>
          <w:b/>
          <w:lang w:val="nl-NL"/>
        </w:rPr>
      </w:pPr>
      <w:r w:rsidRPr="00A14812">
        <w:rPr>
          <w:b/>
          <w:lang w:val="nl-NL"/>
        </w:rPr>
        <w:t>H2 Rechtsstaat</w:t>
      </w:r>
    </w:p>
    <w:p w:rsidR="009C04CB" w:rsidRPr="00A14812" w:rsidRDefault="00D60A99" w:rsidP="009C04CB">
      <w:pPr>
        <w:jc w:val="center"/>
        <w:rPr>
          <w:b/>
          <w:lang w:val="nl-NL"/>
        </w:rPr>
      </w:pPr>
      <w:r>
        <w:rPr>
          <w:b/>
          <w:noProof/>
          <w:lang w:eastAsia="en-GB"/>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ragraph">
                  <wp:posOffset>312238</wp:posOffset>
                </wp:positionV>
                <wp:extent cx="7511143" cy="10886"/>
                <wp:effectExtent l="0" t="0" r="33020" b="27305"/>
                <wp:wrapNone/>
                <wp:docPr id="2" name="Rechte verbindingslijn 2"/>
                <wp:cNvGraphicFramePr/>
                <a:graphic xmlns:a="http://schemas.openxmlformats.org/drawingml/2006/main">
                  <a:graphicData uri="http://schemas.microsoft.com/office/word/2010/wordprocessingShape">
                    <wps:wsp>
                      <wps:cNvCnPr/>
                      <wps:spPr>
                        <a:xfrm>
                          <a:off x="0" y="0"/>
                          <a:ext cx="7511143" cy="10886"/>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3E57CF55" id="Rechte verbindingslijn 2" o:spid="_x0000_s1026" style="position:absolute;z-index:251659264;visibility:visible;mso-wrap-style:square;mso-wrap-distance-left:9pt;mso-wrap-distance-top:0;mso-wrap-distance-right:9pt;mso-wrap-distance-bottom:0;mso-position-horizontal:right;mso-position-horizontal-relative:page;mso-position-vertical:absolute;mso-position-vertical-relative:text" from="540.25pt,24.6pt" to="1131.7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" strokecolor="#a5a5a5 [3206]" strokeweight="1.5pt">
                <v:stroke joinstyle="miter"/>
                <w10:wrap anchorx="page"/>
              </v:line>
            </w:pict>
          </mc:Fallback>
        </mc:AlternateContent>
      </w:r>
      <w:r w:rsidR="009C04CB" w:rsidRPr="00A14812">
        <w:rPr>
          <w:b/>
          <w:lang w:val="nl-NL"/>
        </w:rPr>
        <w:t>Par. 1, 2, 3, 4, 6, 7, 8</w:t>
      </w:r>
    </w:p>
    <w:p w:rsidR="009C04CB" w:rsidRDefault="009C04CB">
      <w:pPr>
        <w:rPr>
          <w:lang w:val="nl-NL"/>
        </w:rPr>
      </w:pPr>
    </w:p>
    <w:p w:rsidR="009C04CB" w:rsidRDefault="009C04CB">
      <w:pPr>
        <w:rPr>
          <w:lang w:val="nl-NL"/>
        </w:rPr>
      </w:pPr>
      <w:r>
        <w:rPr>
          <w:lang w:val="nl-NL"/>
        </w:rPr>
        <w:t>Par 1. Idee en oorsprong van de rechtsstaat</w:t>
      </w:r>
    </w:p>
    <w:p w:rsidR="009C04CB" w:rsidRDefault="009C04CB">
      <w:pPr>
        <w:rPr>
          <w:lang w:val="nl-NL"/>
        </w:rPr>
      </w:pPr>
      <w:r>
        <w:rPr>
          <w:lang w:val="nl-NL"/>
        </w:rPr>
        <w:t xml:space="preserve">Rechtsstaat- </w:t>
      </w:r>
      <w:r w:rsidRPr="009C227D">
        <w:rPr>
          <w:i/>
          <w:lang w:val="nl-NL"/>
        </w:rPr>
        <w:t>een staat waarin burgers met grondrechten worden beschermd tegen macht en willekeur door de overheid</w:t>
      </w:r>
      <w:r>
        <w:rPr>
          <w:lang w:val="nl-NL"/>
        </w:rPr>
        <w:t xml:space="preserve">. </w:t>
      </w:r>
    </w:p>
    <w:p w:rsidR="009C04CB" w:rsidRDefault="009C04CB" w:rsidP="009C04CB">
      <w:pPr>
        <w:rPr>
          <w:lang w:val="nl-NL"/>
        </w:rPr>
      </w:pPr>
      <w:r w:rsidRPr="009C04CB">
        <w:rPr>
          <w:lang w:val="nl-NL"/>
        </w:rPr>
        <w:t>Nederland is een democratische rechtsstaat. Dit bied 2 zekerheden:</w:t>
      </w:r>
    </w:p>
    <w:p w:rsidR="009C04CB" w:rsidRPr="009C04CB" w:rsidRDefault="009C04CB" w:rsidP="009C04CB">
      <w:pPr>
        <w:pStyle w:val="Lijstalinea"/>
        <w:numPr>
          <w:ilvl w:val="0"/>
          <w:numId w:val="2"/>
        </w:numPr>
        <w:rPr>
          <w:lang w:val="nl-NL"/>
        </w:rPr>
      </w:pPr>
      <w:r w:rsidRPr="009C04CB">
        <w:rPr>
          <w:lang w:val="nl-NL"/>
        </w:rPr>
        <w:t xml:space="preserve">Meedoen aan vrije verkiezingen dus meebeslissen politieke kwesties. </w:t>
      </w:r>
    </w:p>
    <w:p w:rsidR="009C04CB" w:rsidRPr="009C04CB" w:rsidRDefault="009C04CB" w:rsidP="009C04CB">
      <w:pPr>
        <w:pStyle w:val="Lijstalinea"/>
        <w:numPr>
          <w:ilvl w:val="0"/>
          <w:numId w:val="2"/>
        </w:numPr>
        <w:rPr>
          <w:lang w:val="nl-NL"/>
        </w:rPr>
      </w:pPr>
      <w:r w:rsidRPr="009C04CB">
        <w:rPr>
          <w:lang w:val="nl-NL"/>
        </w:rPr>
        <w:t xml:space="preserve">Rechtsstaat garandeert bescherming tegen </w:t>
      </w:r>
      <w:r w:rsidR="009C227D" w:rsidRPr="009C04CB">
        <w:rPr>
          <w:lang w:val="nl-NL"/>
        </w:rPr>
        <w:t>machthebbers</w:t>
      </w:r>
      <w:r w:rsidRPr="009C04CB">
        <w:rPr>
          <w:lang w:val="nl-NL"/>
        </w:rPr>
        <w:t>.</w:t>
      </w:r>
    </w:p>
    <w:p w:rsidR="009C04CB" w:rsidRDefault="009C04CB">
      <w:pPr>
        <w:rPr>
          <w:lang w:val="nl-NL"/>
        </w:rPr>
      </w:pPr>
      <w:r>
        <w:rPr>
          <w:lang w:val="nl-NL"/>
        </w:rPr>
        <w:t xml:space="preserve">Basis van rechtsstaat is dat ook Kamerleden, ministers, burgemeesters en andere bestuurders zich aan de wet en rechtsbeginselen moeten houden. </w:t>
      </w:r>
      <w:r w:rsidR="009C227D">
        <w:rPr>
          <w:lang w:val="nl-NL"/>
        </w:rPr>
        <w:t>De rechtsstaat is een sociaal contract tussen burgers en bestuurders. Beiden hebben plichten.</w:t>
      </w:r>
    </w:p>
    <w:p w:rsidR="009C227D" w:rsidRDefault="009C227D">
      <w:pPr>
        <w:rPr>
          <w:lang w:val="nl-NL"/>
        </w:rPr>
      </w:pPr>
      <w:r>
        <w:rPr>
          <w:lang w:val="nl-NL"/>
        </w:rPr>
        <w:t xml:space="preserve">De beginselen van de rechtsstaat zijn de trias politica, de grondrechten en het legaliteitsbeginsel. </w:t>
      </w:r>
    </w:p>
    <w:p w:rsidR="009C227D" w:rsidRDefault="009C227D">
      <w:pPr>
        <w:rPr>
          <w:lang w:val="nl-NL"/>
        </w:rPr>
      </w:pPr>
      <w:r>
        <w:rPr>
          <w:lang w:val="nl-NL"/>
        </w:rPr>
        <w:t>Koningen hebben geen macht meer, zij zijn door constitutionele monarchie gebonden aan grondwet.</w:t>
      </w:r>
    </w:p>
    <w:p w:rsidR="009C227D" w:rsidRDefault="009C227D">
      <w:pPr>
        <w:rPr>
          <w:lang w:val="nl-NL"/>
        </w:rPr>
      </w:pPr>
      <w:r>
        <w:rPr>
          <w:lang w:val="nl-NL"/>
        </w:rPr>
        <w:t xml:space="preserve">Grondrechten- </w:t>
      </w:r>
      <w:r w:rsidRPr="009C227D">
        <w:rPr>
          <w:i/>
          <w:lang w:val="nl-NL"/>
        </w:rPr>
        <w:t>rechten die zo fundamenteel zijn voor de vrijheid, de ontplooiing, het welzijn en de bescherming van het individu en van groepen, dat ze in de grondwet zijn vastgelegd</w:t>
      </w:r>
      <w:r>
        <w:rPr>
          <w:lang w:val="nl-NL"/>
        </w:rPr>
        <w:t xml:space="preserve">. </w:t>
      </w:r>
    </w:p>
    <w:p w:rsidR="009C227D" w:rsidRDefault="000E0A7C">
      <w:pPr>
        <w:rPr>
          <w:lang w:val="nl-NL"/>
        </w:rPr>
      </w:pPr>
      <w:r>
        <w:rPr>
          <w:lang w:val="nl-NL"/>
        </w:rPr>
        <w:t xml:space="preserve">Legaliteitsbeginsel- </w:t>
      </w:r>
      <w:r w:rsidRPr="000E0A7C">
        <w:rPr>
          <w:i/>
          <w:lang w:val="nl-NL"/>
        </w:rPr>
        <w:t>de overheid mag alleen beperkingen opleggen aan de vrijheid van burgers als die beperkingen in wetten zijn vastgelegd en voor iedereen gelden.</w:t>
      </w:r>
    </w:p>
    <w:p w:rsidR="000E0A7C" w:rsidRDefault="000E0A7C">
      <w:pPr>
        <w:rPr>
          <w:lang w:val="nl-NL"/>
        </w:rPr>
      </w:pPr>
      <w:r>
        <w:rPr>
          <w:lang w:val="nl-NL"/>
        </w:rPr>
        <w:t xml:space="preserve">Dictatuur- </w:t>
      </w:r>
      <w:r w:rsidRPr="000E0A7C">
        <w:rPr>
          <w:i/>
          <w:lang w:val="nl-NL"/>
        </w:rPr>
        <w:t>1 machthebber of 1 partij bepaald wat de regels zijn, weinig vrijheden voor burgers, geen persvrijheid en geen vrijheid van meningsuiting</w:t>
      </w:r>
      <w:r>
        <w:rPr>
          <w:lang w:val="nl-NL"/>
        </w:rPr>
        <w:t>.</w:t>
      </w:r>
    </w:p>
    <w:p w:rsidR="000E0A7C" w:rsidRDefault="000E0A7C">
      <w:pPr>
        <w:rPr>
          <w:lang w:val="nl-NL"/>
        </w:rPr>
      </w:pPr>
      <w:r>
        <w:rPr>
          <w:lang w:val="nl-NL"/>
        </w:rPr>
        <w:t>Na de tweede wereldoorlog:</w:t>
      </w:r>
    </w:p>
    <w:p w:rsidR="000E0A7C" w:rsidRDefault="000E0A7C">
      <w:pPr>
        <w:rPr>
          <w:lang w:val="nl-NL"/>
        </w:rPr>
      </w:pPr>
      <w:r>
        <w:rPr>
          <w:lang w:val="nl-NL"/>
        </w:rPr>
        <w:t xml:space="preserve">In 1948 werd Universele Verklaring van de Rechten van de Mens (UVRM) geschreven en in 1950 Europees Verdrag van de Rechten van de Mens (EVRM). </w:t>
      </w:r>
    </w:p>
    <w:p w:rsidR="000E0A7C" w:rsidRDefault="000E0A7C">
      <w:pPr>
        <w:rPr>
          <w:lang w:val="nl-NL"/>
        </w:rPr>
      </w:pPr>
      <w:r>
        <w:rPr>
          <w:lang w:val="nl-NL"/>
        </w:rPr>
        <w:t>De rechtsstaat is een maatstaf als we willen beoordelen hoe de overheid functioneert en wat nog wel en wat niet meer is toegestaan. De waarden en normen van de rechtsstaat vormen een minimale binding die burgers en groepen met elkaar delen. Rechtsstaat is niet alleen grondslag voor parlementaire democratie maar ook voor verzorgingsstaat en pluriforme samenleving.</w:t>
      </w:r>
    </w:p>
    <w:p w:rsidR="00EF7F28" w:rsidRDefault="00D60A99">
      <w:pPr>
        <w:rPr>
          <w:lang w:val="nl-NL"/>
        </w:rPr>
      </w:pPr>
      <w:r>
        <w:rPr>
          <w:b/>
          <w:noProof/>
          <w:lang w:eastAsia="en-GB"/>
        </w:rPr>
        <mc:AlternateContent>
          <mc:Choice Requires="wps">
            <w:drawing>
              <wp:anchor distT="0" distB="0" distL="114300" distR="114300" simplePos="0" relativeHeight="251661312" behindDoc="0" locked="0" layoutInCell="1" allowOverlap="1" wp14:anchorId="1C818D36" wp14:editId="31131447">
                <wp:simplePos x="0" y="0"/>
                <wp:positionH relativeFrom="page">
                  <wp:align>right</wp:align>
                </wp:positionH>
                <wp:positionV relativeFrom="paragraph">
                  <wp:posOffset>112123</wp:posOffset>
                </wp:positionV>
                <wp:extent cx="7511143" cy="10886"/>
                <wp:effectExtent l="0" t="0" r="33020" b="27305"/>
                <wp:wrapNone/>
                <wp:docPr id="3" name="Rechte verbindingslijn 3"/>
                <wp:cNvGraphicFramePr/>
                <a:graphic xmlns:a="http://schemas.openxmlformats.org/drawingml/2006/main">
                  <a:graphicData uri="http://schemas.microsoft.com/office/word/2010/wordprocessingShape">
                    <wps:wsp>
                      <wps:cNvCnPr/>
                      <wps:spPr>
                        <a:xfrm>
                          <a:off x="0" y="0"/>
                          <a:ext cx="7511143" cy="10886"/>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65A4DB48" id="Rechte verbindingslijn 3" o:spid="_x0000_s1026" style="position:absolute;z-index:251661312;visibility:visible;mso-wrap-style:square;mso-wrap-distance-left:9pt;mso-wrap-distance-top:0;mso-wrap-distance-right:9pt;mso-wrap-distance-bottom:0;mso-position-horizontal:right;mso-position-horizontal-relative:page;mso-position-vertical:absolute;mso-position-vertical-relative:text" from="540.25pt,8.85pt" to="1131.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" strokecolor="#a5a5a5 [3206]" strokeweight="1.5pt">
                <v:stroke joinstyle="miter"/>
                <w10:wrap anchorx="page"/>
              </v:line>
            </w:pict>
          </mc:Fallback>
        </mc:AlternateContent>
      </w:r>
    </w:p>
    <w:p w:rsidR="00EF7F28" w:rsidRDefault="00EF7F28">
      <w:pPr>
        <w:rPr>
          <w:lang w:val="nl-NL"/>
        </w:rPr>
      </w:pPr>
      <w:r>
        <w:rPr>
          <w:lang w:val="nl-NL"/>
        </w:rPr>
        <w:t>Par 2. Grondwet en grondrechten</w:t>
      </w:r>
    </w:p>
    <w:p w:rsidR="00EF7F28" w:rsidRDefault="00EF7F28">
      <w:pPr>
        <w:rPr>
          <w:lang w:val="nl-NL"/>
        </w:rPr>
      </w:pPr>
      <w:r>
        <w:rPr>
          <w:lang w:val="nl-NL"/>
        </w:rPr>
        <w:t xml:space="preserve">Grondwet is belangrijkste wet die we hebben. Het heeft fundamentele functie. Gelijkheid is een belangrijke waarde die in onze grondwet is vastgelegd. Wie niet gelijk behandeld wordt, kan beroep doen op grondwet. Vrijheid is ook belangrijke waarde in grondwet. Gelijkheid en vrijheid kan botsen. </w:t>
      </w:r>
    </w:p>
    <w:p w:rsidR="00EF7F28" w:rsidRDefault="00EF7F28">
      <w:pPr>
        <w:rPr>
          <w:lang w:val="nl-NL"/>
        </w:rPr>
      </w:pPr>
      <w:r>
        <w:rPr>
          <w:lang w:val="nl-NL"/>
        </w:rPr>
        <w:t xml:space="preserve">De voorloper van de grondwet is de Staatsregeling van de Bataafse Republiek, uit 1798. Daardoor werd Nederland een eenheid. </w:t>
      </w:r>
    </w:p>
    <w:p w:rsidR="00EF7F28" w:rsidRDefault="00EF7F28">
      <w:pPr>
        <w:rPr>
          <w:lang w:val="nl-NL"/>
        </w:rPr>
      </w:pPr>
      <w:r>
        <w:rPr>
          <w:lang w:val="nl-NL"/>
        </w:rPr>
        <w:t>In 1814 kwam 1</w:t>
      </w:r>
      <w:r w:rsidRPr="00EF7F28">
        <w:rPr>
          <w:vertAlign w:val="superscript"/>
          <w:lang w:val="nl-NL"/>
        </w:rPr>
        <w:t>e</w:t>
      </w:r>
      <w:r>
        <w:rPr>
          <w:lang w:val="nl-NL"/>
        </w:rPr>
        <w:t xml:space="preserve"> echte grondwet. Er word geregeerd met ministeriële verantwoordelijkheid, de koning is onschendbaar. Ministers zijn verantwoordelijk voor beleid en niet de koning. Eerst was er censuskiesrecht, alleen de mannen die belasting betaalden mochten stemmen. </w:t>
      </w:r>
    </w:p>
    <w:p w:rsidR="00EF7F28" w:rsidRDefault="00EF7F28">
      <w:pPr>
        <w:rPr>
          <w:lang w:val="nl-NL"/>
        </w:rPr>
      </w:pPr>
      <w:r>
        <w:rPr>
          <w:lang w:val="nl-NL"/>
        </w:rPr>
        <w:t>Andere wijzingen in grondwet:</w:t>
      </w:r>
    </w:p>
    <w:p w:rsidR="00EF7F28" w:rsidRDefault="00EF7F28" w:rsidP="00EF7F28">
      <w:pPr>
        <w:pStyle w:val="Lijstalinea"/>
        <w:numPr>
          <w:ilvl w:val="0"/>
          <w:numId w:val="3"/>
        </w:numPr>
        <w:rPr>
          <w:lang w:val="nl-NL"/>
        </w:rPr>
      </w:pPr>
      <w:r>
        <w:rPr>
          <w:lang w:val="nl-NL"/>
        </w:rPr>
        <w:t>1917, algemeen mannenkiesrecht. Ook godsdienstige en levensbeschouwelijke scholen werden bekostigd door de staat.</w:t>
      </w:r>
    </w:p>
    <w:p w:rsidR="00EF7F28" w:rsidRDefault="00EF7F28" w:rsidP="00EF7F28">
      <w:pPr>
        <w:pStyle w:val="Lijstalinea"/>
        <w:numPr>
          <w:ilvl w:val="0"/>
          <w:numId w:val="3"/>
        </w:numPr>
        <w:rPr>
          <w:lang w:val="nl-NL"/>
        </w:rPr>
      </w:pPr>
      <w:r>
        <w:rPr>
          <w:lang w:val="nl-NL"/>
        </w:rPr>
        <w:t>1922, vrouwen kiesrecht.</w:t>
      </w:r>
    </w:p>
    <w:p w:rsidR="00EF7F28" w:rsidRDefault="00EF7F28" w:rsidP="00EF7F28">
      <w:pPr>
        <w:pStyle w:val="Lijstalinea"/>
        <w:numPr>
          <w:ilvl w:val="0"/>
          <w:numId w:val="3"/>
        </w:numPr>
        <w:rPr>
          <w:lang w:val="nl-NL"/>
        </w:rPr>
      </w:pPr>
      <w:r>
        <w:rPr>
          <w:lang w:val="nl-NL"/>
        </w:rPr>
        <w:t>1983, algehele herziening. Bescherming tegen discriminatie toegevoegd en sociale grondrechten opgenomen.</w:t>
      </w:r>
    </w:p>
    <w:p w:rsidR="00EF7F28" w:rsidRDefault="00EF7F28" w:rsidP="00EF7F28">
      <w:pPr>
        <w:rPr>
          <w:lang w:val="nl-NL"/>
        </w:rPr>
      </w:pPr>
      <w:r>
        <w:rPr>
          <w:lang w:val="nl-NL"/>
        </w:rPr>
        <w:lastRenderedPageBreak/>
        <w:t>Doel van de grondwet:</w:t>
      </w:r>
    </w:p>
    <w:p w:rsidR="00EF7F28" w:rsidRDefault="00EF7F28" w:rsidP="00EF7F28">
      <w:pPr>
        <w:pStyle w:val="Lijstalinea"/>
        <w:numPr>
          <w:ilvl w:val="0"/>
          <w:numId w:val="4"/>
        </w:numPr>
        <w:rPr>
          <w:lang w:val="nl-NL"/>
        </w:rPr>
      </w:pPr>
      <w:r>
        <w:rPr>
          <w:lang w:val="nl-NL"/>
        </w:rPr>
        <w:t>Begrenzing van de macht van de staat aangeven en vrijheden van burgers te garanderen.</w:t>
      </w:r>
    </w:p>
    <w:p w:rsidR="00EF7F28" w:rsidRDefault="00EF7F28" w:rsidP="00EF7F28">
      <w:pPr>
        <w:pStyle w:val="Lijstalinea"/>
        <w:numPr>
          <w:ilvl w:val="0"/>
          <w:numId w:val="4"/>
        </w:numPr>
        <w:rPr>
          <w:lang w:val="nl-NL"/>
        </w:rPr>
      </w:pPr>
      <w:r>
        <w:rPr>
          <w:lang w:val="nl-NL"/>
        </w:rPr>
        <w:t>Fundamentele rechten van burgers vastleggen.</w:t>
      </w:r>
    </w:p>
    <w:p w:rsidR="00EF7F28" w:rsidRDefault="00EF7F28" w:rsidP="00EF7F28">
      <w:pPr>
        <w:pStyle w:val="Lijstalinea"/>
        <w:numPr>
          <w:ilvl w:val="0"/>
          <w:numId w:val="4"/>
        </w:numPr>
        <w:rPr>
          <w:lang w:val="nl-NL"/>
        </w:rPr>
      </w:pPr>
      <w:r>
        <w:rPr>
          <w:lang w:val="nl-NL"/>
        </w:rPr>
        <w:t>Aangeven hoe belangrijkste organen van de staat in grote lijnen zijn georganiseerd.</w:t>
      </w:r>
    </w:p>
    <w:p w:rsidR="00EF7F28" w:rsidRDefault="00EF7F28" w:rsidP="00EF7F28">
      <w:pPr>
        <w:pStyle w:val="Lijstalinea"/>
        <w:numPr>
          <w:ilvl w:val="0"/>
          <w:numId w:val="4"/>
        </w:numPr>
        <w:rPr>
          <w:lang w:val="nl-NL"/>
        </w:rPr>
      </w:pPr>
      <w:r>
        <w:rPr>
          <w:lang w:val="nl-NL"/>
        </w:rPr>
        <w:t>Eenheid van de staat uitdrukken en zeggen dat burgers, ondanks verschillen, toch 1 willen zijn en 1 willen blijven.</w:t>
      </w:r>
    </w:p>
    <w:p w:rsidR="00EF7F28" w:rsidRDefault="00DC2AB5" w:rsidP="00EF7F28">
      <w:pPr>
        <w:rPr>
          <w:lang w:val="nl-NL"/>
        </w:rPr>
      </w:pPr>
      <w:r>
        <w:rPr>
          <w:lang w:val="nl-NL"/>
        </w:rPr>
        <w:t xml:space="preserve">Grondwet begint met de klassieke grondrechten. (gelijkheidsbeginsel, politieke rechten, vrijheidsrechten) Grondrechten staan in willekeurige volgorde, het ene rechts is niet belangrijker dan het andere. Klassieke rechten gaan meestal over politiek. </w:t>
      </w:r>
    </w:p>
    <w:p w:rsidR="00DC2AB5" w:rsidRDefault="00DC2AB5" w:rsidP="00EF7F28">
      <w:pPr>
        <w:rPr>
          <w:lang w:val="nl-NL"/>
        </w:rPr>
      </w:pPr>
      <w:r>
        <w:rPr>
          <w:lang w:val="nl-NL"/>
        </w:rPr>
        <w:t>In de sociale grondrechten staat dat de overheid een zorgplicht heeft tegenover de burgers op het gebied van:</w:t>
      </w:r>
    </w:p>
    <w:p w:rsidR="00DC2AB5" w:rsidRDefault="00DC2AB5" w:rsidP="00DC2AB5">
      <w:pPr>
        <w:pStyle w:val="Lijstalinea"/>
        <w:numPr>
          <w:ilvl w:val="0"/>
          <w:numId w:val="5"/>
        </w:numPr>
        <w:rPr>
          <w:lang w:val="nl-NL"/>
        </w:rPr>
      </w:pPr>
      <w:r>
        <w:rPr>
          <w:lang w:val="nl-NL"/>
        </w:rPr>
        <w:t>Werkgelegenheid en vrije keuze van arbeid</w:t>
      </w:r>
    </w:p>
    <w:p w:rsidR="00DC2AB5" w:rsidRDefault="00DC2AB5" w:rsidP="00DC2AB5">
      <w:pPr>
        <w:pStyle w:val="Lijstalinea"/>
        <w:numPr>
          <w:ilvl w:val="0"/>
          <w:numId w:val="5"/>
        </w:numPr>
        <w:rPr>
          <w:lang w:val="nl-NL"/>
        </w:rPr>
      </w:pPr>
      <w:r>
        <w:rPr>
          <w:lang w:val="nl-NL"/>
        </w:rPr>
        <w:t>Bestaanszekerheid en welvaart</w:t>
      </w:r>
    </w:p>
    <w:p w:rsidR="00DC2AB5" w:rsidRDefault="00DC2AB5" w:rsidP="00DC2AB5">
      <w:pPr>
        <w:pStyle w:val="Lijstalinea"/>
        <w:numPr>
          <w:ilvl w:val="0"/>
          <w:numId w:val="5"/>
        </w:numPr>
        <w:rPr>
          <w:lang w:val="nl-NL"/>
        </w:rPr>
      </w:pPr>
      <w:r>
        <w:rPr>
          <w:lang w:val="nl-NL"/>
        </w:rPr>
        <w:t>Leefbaarheid en milieu</w:t>
      </w:r>
    </w:p>
    <w:p w:rsidR="00DC2AB5" w:rsidRDefault="00DC2AB5" w:rsidP="00DC2AB5">
      <w:pPr>
        <w:pStyle w:val="Lijstalinea"/>
        <w:numPr>
          <w:ilvl w:val="0"/>
          <w:numId w:val="5"/>
        </w:numPr>
        <w:rPr>
          <w:lang w:val="nl-NL"/>
        </w:rPr>
      </w:pPr>
      <w:r>
        <w:rPr>
          <w:lang w:val="nl-NL"/>
        </w:rPr>
        <w:t>Volksgezondheid en woongelegenheid</w:t>
      </w:r>
    </w:p>
    <w:p w:rsidR="00DC2AB5" w:rsidRDefault="00DC2AB5" w:rsidP="00DC2AB5">
      <w:pPr>
        <w:pStyle w:val="Lijstalinea"/>
        <w:numPr>
          <w:ilvl w:val="0"/>
          <w:numId w:val="5"/>
        </w:numPr>
        <w:rPr>
          <w:lang w:val="nl-NL"/>
        </w:rPr>
      </w:pPr>
      <w:r>
        <w:rPr>
          <w:lang w:val="nl-NL"/>
        </w:rPr>
        <w:t>Onderwijs</w:t>
      </w:r>
    </w:p>
    <w:p w:rsidR="00DC2AB5" w:rsidRPr="00DC2AB5" w:rsidRDefault="00DC2AB5" w:rsidP="00DC2AB5">
      <w:pPr>
        <w:rPr>
          <w:lang w:val="nl-NL"/>
        </w:rPr>
      </w:pPr>
      <w:r>
        <w:rPr>
          <w:lang w:val="nl-NL"/>
        </w:rPr>
        <w:t>Grote verschil is dat overheid actief sociale grondrechten moet waarmaken, (inspannen werkloosheid tegen gaan</w:t>
      </w:r>
      <w:r w:rsidR="00FC02E7">
        <w:rPr>
          <w:lang w:val="nl-NL"/>
        </w:rPr>
        <w:t>, maar kan niet garanderen dat niemand werkloos wordt</w:t>
      </w:r>
      <w:r>
        <w:rPr>
          <w:lang w:val="nl-NL"/>
        </w:rPr>
        <w:t>) als je vind dat de over</w:t>
      </w:r>
      <w:r w:rsidR="00FC02E7">
        <w:rPr>
          <w:lang w:val="nl-NL"/>
        </w:rPr>
        <w:t>heid niet genoeg zijn best doet kun je dat laten merken bij verkiezingen.</w:t>
      </w:r>
    </w:p>
    <w:tbl>
      <w:tblPr>
        <w:tblStyle w:val="Tabelraster"/>
        <w:tblW w:w="0" w:type="auto"/>
        <w:tblLook w:val="04A0" w:firstRow="1" w:lastRow="0" w:firstColumn="1" w:lastColumn="0" w:noHBand="0" w:noVBand="1"/>
      </w:tblPr>
      <w:tblGrid>
        <w:gridCol w:w="3020"/>
        <w:gridCol w:w="3021"/>
        <w:gridCol w:w="3021"/>
      </w:tblGrid>
      <w:tr w:rsidR="00DC2AB5" w:rsidTr="00DC2AB5">
        <w:tc>
          <w:tcPr>
            <w:tcW w:w="3020" w:type="dxa"/>
          </w:tcPr>
          <w:p w:rsidR="00DC2AB5" w:rsidRDefault="00DC2AB5" w:rsidP="00EF7F28">
            <w:pPr>
              <w:rPr>
                <w:lang w:val="nl-NL"/>
              </w:rPr>
            </w:pPr>
          </w:p>
        </w:tc>
        <w:tc>
          <w:tcPr>
            <w:tcW w:w="3021" w:type="dxa"/>
          </w:tcPr>
          <w:p w:rsidR="00DC2AB5" w:rsidRDefault="00DC2AB5" w:rsidP="00EF7F28">
            <w:pPr>
              <w:rPr>
                <w:lang w:val="nl-NL"/>
              </w:rPr>
            </w:pPr>
            <w:r>
              <w:rPr>
                <w:lang w:val="nl-NL"/>
              </w:rPr>
              <w:t>Rol overheid?</w:t>
            </w:r>
          </w:p>
        </w:tc>
        <w:tc>
          <w:tcPr>
            <w:tcW w:w="3021" w:type="dxa"/>
          </w:tcPr>
          <w:p w:rsidR="00DC2AB5" w:rsidRDefault="00DC2AB5" w:rsidP="00EF7F28">
            <w:pPr>
              <w:rPr>
                <w:lang w:val="nl-NL"/>
              </w:rPr>
            </w:pPr>
            <w:r>
              <w:rPr>
                <w:lang w:val="nl-NL"/>
              </w:rPr>
              <w:t xml:space="preserve">Ontevreden? Rechter? </w:t>
            </w:r>
          </w:p>
        </w:tc>
      </w:tr>
      <w:tr w:rsidR="00DC2AB5" w:rsidTr="00DC2AB5">
        <w:tc>
          <w:tcPr>
            <w:tcW w:w="3020" w:type="dxa"/>
          </w:tcPr>
          <w:p w:rsidR="00DC2AB5" w:rsidRDefault="00DC2AB5" w:rsidP="00EF7F28">
            <w:pPr>
              <w:rPr>
                <w:lang w:val="nl-NL"/>
              </w:rPr>
            </w:pPr>
            <w:r>
              <w:rPr>
                <w:lang w:val="nl-NL"/>
              </w:rPr>
              <w:t>Klassieke grondrechten</w:t>
            </w:r>
          </w:p>
        </w:tc>
        <w:tc>
          <w:tcPr>
            <w:tcW w:w="3021" w:type="dxa"/>
          </w:tcPr>
          <w:p w:rsidR="00DC2AB5" w:rsidRDefault="00DC2AB5" w:rsidP="00EF7F28">
            <w:pPr>
              <w:rPr>
                <w:lang w:val="nl-NL"/>
              </w:rPr>
            </w:pPr>
            <w:r>
              <w:rPr>
                <w:lang w:val="nl-NL"/>
              </w:rPr>
              <w:t xml:space="preserve">Passief </w:t>
            </w:r>
          </w:p>
        </w:tc>
        <w:tc>
          <w:tcPr>
            <w:tcW w:w="3021" w:type="dxa"/>
          </w:tcPr>
          <w:p w:rsidR="00DC2AB5" w:rsidRDefault="00DC2AB5" w:rsidP="00EF7F28">
            <w:pPr>
              <w:rPr>
                <w:lang w:val="nl-NL"/>
              </w:rPr>
            </w:pPr>
            <w:r>
              <w:rPr>
                <w:lang w:val="nl-NL"/>
              </w:rPr>
              <w:t>Ja</w:t>
            </w:r>
          </w:p>
        </w:tc>
      </w:tr>
      <w:tr w:rsidR="00DC2AB5" w:rsidTr="00DC2AB5">
        <w:tc>
          <w:tcPr>
            <w:tcW w:w="3020" w:type="dxa"/>
          </w:tcPr>
          <w:p w:rsidR="00DC2AB5" w:rsidRDefault="00DC2AB5" w:rsidP="00EF7F28">
            <w:pPr>
              <w:rPr>
                <w:lang w:val="nl-NL"/>
              </w:rPr>
            </w:pPr>
            <w:r>
              <w:rPr>
                <w:lang w:val="nl-NL"/>
              </w:rPr>
              <w:t>Sociale grondrechten</w:t>
            </w:r>
          </w:p>
        </w:tc>
        <w:tc>
          <w:tcPr>
            <w:tcW w:w="3021" w:type="dxa"/>
          </w:tcPr>
          <w:p w:rsidR="00DC2AB5" w:rsidRDefault="00DC2AB5" w:rsidP="00EF7F28">
            <w:pPr>
              <w:rPr>
                <w:lang w:val="nl-NL"/>
              </w:rPr>
            </w:pPr>
            <w:r>
              <w:rPr>
                <w:lang w:val="nl-NL"/>
              </w:rPr>
              <w:t xml:space="preserve">Actief </w:t>
            </w:r>
          </w:p>
        </w:tc>
        <w:tc>
          <w:tcPr>
            <w:tcW w:w="3021" w:type="dxa"/>
          </w:tcPr>
          <w:p w:rsidR="00DC2AB5" w:rsidRDefault="00DC2AB5" w:rsidP="00EF7F28">
            <w:pPr>
              <w:rPr>
                <w:lang w:val="nl-NL"/>
              </w:rPr>
            </w:pPr>
            <w:r>
              <w:rPr>
                <w:lang w:val="nl-NL"/>
              </w:rPr>
              <w:t>Nee</w:t>
            </w:r>
          </w:p>
        </w:tc>
      </w:tr>
    </w:tbl>
    <w:p w:rsidR="00DC2AB5" w:rsidRPr="00EF7F28" w:rsidRDefault="00DC2AB5" w:rsidP="00EF7F28">
      <w:pPr>
        <w:rPr>
          <w:lang w:val="nl-NL"/>
        </w:rPr>
      </w:pPr>
    </w:p>
    <w:p w:rsidR="009C04CB" w:rsidRDefault="00FC02E7">
      <w:pPr>
        <w:rPr>
          <w:lang w:val="nl-NL"/>
        </w:rPr>
      </w:pPr>
      <w:r>
        <w:rPr>
          <w:lang w:val="nl-NL"/>
        </w:rPr>
        <w:t xml:space="preserve">Grondrechten hebben horizontale werking als gaat om verhoudingen tussen burgers. Bij verhouding tussen burgers en overheid is het verticale werking. </w:t>
      </w:r>
    </w:p>
    <w:p w:rsidR="00FC02E7" w:rsidRDefault="00FC02E7">
      <w:pPr>
        <w:rPr>
          <w:lang w:val="nl-NL"/>
        </w:rPr>
      </w:pPr>
      <w:r>
        <w:rPr>
          <w:lang w:val="nl-NL"/>
        </w:rPr>
        <w:t>Je krijgt botsende grondrechten als de grondrechtelijke belangen van burgers met elkaar in conflict komen. (roddelblad → persvrijheid dus alles publiceren, maar bekende Nederlander recht op privacy)</w:t>
      </w:r>
    </w:p>
    <w:p w:rsidR="00FC02E7" w:rsidRDefault="00D60A99">
      <w:pPr>
        <w:rPr>
          <w:lang w:val="nl-NL"/>
        </w:rPr>
      </w:pPr>
      <w:r>
        <w:rPr>
          <w:b/>
          <w:noProof/>
          <w:lang w:eastAsia="en-GB"/>
        </w:rPr>
        <mc:AlternateContent>
          <mc:Choice Requires="wps">
            <w:drawing>
              <wp:anchor distT="0" distB="0" distL="114300" distR="114300" simplePos="0" relativeHeight="251663360" behindDoc="0" locked="0" layoutInCell="1" allowOverlap="1" wp14:anchorId="1C818D36" wp14:editId="31131447">
                <wp:simplePos x="0" y="0"/>
                <wp:positionH relativeFrom="page">
                  <wp:posOffset>16510</wp:posOffset>
                </wp:positionH>
                <wp:positionV relativeFrom="paragraph">
                  <wp:posOffset>78740</wp:posOffset>
                </wp:positionV>
                <wp:extent cx="7511143" cy="10886"/>
                <wp:effectExtent l="0" t="0" r="33020" b="27305"/>
                <wp:wrapNone/>
                <wp:docPr id="4" name="Rechte verbindingslijn 4"/>
                <wp:cNvGraphicFramePr/>
                <a:graphic xmlns:a="http://schemas.openxmlformats.org/drawingml/2006/main">
                  <a:graphicData uri="http://schemas.microsoft.com/office/word/2010/wordprocessingShape">
                    <wps:wsp>
                      <wps:cNvCnPr/>
                      <wps:spPr>
                        <a:xfrm>
                          <a:off x="0" y="0"/>
                          <a:ext cx="7511143" cy="10886"/>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4490D78E" id="Rechte verbindingslijn 4" o:spid="_x0000_s1026" style="position:absolute;z-index:251663360;visibility:visible;mso-wrap-style:square;mso-wrap-distance-left:9pt;mso-wrap-distance-top:0;mso-wrap-distance-right:9pt;mso-wrap-distance-bottom:0;mso-position-horizontal:absolute;mso-position-horizontal-relative:page;mso-position-vertical:absolute;mso-position-vertical-relative:text" from="1.3pt,6.2pt" to="592.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" strokecolor="#a5a5a5 [3206]" strokeweight="1.5pt">
                <v:stroke joinstyle="miter"/>
                <w10:wrap anchorx="page"/>
              </v:line>
            </w:pict>
          </mc:Fallback>
        </mc:AlternateContent>
      </w:r>
    </w:p>
    <w:p w:rsidR="003E6148" w:rsidRDefault="003E6148">
      <w:pPr>
        <w:rPr>
          <w:lang w:val="nl-NL"/>
        </w:rPr>
      </w:pPr>
      <w:r>
        <w:rPr>
          <w:lang w:val="nl-NL"/>
        </w:rPr>
        <w:t xml:space="preserve">Par 3. Trias politica: scheiding of evenwicht van machten? </w:t>
      </w:r>
    </w:p>
    <w:p w:rsidR="003E6148" w:rsidRDefault="00967222">
      <w:pPr>
        <w:rPr>
          <w:lang w:val="nl-NL"/>
        </w:rPr>
      </w:pPr>
      <w:r>
        <w:rPr>
          <w:lang w:val="nl-NL"/>
        </w:rPr>
        <w:t>Ontstaan: Montesquieu schreef boek met ideale taakverdeling binnen samenleving.</w:t>
      </w:r>
    </w:p>
    <w:p w:rsidR="00967222" w:rsidRDefault="00967222">
      <w:pPr>
        <w:rPr>
          <w:lang w:val="nl-NL"/>
        </w:rPr>
      </w:pPr>
      <w:r>
        <w:rPr>
          <w:lang w:val="nl-NL"/>
        </w:rPr>
        <w:t>Machten:</w:t>
      </w:r>
    </w:p>
    <w:p w:rsidR="00967222" w:rsidRDefault="00967222" w:rsidP="00967222">
      <w:pPr>
        <w:pStyle w:val="Lijstalinea"/>
        <w:numPr>
          <w:ilvl w:val="0"/>
          <w:numId w:val="6"/>
        </w:numPr>
        <w:rPr>
          <w:lang w:val="nl-NL"/>
        </w:rPr>
      </w:pPr>
      <w:r>
        <w:rPr>
          <w:lang w:val="nl-NL"/>
        </w:rPr>
        <w:t>Wetgevende macht, algemene wetten maken, wijzigen of intrekken.</w:t>
      </w:r>
    </w:p>
    <w:p w:rsidR="00967222" w:rsidRDefault="00967222" w:rsidP="00967222">
      <w:pPr>
        <w:pStyle w:val="Lijstalinea"/>
        <w:numPr>
          <w:ilvl w:val="0"/>
          <w:numId w:val="6"/>
        </w:numPr>
        <w:rPr>
          <w:lang w:val="nl-NL"/>
        </w:rPr>
      </w:pPr>
      <w:r>
        <w:rPr>
          <w:lang w:val="nl-NL"/>
        </w:rPr>
        <w:t>Uitvoerende macht, taak om wetten in concrete gevallen toe te passen.</w:t>
      </w:r>
    </w:p>
    <w:p w:rsidR="00967222" w:rsidRDefault="00967222" w:rsidP="00967222">
      <w:pPr>
        <w:pStyle w:val="Lijstalinea"/>
        <w:numPr>
          <w:ilvl w:val="0"/>
          <w:numId w:val="6"/>
        </w:numPr>
        <w:rPr>
          <w:lang w:val="nl-NL"/>
        </w:rPr>
      </w:pPr>
      <w:r>
        <w:rPr>
          <w:lang w:val="nl-NL"/>
        </w:rPr>
        <w:t>Rechterlijke macht, in geval van onenigheid oordelen over wetten en bij alle conflicten die met rechtsregels konden worden opgelost en rechtspreken.</w:t>
      </w:r>
    </w:p>
    <w:p w:rsidR="00967222" w:rsidRDefault="00967222" w:rsidP="00967222">
      <w:pPr>
        <w:rPr>
          <w:lang w:val="nl-NL"/>
        </w:rPr>
      </w:pPr>
      <w:r>
        <w:rPr>
          <w:lang w:val="nl-NL"/>
        </w:rPr>
        <w:t xml:space="preserve">Tegenwoordig “Checks </w:t>
      </w:r>
      <w:proofErr w:type="spellStart"/>
      <w:r>
        <w:rPr>
          <w:lang w:val="nl-NL"/>
        </w:rPr>
        <w:t>and</w:t>
      </w:r>
      <w:proofErr w:type="spellEnd"/>
      <w:r>
        <w:rPr>
          <w:lang w:val="nl-NL"/>
        </w:rPr>
        <w:t xml:space="preserve"> </w:t>
      </w:r>
      <w:proofErr w:type="spellStart"/>
      <w:r>
        <w:rPr>
          <w:lang w:val="nl-NL"/>
        </w:rPr>
        <w:t>balances</w:t>
      </w:r>
      <w:proofErr w:type="spellEnd"/>
      <w:r>
        <w:rPr>
          <w:lang w:val="nl-NL"/>
        </w:rPr>
        <w:t xml:space="preserve">”, de machten weerhouden elkaar van het veroveren van te veel macht (checks) en houden elkaar daarmee in balans. </w:t>
      </w:r>
    </w:p>
    <w:p w:rsidR="00967222" w:rsidRDefault="00967222" w:rsidP="00967222">
      <w:pPr>
        <w:rPr>
          <w:lang w:val="nl-NL"/>
        </w:rPr>
      </w:pPr>
      <w:r>
        <w:rPr>
          <w:lang w:val="nl-NL"/>
        </w:rPr>
        <w:t>Goede wetten moeten:</w:t>
      </w:r>
    </w:p>
    <w:p w:rsidR="00967222" w:rsidRDefault="00967222" w:rsidP="00967222">
      <w:pPr>
        <w:pStyle w:val="Lijstalinea"/>
        <w:numPr>
          <w:ilvl w:val="0"/>
          <w:numId w:val="7"/>
        </w:numPr>
        <w:rPr>
          <w:lang w:val="nl-NL"/>
        </w:rPr>
      </w:pPr>
      <w:r>
        <w:rPr>
          <w:lang w:val="nl-NL"/>
        </w:rPr>
        <w:t xml:space="preserve">Algemeen zijn en niet voor 1persoon of situatie geschreven zijn. </w:t>
      </w:r>
    </w:p>
    <w:p w:rsidR="00967222" w:rsidRDefault="00967222" w:rsidP="00967222">
      <w:pPr>
        <w:pStyle w:val="Lijstalinea"/>
        <w:numPr>
          <w:ilvl w:val="0"/>
          <w:numId w:val="7"/>
        </w:numPr>
        <w:rPr>
          <w:lang w:val="nl-NL"/>
        </w:rPr>
      </w:pPr>
      <w:r>
        <w:rPr>
          <w:lang w:val="nl-NL"/>
        </w:rPr>
        <w:t>Duidelijk zijn, voor iedereen begrijpelijk en duidelijk bekendgemaakt.</w:t>
      </w:r>
    </w:p>
    <w:p w:rsidR="00967222" w:rsidRDefault="00967222" w:rsidP="00967222">
      <w:pPr>
        <w:pStyle w:val="Lijstalinea"/>
        <w:numPr>
          <w:ilvl w:val="0"/>
          <w:numId w:val="7"/>
        </w:numPr>
        <w:rPr>
          <w:lang w:val="nl-NL"/>
        </w:rPr>
      </w:pPr>
      <w:r>
        <w:rPr>
          <w:lang w:val="nl-NL"/>
        </w:rPr>
        <w:t xml:space="preserve">Haalbaar en uitvoerbaar zijn. </w:t>
      </w:r>
    </w:p>
    <w:p w:rsidR="00967222" w:rsidRDefault="00F83232" w:rsidP="00967222">
      <w:pPr>
        <w:rPr>
          <w:lang w:val="nl-NL"/>
        </w:rPr>
      </w:pPr>
      <w:r>
        <w:rPr>
          <w:lang w:val="nl-NL"/>
        </w:rPr>
        <w:t>Ambtenaren zijn ook wel de 4</w:t>
      </w:r>
      <w:r w:rsidRPr="00F83232">
        <w:rPr>
          <w:vertAlign w:val="superscript"/>
          <w:lang w:val="nl-NL"/>
        </w:rPr>
        <w:t>e</w:t>
      </w:r>
      <w:r>
        <w:rPr>
          <w:lang w:val="nl-NL"/>
        </w:rPr>
        <w:t xml:space="preserve"> macht omdat zij de wetten en regels uitvoeren die de ministers niet allemaal zelf doen. De minister wordt gecontroleerd door parlement, ambtenaren niet. </w:t>
      </w:r>
    </w:p>
    <w:p w:rsidR="00F83232" w:rsidRDefault="00F83232" w:rsidP="00967222">
      <w:pPr>
        <w:rPr>
          <w:lang w:val="nl-NL"/>
        </w:rPr>
      </w:pPr>
      <w:r>
        <w:rPr>
          <w:lang w:val="nl-NL"/>
        </w:rPr>
        <w:t xml:space="preserve">Jurisprudentie- </w:t>
      </w:r>
      <w:r w:rsidRPr="00F83232">
        <w:rPr>
          <w:i/>
          <w:lang w:val="nl-NL"/>
        </w:rPr>
        <w:t>het geheel van uitspraken door rechters.</w:t>
      </w:r>
      <w:r>
        <w:rPr>
          <w:lang w:val="nl-NL"/>
        </w:rPr>
        <w:t xml:space="preserve"> Wordt vaak bekeken wanneer een rechter uitspraak moet doen. </w:t>
      </w:r>
    </w:p>
    <w:p w:rsidR="00F83232" w:rsidRDefault="00F83232" w:rsidP="00967222">
      <w:pPr>
        <w:rPr>
          <w:lang w:val="nl-NL"/>
        </w:rPr>
      </w:pPr>
      <w:r>
        <w:rPr>
          <w:lang w:val="nl-NL"/>
        </w:rPr>
        <w:lastRenderedPageBreak/>
        <w:t xml:space="preserve">Binnen de trias politica hebben de machten niet dezelfde positie. Parlementsleden worden gekozen door volk, ministers worden gecontroleerd door het parlement. Rechters worden niet gekozen en worden niet door een andere macht gecontroleerd. Rechters moeten zich wel aan de regels van het parlement houden. Rechters kijken naar wat gebeurt is en wetgever kijkt naar wat kan gebeuren. Dus meer evenwicht tussen alle machten dan scheiding. </w:t>
      </w:r>
    </w:p>
    <w:p w:rsidR="00A14812" w:rsidRDefault="00D60A99" w:rsidP="00967222">
      <w:pPr>
        <w:rPr>
          <w:lang w:val="nl-NL"/>
        </w:rPr>
      </w:pPr>
      <w:r>
        <w:rPr>
          <w:b/>
          <w:noProof/>
          <w:lang w:eastAsia="en-GB"/>
        </w:rPr>
        <mc:AlternateContent>
          <mc:Choice Requires="wps">
            <w:drawing>
              <wp:anchor distT="0" distB="0" distL="114300" distR="114300" simplePos="0" relativeHeight="251665408" behindDoc="0" locked="0" layoutInCell="1" allowOverlap="1" wp14:anchorId="1C818D36" wp14:editId="31131447">
                <wp:simplePos x="0" y="0"/>
                <wp:positionH relativeFrom="page">
                  <wp:align>right</wp:align>
                </wp:positionH>
                <wp:positionV relativeFrom="paragraph">
                  <wp:posOffset>75202</wp:posOffset>
                </wp:positionV>
                <wp:extent cx="7511143" cy="10886"/>
                <wp:effectExtent l="0" t="0" r="33020" b="27305"/>
                <wp:wrapNone/>
                <wp:docPr id="5" name="Rechte verbindingslijn 5"/>
                <wp:cNvGraphicFramePr/>
                <a:graphic xmlns:a="http://schemas.openxmlformats.org/drawingml/2006/main">
                  <a:graphicData uri="http://schemas.microsoft.com/office/word/2010/wordprocessingShape">
                    <wps:wsp>
                      <wps:cNvCnPr/>
                      <wps:spPr>
                        <a:xfrm>
                          <a:off x="0" y="0"/>
                          <a:ext cx="7511143" cy="10886"/>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26E6F7F8" id="Rechte verbindingslijn 5" o:spid="_x0000_s1026" style="position:absolute;z-index:251665408;visibility:visible;mso-wrap-style:square;mso-wrap-distance-left:9pt;mso-wrap-distance-top:0;mso-wrap-distance-right:9pt;mso-wrap-distance-bottom:0;mso-position-horizontal:right;mso-position-horizontal-relative:page;mso-position-vertical:absolute;mso-position-vertical-relative:text" from="540.25pt,5.9pt" to="1131.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" strokecolor="#a5a5a5 [3206]" strokeweight="1.5pt">
                <v:stroke joinstyle="miter"/>
                <w10:wrap anchorx="page"/>
              </v:line>
            </w:pict>
          </mc:Fallback>
        </mc:AlternateContent>
      </w:r>
    </w:p>
    <w:p w:rsidR="00A14812" w:rsidRDefault="00A14812" w:rsidP="00967222">
      <w:pPr>
        <w:rPr>
          <w:lang w:val="nl-NL"/>
        </w:rPr>
      </w:pPr>
      <w:r>
        <w:rPr>
          <w:lang w:val="nl-NL"/>
        </w:rPr>
        <w:t>Par 4. Het legaliteitsbeginsel</w:t>
      </w:r>
    </w:p>
    <w:p w:rsidR="00F83232" w:rsidRPr="00F516E4" w:rsidRDefault="00A14812" w:rsidP="00967222">
      <w:pPr>
        <w:rPr>
          <w:i/>
          <w:lang w:val="nl-NL"/>
        </w:rPr>
      </w:pPr>
      <w:r>
        <w:rPr>
          <w:lang w:val="nl-NL"/>
        </w:rPr>
        <w:t xml:space="preserve">Legaliteitsbeginsel vormt naast grondrechten en scheiding der machten fundament van rechtsstaat. Legaliteitsbeginsel- </w:t>
      </w:r>
      <w:r w:rsidRPr="00F516E4">
        <w:rPr>
          <w:i/>
          <w:lang w:val="nl-NL"/>
        </w:rPr>
        <w:t xml:space="preserve">iemands vrijheid mag alleen afgepakt worden als de rechtmatigheid van dei beperking is vastgelegd in wetten en regels die door het parlement zijn aangenomen. </w:t>
      </w:r>
    </w:p>
    <w:p w:rsidR="00A14812" w:rsidRDefault="00A14812" w:rsidP="00967222">
      <w:pPr>
        <w:rPr>
          <w:lang w:val="nl-NL"/>
        </w:rPr>
      </w:pPr>
      <w:r>
        <w:rPr>
          <w:lang w:val="nl-NL"/>
        </w:rPr>
        <w:t xml:space="preserve">Rechtsorde- </w:t>
      </w:r>
      <w:r w:rsidRPr="00F516E4">
        <w:rPr>
          <w:i/>
          <w:lang w:val="nl-NL"/>
        </w:rPr>
        <w:t>het geheel van rechtsregels en rechtsbeginselen en de manier waarop het recht is georganiseerd. Het geheel van recht in het land.</w:t>
      </w:r>
      <w:r>
        <w:rPr>
          <w:lang w:val="nl-NL"/>
        </w:rPr>
        <w:t xml:space="preserve"> Rechtsstaat is een specifieke soort staatsvorm die aan bepaalde eisen voldoet. Land kan wel rechtsorde zijn (er zijn regels) maar geen rechtsstaat (geen staat die voldoet aan de eisen). </w:t>
      </w:r>
    </w:p>
    <w:p w:rsidR="00A14812" w:rsidRDefault="00A14812" w:rsidP="00967222">
      <w:pPr>
        <w:rPr>
          <w:lang w:val="nl-NL"/>
        </w:rPr>
      </w:pPr>
      <w:r>
        <w:rPr>
          <w:lang w:val="nl-NL"/>
        </w:rPr>
        <w:t xml:space="preserve">Rechtsregels- </w:t>
      </w:r>
      <w:r w:rsidRPr="00F516E4">
        <w:rPr>
          <w:i/>
          <w:lang w:val="nl-NL"/>
        </w:rPr>
        <w:t>gedragsregels die wettelijk door de overheid zijn vastgelegd. Worden beoordeeld in termen van legaal/illegaal of juridisch geoorloofd/niet geoorloofd</w:t>
      </w:r>
      <w:r>
        <w:rPr>
          <w:lang w:val="nl-NL"/>
        </w:rPr>
        <w:t>. Redenen voor opstellen:</w:t>
      </w:r>
    </w:p>
    <w:p w:rsidR="00A14812" w:rsidRDefault="00A14812" w:rsidP="00A14812">
      <w:pPr>
        <w:pStyle w:val="Lijstalinea"/>
        <w:numPr>
          <w:ilvl w:val="0"/>
          <w:numId w:val="8"/>
        </w:numPr>
        <w:rPr>
          <w:lang w:val="nl-NL"/>
        </w:rPr>
      </w:pPr>
      <w:r>
        <w:rPr>
          <w:lang w:val="nl-NL"/>
        </w:rPr>
        <w:t xml:space="preserve">Doelmatigheid, duidelijke afspraken. </w:t>
      </w:r>
    </w:p>
    <w:p w:rsidR="00A14812" w:rsidRDefault="00A14812" w:rsidP="00A14812">
      <w:pPr>
        <w:pStyle w:val="Lijstalinea"/>
        <w:numPr>
          <w:ilvl w:val="0"/>
          <w:numId w:val="8"/>
        </w:numPr>
        <w:rPr>
          <w:lang w:val="nl-NL"/>
        </w:rPr>
      </w:pPr>
      <w:r>
        <w:rPr>
          <w:lang w:val="nl-NL"/>
        </w:rPr>
        <w:t>Zedelijk bewustzijn, regels die waarden weerspiegelen.</w:t>
      </w:r>
    </w:p>
    <w:p w:rsidR="00A14812" w:rsidRDefault="00F516E4" w:rsidP="00A14812">
      <w:pPr>
        <w:rPr>
          <w:lang w:val="nl-NL"/>
        </w:rPr>
      </w:pPr>
      <w:r>
        <w:rPr>
          <w:lang w:val="nl-NL"/>
        </w:rPr>
        <w:t xml:space="preserve">Sociale regels- </w:t>
      </w:r>
      <w:r w:rsidRPr="00F516E4">
        <w:rPr>
          <w:i/>
          <w:lang w:val="nl-NL"/>
        </w:rPr>
        <w:t>geven beoordeling van gedrag in termen van wel of geen rekening houden met een ander.</w:t>
      </w:r>
      <w:r>
        <w:rPr>
          <w:lang w:val="nl-NL"/>
        </w:rPr>
        <w:t xml:space="preserve"> (niet schoenen op de bank, niet korte broek op begrafenis)</w:t>
      </w:r>
    </w:p>
    <w:p w:rsidR="00F516E4" w:rsidRDefault="00F516E4" w:rsidP="00A14812">
      <w:pPr>
        <w:rPr>
          <w:lang w:val="nl-NL"/>
        </w:rPr>
      </w:pPr>
      <w:r>
        <w:rPr>
          <w:lang w:val="nl-NL"/>
        </w:rPr>
        <w:t xml:space="preserve">Morele regels- </w:t>
      </w:r>
      <w:r w:rsidRPr="00F516E4">
        <w:rPr>
          <w:i/>
          <w:lang w:val="nl-NL"/>
        </w:rPr>
        <w:t>zwaardere lading, geven een beoordeling van gedrag in termen van goed en kwaad.</w:t>
      </w:r>
      <w:r>
        <w:rPr>
          <w:lang w:val="nl-NL"/>
        </w:rPr>
        <w:t xml:space="preserve"> (wees eerlijk, help vrienden.)</w:t>
      </w:r>
    </w:p>
    <w:p w:rsidR="00F516E4" w:rsidRDefault="00F516E4" w:rsidP="00A14812">
      <w:pPr>
        <w:rPr>
          <w:lang w:val="nl-NL"/>
        </w:rPr>
      </w:pPr>
      <w:r>
        <w:rPr>
          <w:lang w:val="nl-NL"/>
        </w:rPr>
        <w:t xml:space="preserve">Als rechtsregels overeenkomen met morele opvattingen is er gevoel van rechtvaardigheid. </w:t>
      </w:r>
    </w:p>
    <w:p w:rsidR="00F516E4" w:rsidRDefault="00F516E4" w:rsidP="00A14812">
      <w:pPr>
        <w:rPr>
          <w:lang w:val="nl-NL"/>
        </w:rPr>
      </w:pPr>
    </w:p>
    <w:p w:rsidR="00F516E4" w:rsidRPr="00F516E4" w:rsidRDefault="00F516E4" w:rsidP="00A14812">
      <w:pPr>
        <w:rPr>
          <w:i/>
          <w:lang w:val="nl-NL"/>
        </w:rPr>
      </w:pPr>
      <w:r>
        <w:rPr>
          <w:lang w:val="nl-NL"/>
        </w:rPr>
        <w:t xml:space="preserve">Privaatrecht- </w:t>
      </w:r>
      <w:r w:rsidRPr="00F516E4">
        <w:rPr>
          <w:i/>
          <w:lang w:val="nl-NL"/>
        </w:rPr>
        <w:t>relaties tussen burgers onderling.</w:t>
      </w:r>
      <w:r>
        <w:rPr>
          <w:lang w:val="nl-NL"/>
        </w:rPr>
        <w:t xml:space="preserve"> </w:t>
      </w:r>
    </w:p>
    <w:p w:rsidR="00F516E4" w:rsidRDefault="00F516E4" w:rsidP="00A14812">
      <w:pPr>
        <w:rPr>
          <w:lang w:val="nl-NL"/>
        </w:rPr>
      </w:pPr>
      <w:r>
        <w:rPr>
          <w:lang w:val="nl-NL"/>
        </w:rPr>
        <w:t>Privaatrecht is ook wel burgerlijk recht of civiel recht, vastgelegd in Burgerlijk Wetboek.</w:t>
      </w:r>
    </w:p>
    <w:p w:rsidR="00F516E4" w:rsidRDefault="00F516E4" w:rsidP="00A14812">
      <w:pPr>
        <w:rPr>
          <w:lang w:val="nl-NL"/>
        </w:rPr>
      </w:pPr>
      <w:r>
        <w:rPr>
          <w:lang w:val="nl-NL"/>
        </w:rPr>
        <w:t>Gaat om wederzijdse plichten, :</w:t>
      </w:r>
    </w:p>
    <w:p w:rsidR="00F516E4" w:rsidRDefault="00F516E4" w:rsidP="00F516E4">
      <w:pPr>
        <w:pStyle w:val="Lijstalinea"/>
        <w:numPr>
          <w:ilvl w:val="0"/>
          <w:numId w:val="9"/>
        </w:numPr>
        <w:rPr>
          <w:lang w:val="nl-NL"/>
        </w:rPr>
      </w:pPr>
      <w:r>
        <w:rPr>
          <w:lang w:val="nl-NL"/>
        </w:rPr>
        <w:t>Het personen- en familierecht,  huwelijk of adopteren.</w:t>
      </w:r>
    </w:p>
    <w:p w:rsidR="00F516E4" w:rsidRDefault="00F516E4" w:rsidP="00F516E4">
      <w:pPr>
        <w:pStyle w:val="Lijstalinea"/>
        <w:numPr>
          <w:ilvl w:val="0"/>
          <w:numId w:val="9"/>
        </w:numPr>
        <w:rPr>
          <w:lang w:val="nl-NL"/>
        </w:rPr>
      </w:pPr>
      <w:r>
        <w:rPr>
          <w:lang w:val="nl-NL"/>
        </w:rPr>
        <w:t>Het ondernemingsrecht, stichting of bv oprichten.</w:t>
      </w:r>
    </w:p>
    <w:p w:rsidR="00F516E4" w:rsidRDefault="00F516E4" w:rsidP="00F516E4">
      <w:pPr>
        <w:pStyle w:val="Lijstalinea"/>
        <w:numPr>
          <w:ilvl w:val="0"/>
          <w:numId w:val="9"/>
        </w:numPr>
        <w:rPr>
          <w:lang w:val="nl-NL"/>
        </w:rPr>
      </w:pPr>
      <w:r>
        <w:rPr>
          <w:lang w:val="nl-NL"/>
        </w:rPr>
        <w:t>Het vermogensrecht, huurovereenkomst of erfenis.</w:t>
      </w:r>
    </w:p>
    <w:p w:rsidR="00F516E4" w:rsidRDefault="00A24310" w:rsidP="00F516E4">
      <w:pPr>
        <w:rPr>
          <w:lang w:val="nl-NL"/>
        </w:rPr>
      </w:pPr>
      <w:r>
        <w:rPr>
          <w:lang w:val="nl-NL"/>
        </w:rPr>
        <w:t xml:space="preserve">Publiekrecht- </w:t>
      </w:r>
      <w:r w:rsidRPr="00F516E4">
        <w:rPr>
          <w:i/>
          <w:lang w:val="nl-NL"/>
        </w:rPr>
        <w:t>relaties tussen burgers en overheid.</w:t>
      </w:r>
      <w:r>
        <w:rPr>
          <w:i/>
          <w:lang w:val="nl-NL"/>
        </w:rPr>
        <w:t xml:space="preserve"> </w:t>
      </w:r>
      <w:r>
        <w:rPr>
          <w:lang w:val="nl-NL"/>
        </w:rPr>
        <w:t>Steeds publieke belang in beeld. :</w:t>
      </w:r>
    </w:p>
    <w:p w:rsidR="00A24310" w:rsidRDefault="00A24310" w:rsidP="00A24310">
      <w:pPr>
        <w:pStyle w:val="Lijstalinea"/>
        <w:numPr>
          <w:ilvl w:val="0"/>
          <w:numId w:val="10"/>
        </w:numPr>
        <w:rPr>
          <w:lang w:val="nl-NL"/>
        </w:rPr>
      </w:pPr>
      <w:r>
        <w:rPr>
          <w:lang w:val="nl-NL"/>
        </w:rPr>
        <w:t>Het staatsrecht, inrichting NL en bevoegdheden 2</w:t>
      </w:r>
      <w:r w:rsidRPr="00A24310">
        <w:rPr>
          <w:vertAlign w:val="superscript"/>
          <w:lang w:val="nl-NL"/>
        </w:rPr>
        <w:t>e</w:t>
      </w:r>
      <w:r>
        <w:rPr>
          <w:lang w:val="nl-NL"/>
        </w:rPr>
        <w:t xml:space="preserve"> kamer en ministers</w:t>
      </w:r>
    </w:p>
    <w:p w:rsidR="00A24310" w:rsidRDefault="00A24310" w:rsidP="00A24310">
      <w:pPr>
        <w:pStyle w:val="Lijstalinea"/>
        <w:numPr>
          <w:ilvl w:val="0"/>
          <w:numId w:val="10"/>
        </w:numPr>
        <w:rPr>
          <w:lang w:val="nl-NL"/>
        </w:rPr>
      </w:pPr>
      <w:r>
        <w:rPr>
          <w:lang w:val="nl-NL"/>
        </w:rPr>
        <w:t>Het bestuursrecht, regels bestuursactiviteiten van overheid.</w:t>
      </w:r>
    </w:p>
    <w:p w:rsidR="00A24310" w:rsidRPr="00A24310" w:rsidRDefault="009003FE" w:rsidP="00A24310">
      <w:pPr>
        <w:pStyle w:val="Lijstalinea"/>
        <w:numPr>
          <w:ilvl w:val="0"/>
          <w:numId w:val="10"/>
        </w:numPr>
        <w:rPr>
          <w:lang w:val="nl-NL"/>
        </w:rPr>
      </w:pPr>
      <w:r>
        <w:rPr>
          <w:b/>
          <w:noProof/>
          <w:lang w:eastAsia="en-GB"/>
        </w:rPr>
        <mc:AlternateContent>
          <mc:Choice Requires="wps">
            <w:drawing>
              <wp:anchor distT="0" distB="0" distL="114300" distR="114300" simplePos="0" relativeHeight="251667456" behindDoc="0" locked="0" layoutInCell="1" allowOverlap="1" wp14:anchorId="1C818D36" wp14:editId="31131447">
                <wp:simplePos x="0" y="0"/>
                <wp:positionH relativeFrom="page">
                  <wp:posOffset>28938</wp:posOffset>
                </wp:positionH>
                <wp:positionV relativeFrom="paragraph">
                  <wp:posOffset>293914</wp:posOffset>
                </wp:positionV>
                <wp:extent cx="7511143" cy="10886"/>
                <wp:effectExtent l="0" t="0" r="33020" b="27305"/>
                <wp:wrapNone/>
                <wp:docPr id="6" name="Rechte verbindingslijn 6"/>
                <wp:cNvGraphicFramePr/>
                <a:graphic xmlns:a="http://schemas.openxmlformats.org/drawingml/2006/main">
                  <a:graphicData uri="http://schemas.microsoft.com/office/word/2010/wordprocessingShape">
                    <wps:wsp>
                      <wps:cNvCnPr/>
                      <wps:spPr>
                        <a:xfrm>
                          <a:off x="0" y="0"/>
                          <a:ext cx="7511143" cy="10886"/>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55DE8262" id="Rechte verbindingslijn 6" o:spid="_x0000_s1026" style="position:absolute;z-index:251667456;visibility:visible;mso-wrap-style:square;mso-wrap-distance-left:9pt;mso-wrap-distance-top:0;mso-wrap-distance-right:9pt;mso-wrap-distance-bottom:0;mso-position-horizontal:absolute;mso-position-horizontal-relative:page;mso-position-vertical:absolute;mso-position-vertical-relative:text" from="2.3pt,23.15pt" to="593.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" strokecolor="#a5a5a5 [3206]" strokeweight="1.5pt">
                <v:stroke joinstyle="miter"/>
                <w10:wrap anchorx="page"/>
              </v:line>
            </w:pict>
          </mc:Fallback>
        </mc:AlternateContent>
      </w:r>
      <w:r w:rsidR="00A24310">
        <w:rPr>
          <w:lang w:val="nl-NL"/>
        </w:rPr>
        <w:t>Het strafrecht, wettelijke strafbepalingen.</w:t>
      </w:r>
    </w:p>
    <w:p w:rsidR="00F516E4" w:rsidRDefault="00F516E4" w:rsidP="00A14812">
      <w:pPr>
        <w:rPr>
          <w:lang w:val="nl-NL"/>
        </w:rPr>
      </w:pPr>
    </w:p>
    <w:p w:rsidR="009003FE" w:rsidRDefault="009003FE" w:rsidP="00A14812">
      <w:pPr>
        <w:rPr>
          <w:lang w:val="nl-NL"/>
        </w:rPr>
      </w:pPr>
      <w:r>
        <w:rPr>
          <w:lang w:val="nl-NL"/>
        </w:rPr>
        <w:t>Par. 5 Het strafproces</w:t>
      </w:r>
    </w:p>
    <w:p w:rsidR="00F27C4B" w:rsidRDefault="00F27C4B" w:rsidP="00A14812">
      <w:pPr>
        <w:rPr>
          <w:lang w:val="nl-NL"/>
        </w:rPr>
      </w:pPr>
      <w:r>
        <w:rPr>
          <w:lang w:val="nl-NL"/>
        </w:rPr>
        <w:t>5.1 rechtsbescherming en procesregels</w:t>
      </w:r>
    </w:p>
    <w:p w:rsidR="00F27C4B" w:rsidRDefault="00F27C4B" w:rsidP="00A14812">
      <w:pPr>
        <w:rPr>
          <w:lang w:val="nl-NL"/>
        </w:rPr>
      </w:pPr>
      <w:r>
        <w:rPr>
          <w:lang w:val="nl-NL"/>
        </w:rPr>
        <w:t xml:space="preserve">Onschuldvermoeden – </w:t>
      </w:r>
      <w:r w:rsidRPr="00F27C4B">
        <w:rPr>
          <w:i/>
          <w:lang w:val="nl-NL"/>
        </w:rPr>
        <w:t>een verdachte is onschuldig tot het tegendeel is bewezen.</w:t>
      </w:r>
      <w:r>
        <w:rPr>
          <w:lang w:val="nl-NL"/>
        </w:rPr>
        <w:t xml:space="preserve"> </w:t>
      </w:r>
    </w:p>
    <w:p w:rsidR="00F27C4B" w:rsidRDefault="00F27C4B" w:rsidP="00A14812">
      <w:pPr>
        <w:rPr>
          <w:lang w:val="nl-NL"/>
        </w:rPr>
      </w:pPr>
      <w:r>
        <w:rPr>
          <w:lang w:val="nl-NL"/>
        </w:rPr>
        <w:t>5.2 het strafproces</w:t>
      </w:r>
    </w:p>
    <w:p w:rsidR="00F27C4B" w:rsidRDefault="00F27C4B" w:rsidP="00A14812">
      <w:pPr>
        <w:rPr>
          <w:lang w:val="nl-NL"/>
        </w:rPr>
      </w:pPr>
      <w:r>
        <w:rPr>
          <w:lang w:val="nl-NL"/>
        </w:rPr>
        <w:t xml:space="preserve"> 6 fases tot de misdadiger achter tralies zit:</w:t>
      </w:r>
    </w:p>
    <w:p w:rsidR="00F27C4B" w:rsidRPr="00F27C4B" w:rsidRDefault="00F27C4B" w:rsidP="00F27C4B">
      <w:pPr>
        <w:pStyle w:val="Lijstalinea"/>
        <w:numPr>
          <w:ilvl w:val="0"/>
          <w:numId w:val="11"/>
        </w:numPr>
        <w:rPr>
          <w:lang w:val="nl-NL"/>
        </w:rPr>
      </w:pPr>
      <w:r>
        <w:rPr>
          <w:lang w:val="nl-NL"/>
        </w:rPr>
        <w:t xml:space="preserve">De aanhouding,  de politie mag je staande houden – </w:t>
      </w:r>
      <w:r w:rsidRPr="00F27C4B">
        <w:rPr>
          <w:i/>
          <w:lang w:val="nl-NL"/>
        </w:rPr>
        <w:t>laten stilstaan en vragen naar je personalia.</w:t>
      </w:r>
      <w:r>
        <w:rPr>
          <w:lang w:val="nl-NL"/>
        </w:rPr>
        <w:t xml:space="preserve"> Of aanhouden- </w:t>
      </w:r>
      <w:r w:rsidRPr="00F27C4B">
        <w:rPr>
          <w:i/>
          <w:lang w:val="nl-NL"/>
        </w:rPr>
        <w:t>arresteren en meenemen naar het politiebureau voor verhoor.</w:t>
      </w:r>
    </w:p>
    <w:p w:rsidR="00F27C4B" w:rsidRDefault="00F27C4B" w:rsidP="00F27C4B">
      <w:pPr>
        <w:pStyle w:val="Lijstalinea"/>
        <w:numPr>
          <w:ilvl w:val="0"/>
          <w:numId w:val="11"/>
        </w:numPr>
        <w:rPr>
          <w:lang w:val="nl-NL"/>
        </w:rPr>
      </w:pPr>
      <w:r>
        <w:rPr>
          <w:lang w:val="nl-NL"/>
        </w:rPr>
        <w:lastRenderedPageBreak/>
        <w:t>De opsporing onder leiding van een officier van justitie, verzamelen van informatie. Politie mag dwangmiddelen als fouilleren en inbeslagname van bewijsmateriaal toepassen. Vaak is er toestemming nodig van rechter-commissaris.</w:t>
      </w:r>
    </w:p>
    <w:p w:rsidR="00F27C4B" w:rsidRDefault="00F27C4B" w:rsidP="00F27C4B">
      <w:pPr>
        <w:pStyle w:val="Lijstalinea"/>
        <w:numPr>
          <w:ilvl w:val="0"/>
          <w:numId w:val="11"/>
        </w:numPr>
        <w:rPr>
          <w:lang w:val="nl-NL"/>
        </w:rPr>
      </w:pPr>
      <w:r>
        <w:rPr>
          <w:lang w:val="nl-NL"/>
        </w:rPr>
        <w:t xml:space="preserve">De vervolging door het Openbaar Ministerie, officier kan beslissen om te seponeren – </w:t>
      </w:r>
      <w:r w:rsidRPr="00E86C62">
        <w:rPr>
          <w:i/>
          <w:lang w:val="nl-NL"/>
        </w:rPr>
        <w:t>besluiten om de zaak niet verder te vervolgen</w:t>
      </w:r>
      <w:r>
        <w:rPr>
          <w:lang w:val="nl-NL"/>
        </w:rPr>
        <w:t>, te vervolgen of een schikking voor te stellen.</w:t>
      </w:r>
    </w:p>
    <w:p w:rsidR="00F27C4B" w:rsidRDefault="00F27C4B" w:rsidP="00F27C4B">
      <w:pPr>
        <w:pStyle w:val="Lijstalinea"/>
        <w:numPr>
          <w:ilvl w:val="0"/>
          <w:numId w:val="11"/>
        </w:numPr>
        <w:rPr>
          <w:lang w:val="nl-NL"/>
        </w:rPr>
      </w:pPr>
      <w:r>
        <w:rPr>
          <w:lang w:val="nl-NL"/>
        </w:rPr>
        <w:t xml:space="preserve">De berechting door rechter tijdens een openbare terechtzitting, advocaat houd een pleidooi en officier van justitie houd requisitoir- </w:t>
      </w:r>
      <w:r w:rsidRPr="00E86C62">
        <w:rPr>
          <w:i/>
          <w:lang w:val="nl-NL"/>
        </w:rPr>
        <w:t>aanvraag voor straf</w:t>
      </w:r>
      <w:r w:rsidR="00E86C62">
        <w:rPr>
          <w:lang w:val="nl-NL"/>
        </w:rPr>
        <w:t xml:space="preserve">. </w:t>
      </w:r>
    </w:p>
    <w:p w:rsidR="00F27C4B" w:rsidRDefault="00F27C4B" w:rsidP="00F27C4B">
      <w:pPr>
        <w:pStyle w:val="Lijstalinea"/>
        <w:numPr>
          <w:ilvl w:val="0"/>
          <w:numId w:val="11"/>
        </w:numPr>
        <w:rPr>
          <w:lang w:val="nl-NL"/>
        </w:rPr>
      </w:pPr>
      <w:r>
        <w:rPr>
          <w:lang w:val="nl-NL"/>
        </w:rPr>
        <w:t>Hoger beroep of cassatie,</w:t>
      </w:r>
      <w:r w:rsidR="00E86C62">
        <w:rPr>
          <w:lang w:val="nl-NL"/>
        </w:rPr>
        <w:t xml:space="preserve"> hoger beroep bij het gerechtshof. Cassatie bij Hoge Raad, er wordt gekeken of het recht juist is toegepast.</w:t>
      </w:r>
    </w:p>
    <w:p w:rsidR="00F27C4B" w:rsidRDefault="00F27C4B" w:rsidP="00F27C4B">
      <w:pPr>
        <w:pStyle w:val="Lijstalinea"/>
        <w:numPr>
          <w:ilvl w:val="0"/>
          <w:numId w:val="11"/>
        </w:numPr>
        <w:rPr>
          <w:lang w:val="nl-NL"/>
        </w:rPr>
      </w:pPr>
      <w:r>
        <w:rPr>
          <w:lang w:val="nl-NL"/>
        </w:rPr>
        <w:t>Uitvoering van opgelegde straf,</w:t>
      </w:r>
      <w:r w:rsidR="00E86C62">
        <w:rPr>
          <w:lang w:val="nl-NL"/>
        </w:rPr>
        <w:t xml:space="preserve"> tijdens straf recht op voorwaardelijke vrijlating. Reclassering bij terugkeer naar de maatschappij.</w:t>
      </w:r>
    </w:p>
    <w:p w:rsidR="00E86C62" w:rsidRPr="00E86C62" w:rsidRDefault="00E86C62" w:rsidP="00E86C62">
      <w:pPr>
        <w:rPr>
          <w:lang w:val="nl-NL"/>
        </w:rPr>
      </w:pPr>
      <w:r>
        <w:rPr>
          <w:b/>
          <w:noProof/>
          <w:lang w:eastAsia="en-GB"/>
        </w:rPr>
        <mc:AlternateContent>
          <mc:Choice Requires="wps">
            <w:drawing>
              <wp:anchor distT="0" distB="0" distL="114300" distR="114300" simplePos="0" relativeHeight="251669504" behindDoc="0" locked="0" layoutInCell="1" allowOverlap="1" wp14:anchorId="6637BACA" wp14:editId="0305D6B1">
                <wp:simplePos x="0" y="0"/>
                <wp:positionH relativeFrom="page">
                  <wp:align>right</wp:align>
                </wp:positionH>
                <wp:positionV relativeFrom="paragraph">
                  <wp:posOffset>49530</wp:posOffset>
                </wp:positionV>
                <wp:extent cx="7511143" cy="10886"/>
                <wp:effectExtent l="0" t="0" r="33020" b="27305"/>
                <wp:wrapNone/>
                <wp:docPr id="7" name="Rechte verbindingslijn 7"/>
                <wp:cNvGraphicFramePr/>
                <a:graphic xmlns:a="http://schemas.openxmlformats.org/drawingml/2006/main">
                  <a:graphicData uri="http://schemas.microsoft.com/office/word/2010/wordprocessingShape">
                    <wps:wsp>
                      <wps:cNvCnPr/>
                      <wps:spPr>
                        <a:xfrm>
                          <a:off x="0" y="0"/>
                          <a:ext cx="7511143" cy="10886"/>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7D0617A9" id="Rechte verbindingslijn 7" o:spid="_x0000_s1026" style="position:absolute;z-index:251669504;visibility:visible;mso-wrap-style:square;mso-wrap-distance-left:9pt;mso-wrap-distance-top:0;mso-wrap-distance-right:9pt;mso-wrap-distance-bottom:0;mso-position-horizontal:right;mso-position-horizontal-relative:page;mso-position-vertical:absolute;mso-position-vertical-relative:text" from="540.25pt,3.9pt" to="1131.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" strokecolor="#a5a5a5 [3206]" strokeweight="1.5pt">
                <v:stroke joinstyle="miter"/>
                <w10:wrap anchorx="page"/>
              </v:line>
            </w:pict>
          </mc:Fallback>
        </mc:AlternateContent>
      </w:r>
    </w:p>
    <w:p w:rsidR="00F27C4B" w:rsidRDefault="00E86C62" w:rsidP="00F27C4B">
      <w:pPr>
        <w:ind w:left="360"/>
        <w:rPr>
          <w:lang w:val="nl-NL"/>
        </w:rPr>
      </w:pPr>
      <w:r>
        <w:rPr>
          <w:lang w:val="nl-NL"/>
        </w:rPr>
        <w:t>Par 6. Het strafrecht</w:t>
      </w:r>
    </w:p>
    <w:p w:rsidR="00E86C62" w:rsidRDefault="004F7500" w:rsidP="00F27C4B">
      <w:pPr>
        <w:ind w:left="360"/>
        <w:rPr>
          <w:lang w:val="nl-NL"/>
        </w:rPr>
      </w:pPr>
      <w:r>
        <w:rPr>
          <w:lang w:val="nl-NL"/>
        </w:rPr>
        <w:t xml:space="preserve">Ne bis in idem-regel – je kunt nooit 2x voor hetzelfde vergrijp vervolgd worden. </w:t>
      </w:r>
    </w:p>
    <w:p w:rsidR="004F7500" w:rsidRDefault="004F7500" w:rsidP="00F27C4B">
      <w:pPr>
        <w:ind w:left="360"/>
        <w:rPr>
          <w:lang w:val="nl-NL"/>
        </w:rPr>
      </w:pPr>
      <w:r>
        <w:rPr>
          <w:lang w:val="nl-NL"/>
        </w:rPr>
        <w:t>Wetboek van Strafrecht bestaat uit 3 delen, 1</w:t>
      </w:r>
      <w:r w:rsidRPr="004F7500">
        <w:rPr>
          <w:vertAlign w:val="superscript"/>
          <w:lang w:val="nl-NL"/>
        </w:rPr>
        <w:t>e</w:t>
      </w:r>
      <w:r>
        <w:rPr>
          <w:lang w:val="nl-NL"/>
        </w:rPr>
        <w:t xml:space="preserve"> deel is algemene bepalingen. Het 2</w:t>
      </w:r>
      <w:r w:rsidRPr="004F7500">
        <w:rPr>
          <w:vertAlign w:val="superscript"/>
          <w:lang w:val="nl-NL"/>
        </w:rPr>
        <w:t>e</w:t>
      </w:r>
      <w:r>
        <w:rPr>
          <w:lang w:val="nl-NL"/>
        </w:rPr>
        <w:t xml:space="preserve"> deel staan de misdrijven en in het 3</w:t>
      </w:r>
      <w:r w:rsidRPr="004F7500">
        <w:rPr>
          <w:vertAlign w:val="superscript"/>
          <w:lang w:val="nl-NL"/>
        </w:rPr>
        <w:t>e</w:t>
      </w:r>
      <w:r>
        <w:rPr>
          <w:lang w:val="nl-NL"/>
        </w:rPr>
        <w:t xml:space="preserve"> deel staan alle overtredingen. </w:t>
      </w:r>
    </w:p>
    <w:p w:rsidR="004F7500" w:rsidRDefault="004F7500" w:rsidP="00F27C4B">
      <w:pPr>
        <w:ind w:left="360"/>
        <w:rPr>
          <w:lang w:val="nl-NL"/>
        </w:rPr>
      </w:pPr>
      <w:r>
        <w:rPr>
          <w:lang w:val="nl-NL"/>
        </w:rPr>
        <w:t xml:space="preserve">Het verschil tussen misdrijven en overtredingen is dat bij misdrijven de straffen hoger zijn en ze blijven langer geregistreerd in je justitiële documentatie. </w:t>
      </w:r>
    </w:p>
    <w:p w:rsidR="004F7500" w:rsidRDefault="004F7500" w:rsidP="00F27C4B">
      <w:pPr>
        <w:ind w:left="360"/>
        <w:rPr>
          <w:lang w:val="nl-NL"/>
        </w:rPr>
      </w:pPr>
      <w:r>
        <w:rPr>
          <w:lang w:val="nl-NL"/>
        </w:rPr>
        <w:t>6.2 de bestraffing</w:t>
      </w:r>
    </w:p>
    <w:p w:rsidR="004F7500" w:rsidRDefault="004F7500" w:rsidP="00F27C4B">
      <w:pPr>
        <w:ind w:left="360"/>
        <w:rPr>
          <w:lang w:val="nl-NL"/>
        </w:rPr>
      </w:pPr>
      <w:r>
        <w:rPr>
          <w:lang w:val="nl-NL"/>
        </w:rPr>
        <w:t xml:space="preserve">Rechtbank oordeelt niet allen of het ten laste gelegde is bewezen, maar ook of het feit en de dader in de specifieke situatie strafbaar is. </w:t>
      </w:r>
    </w:p>
    <w:p w:rsidR="004F7500" w:rsidRDefault="004F7500" w:rsidP="00F27C4B">
      <w:pPr>
        <w:ind w:left="360"/>
        <w:rPr>
          <w:lang w:val="nl-NL"/>
        </w:rPr>
      </w:pPr>
      <w:r>
        <w:rPr>
          <w:lang w:val="nl-NL"/>
        </w:rPr>
        <w:t xml:space="preserve">Strafuitsluitingsgronden zijn omstandigheden waardoor toch geen straf wordt opgelegd. Je hebt onderscheid tussen rechtvaardigingsgronden en schulduitsluitingsgronden. </w:t>
      </w:r>
    </w:p>
    <w:p w:rsidR="004F7500" w:rsidRDefault="004F7500" w:rsidP="00F27C4B">
      <w:pPr>
        <w:ind w:left="360"/>
        <w:rPr>
          <w:lang w:val="nl-NL"/>
        </w:rPr>
      </w:pPr>
      <w:r>
        <w:rPr>
          <w:lang w:val="nl-NL"/>
        </w:rPr>
        <w:t>Rechtvaardiging:</w:t>
      </w:r>
    </w:p>
    <w:p w:rsidR="004F7500" w:rsidRDefault="004F7500" w:rsidP="004F7500">
      <w:pPr>
        <w:pStyle w:val="Lijstalinea"/>
        <w:numPr>
          <w:ilvl w:val="0"/>
          <w:numId w:val="12"/>
        </w:numPr>
        <w:rPr>
          <w:lang w:val="nl-NL"/>
        </w:rPr>
      </w:pPr>
      <w:r>
        <w:rPr>
          <w:lang w:val="nl-NL"/>
        </w:rPr>
        <w:t xml:space="preserve">Noodweer, jezelf of een ander verdedigen tegen geweld. </w:t>
      </w:r>
    </w:p>
    <w:p w:rsidR="004F7500" w:rsidRDefault="004F7500" w:rsidP="004F7500">
      <w:pPr>
        <w:pStyle w:val="Lijstalinea"/>
        <w:numPr>
          <w:ilvl w:val="0"/>
          <w:numId w:val="12"/>
        </w:numPr>
        <w:rPr>
          <w:lang w:val="nl-NL"/>
        </w:rPr>
      </w:pPr>
      <w:r>
        <w:rPr>
          <w:lang w:val="nl-NL"/>
        </w:rPr>
        <w:t>Overmacht-noodtoestand, wetten negeren om iemand te redden.</w:t>
      </w:r>
    </w:p>
    <w:p w:rsidR="004F7500" w:rsidRDefault="004F7500" w:rsidP="004F7500">
      <w:pPr>
        <w:pStyle w:val="Lijstalinea"/>
        <w:numPr>
          <w:ilvl w:val="0"/>
          <w:numId w:val="12"/>
        </w:numPr>
        <w:rPr>
          <w:lang w:val="nl-NL"/>
        </w:rPr>
      </w:pPr>
      <w:r>
        <w:rPr>
          <w:lang w:val="nl-NL"/>
        </w:rPr>
        <w:t>Ambtelijk bevel, verplicht wet overtreden.</w:t>
      </w:r>
    </w:p>
    <w:p w:rsidR="004F7500" w:rsidRDefault="004F7500" w:rsidP="004F7500">
      <w:pPr>
        <w:rPr>
          <w:lang w:val="nl-NL"/>
        </w:rPr>
      </w:pPr>
      <w:r>
        <w:rPr>
          <w:lang w:val="nl-NL"/>
        </w:rPr>
        <w:t xml:space="preserve">       Niet schuldig:</w:t>
      </w:r>
    </w:p>
    <w:p w:rsidR="004F7500" w:rsidRDefault="004F7500" w:rsidP="004F7500">
      <w:pPr>
        <w:pStyle w:val="Lijstalinea"/>
        <w:numPr>
          <w:ilvl w:val="0"/>
          <w:numId w:val="13"/>
        </w:numPr>
        <w:rPr>
          <w:lang w:val="nl-NL"/>
        </w:rPr>
      </w:pPr>
      <w:r>
        <w:rPr>
          <w:lang w:val="nl-NL"/>
        </w:rPr>
        <w:t xml:space="preserve">Psychische overmacht, </w:t>
      </w:r>
      <w:proofErr w:type="spellStart"/>
      <w:r>
        <w:rPr>
          <w:lang w:val="nl-NL"/>
        </w:rPr>
        <w:t>bvb</w:t>
      </w:r>
      <w:proofErr w:type="spellEnd"/>
      <w:r>
        <w:rPr>
          <w:lang w:val="nl-NL"/>
        </w:rPr>
        <w:t xml:space="preserve"> mishandeld en daarom man vermoorden die dat deed.</w:t>
      </w:r>
    </w:p>
    <w:p w:rsidR="004F7500" w:rsidRDefault="004F7500" w:rsidP="004F7500">
      <w:pPr>
        <w:pStyle w:val="Lijstalinea"/>
        <w:numPr>
          <w:ilvl w:val="0"/>
          <w:numId w:val="13"/>
        </w:numPr>
        <w:rPr>
          <w:lang w:val="nl-NL"/>
        </w:rPr>
      </w:pPr>
      <w:r>
        <w:rPr>
          <w:lang w:val="nl-NL"/>
        </w:rPr>
        <w:t>Noodweerexces, paniekreactie de grenzen van de noodzakelijke verdediging overschrijden.</w:t>
      </w:r>
    </w:p>
    <w:p w:rsidR="004F7500" w:rsidRDefault="004F7500" w:rsidP="004F7500">
      <w:pPr>
        <w:pStyle w:val="Lijstalinea"/>
        <w:numPr>
          <w:ilvl w:val="0"/>
          <w:numId w:val="13"/>
        </w:numPr>
        <w:rPr>
          <w:lang w:val="nl-NL"/>
        </w:rPr>
      </w:pPr>
      <w:r>
        <w:rPr>
          <w:lang w:val="nl-NL"/>
        </w:rPr>
        <w:t>Ontoerekeningsvatbaarheid, niet verantwoordelijk voor wat hij doet. Je krijgt TBS.</w:t>
      </w:r>
    </w:p>
    <w:p w:rsidR="004F7500" w:rsidRDefault="004F7500" w:rsidP="004F7500">
      <w:pPr>
        <w:pStyle w:val="Lijstalinea"/>
        <w:numPr>
          <w:ilvl w:val="0"/>
          <w:numId w:val="13"/>
        </w:numPr>
        <w:rPr>
          <w:lang w:val="nl-NL"/>
        </w:rPr>
      </w:pPr>
      <w:r>
        <w:rPr>
          <w:lang w:val="nl-NL"/>
        </w:rPr>
        <w:t xml:space="preserve">Afwezigheid van schuld, </w:t>
      </w:r>
      <w:r w:rsidR="00FF08FC">
        <w:rPr>
          <w:lang w:val="nl-NL"/>
        </w:rPr>
        <w:t>zonder weet iets fout doen.</w:t>
      </w:r>
    </w:p>
    <w:p w:rsidR="00FF08FC" w:rsidRDefault="00FF08FC" w:rsidP="00FF08FC">
      <w:pPr>
        <w:ind w:left="360"/>
        <w:rPr>
          <w:lang w:val="nl-NL"/>
        </w:rPr>
      </w:pPr>
      <w:r>
        <w:rPr>
          <w:lang w:val="nl-NL"/>
        </w:rPr>
        <w:t>Soorten straffen:</w:t>
      </w:r>
    </w:p>
    <w:p w:rsidR="00FF08FC" w:rsidRDefault="00FF08FC" w:rsidP="00FF08FC">
      <w:pPr>
        <w:pStyle w:val="Lijstalinea"/>
        <w:numPr>
          <w:ilvl w:val="0"/>
          <w:numId w:val="14"/>
        </w:numPr>
        <w:rPr>
          <w:lang w:val="nl-NL"/>
        </w:rPr>
      </w:pPr>
      <w:r>
        <w:rPr>
          <w:lang w:val="nl-NL"/>
        </w:rPr>
        <w:t>Geldboete.</w:t>
      </w:r>
    </w:p>
    <w:p w:rsidR="00FF08FC" w:rsidRDefault="00FF08FC" w:rsidP="00FF08FC">
      <w:pPr>
        <w:pStyle w:val="Lijstalinea"/>
        <w:numPr>
          <w:ilvl w:val="0"/>
          <w:numId w:val="14"/>
        </w:numPr>
        <w:rPr>
          <w:lang w:val="nl-NL"/>
        </w:rPr>
      </w:pPr>
      <w:r>
        <w:rPr>
          <w:lang w:val="nl-NL"/>
        </w:rPr>
        <w:t xml:space="preserve">Taakstraf, kan ook leerstraf of werkstraf zijn. </w:t>
      </w:r>
    </w:p>
    <w:p w:rsidR="00FF08FC" w:rsidRDefault="00FF08FC" w:rsidP="00FF08FC">
      <w:pPr>
        <w:pStyle w:val="Lijstalinea"/>
        <w:numPr>
          <w:ilvl w:val="0"/>
          <w:numId w:val="14"/>
        </w:numPr>
        <w:rPr>
          <w:lang w:val="nl-NL"/>
        </w:rPr>
      </w:pPr>
      <w:r>
        <w:rPr>
          <w:lang w:val="nl-NL"/>
        </w:rPr>
        <w:t xml:space="preserve">Vrijheidsstraf, hechtenis of gevangenisstraf. </w:t>
      </w:r>
    </w:p>
    <w:p w:rsidR="00FF08FC" w:rsidRDefault="00FF08FC" w:rsidP="00FF08FC">
      <w:pPr>
        <w:rPr>
          <w:lang w:val="nl-NL"/>
        </w:rPr>
      </w:pPr>
      <w:r>
        <w:rPr>
          <w:lang w:val="nl-NL"/>
        </w:rPr>
        <w:t xml:space="preserve">Ook kunnen bijkomende straffen komen, zoals rijbewijs in beslag of stadionverbod. Ook kunnen strafrechtelijke maatregelen worden opgelegd, zoals behandeling afkickkliniek of afnemen van misdaadgeld. </w:t>
      </w:r>
    </w:p>
    <w:p w:rsidR="00FF08FC" w:rsidRDefault="00143D9F" w:rsidP="00FF08FC">
      <w:pPr>
        <w:rPr>
          <w:lang w:val="nl-NL"/>
        </w:rPr>
      </w:pPr>
      <w:r>
        <w:rPr>
          <w:lang w:val="nl-NL"/>
        </w:rPr>
        <w:t>Functies van straf:</w:t>
      </w:r>
    </w:p>
    <w:p w:rsidR="00143D9F" w:rsidRDefault="00143D9F" w:rsidP="00143D9F">
      <w:pPr>
        <w:pStyle w:val="Lijstalinea"/>
        <w:numPr>
          <w:ilvl w:val="0"/>
          <w:numId w:val="15"/>
        </w:numPr>
        <w:rPr>
          <w:lang w:val="nl-NL"/>
        </w:rPr>
      </w:pPr>
      <w:r>
        <w:rPr>
          <w:lang w:val="nl-NL"/>
        </w:rPr>
        <w:t>Wraak en vergelding, misdaad mag niet lonen.</w:t>
      </w:r>
    </w:p>
    <w:p w:rsidR="00143D9F" w:rsidRDefault="00143D9F" w:rsidP="00143D9F">
      <w:pPr>
        <w:pStyle w:val="Lijstalinea"/>
        <w:numPr>
          <w:ilvl w:val="0"/>
          <w:numId w:val="15"/>
        </w:numPr>
        <w:rPr>
          <w:lang w:val="nl-NL"/>
        </w:rPr>
      </w:pPr>
      <w:r>
        <w:rPr>
          <w:lang w:val="nl-NL"/>
        </w:rPr>
        <w:t>Afschrikking, burgers moeten weerhouden worden van het plegen van misdaden.</w:t>
      </w:r>
    </w:p>
    <w:p w:rsidR="00143D9F" w:rsidRDefault="00143D9F" w:rsidP="00143D9F">
      <w:pPr>
        <w:pStyle w:val="Lijstalinea"/>
        <w:numPr>
          <w:ilvl w:val="0"/>
          <w:numId w:val="15"/>
        </w:numPr>
        <w:rPr>
          <w:lang w:val="nl-NL"/>
        </w:rPr>
      </w:pPr>
      <w:r>
        <w:rPr>
          <w:lang w:val="nl-NL"/>
        </w:rPr>
        <w:t>Voorkomen van eigeninrichting, zodat mensen  niet zelf gaan straffen.</w:t>
      </w:r>
    </w:p>
    <w:p w:rsidR="00143D9F" w:rsidRDefault="00143D9F" w:rsidP="00143D9F">
      <w:pPr>
        <w:pStyle w:val="Lijstalinea"/>
        <w:numPr>
          <w:ilvl w:val="0"/>
          <w:numId w:val="15"/>
        </w:numPr>
        <w:rPr>
          <w:lang w:val="nl-NL"/>
        </w:rPr>
      </w:pPr>
      <w:r>
        <w:rPr>
          <w:lang w:val="nl-NL"/>
        </w:rPr>
        <w:t xml:space="preserve">Resocialisatie, zorgen dat iemand z’n leven betert. </w:t>
      </w:r>
    </w:p>
    <w:p w:rsidR="00143D9F" w:rsidRDefault="00143D9F" w:rsidP="00143D9F">
      <w:pPr>
        <w:pStyle w:val="Lijstalinea"/>
        <w:numPr>
          <w:ilvl w:val="0"/>
          <w:numId w:val="15"/>
        </w:numPr>
        <w:rPr>
          <w:lang w:val="nl-NL"/>
        </w:rPr>
      </w:pPr>
      <w:r>
        <w:rPr>
          <w:lang w:val="nl-NL"/>
        </w:rPr>
        <w:t>Beveiliging van de samenleving, maatschappij beschermen tegen herhaling.</w:t>
      </w:r>
    </w:p>
    <w:p w:rsidR="00143D9F" w:rsidRDefault="00143D9F" w:rsidP="00143D9F">
      <w:pPr>
        <w:rPr>
          <w:lang w:val="nl-NL"/>
        </w:rPr>
      </w:pPr>
    </w:p>
    <w:p w:rsidR="00143D9F" w:rsidRDefault="00143D9F" w:rsidP="00143D9F">
      <w:pPr>
        <w:rPr>
          <w:lang w:val="nl-NL"/>
        </w:rPr>
      </w:pPr>
      <w:r>
        <w:rPr>
          <w:lang w:val="nl-NL"/>
        </w:rPr>
        <w:lastRenderedPageBreak/>
        <w:t xml:space="preserve">Bij jeugdstrafrecht is het veel meer gericht op resocialisatie, de jeugd heeft nog een toekomst. </w:t>
      </w:r>
    </w:p>
    <w:p w:rsidR="00143D9F" w:rsidRDefault="00143D9F" w:rsidP="00143D9F">
      <w:pPr>
        <w:rPr>
          <w:lang w:val="nl-NL"/>
        </w:rPr>
      </w:pPr>
      <w:r>
        <w:rPr>
          <w:lang w:val="nl-NL"/>
        </w:rPr>
        <w:t>6.3 strafrecht in discussie</w:t>
      </w:r>
    </w:p>
    <w:p w:rsidR="00143D9F" w:rsidRDefault="00F847C9" w:rsidP="00143D9F">
      <w:pPr>
        <w:rPr>
          <w:lang w:val="nl-NL"/>
        </w:rPr>
      </w:pPr>
      <w:r>
        <w:rPr>
          <w:b/>
          <w:noProof/>
          <w:lang w:eastAsia="en-GB"/>
        </w:rPr>
        <mc:AlternateContent>
          <mc:Choice Requires="wps">
            <w:drawing>
              <wp:anchor distT="0" distB="0" distL="114300" distR="114300" simplePos="0" relativeHeight="251671552" behindDoc="0" locked="0" layoutInCell="1" allowOverlap="1" wp14:anchorId="2A83F875" wp14:editId="23DF7819">
                <wp:simplePos x="0" y="0"/>
                <wp:positionH relativeFrom="page">
                  <wp:align>right</wp:align>
                </wp:positionH>
                <wp:positionV relativeFrom="paragraph">
                  <wp:posOffset>278130</wp:posOffset>
                </wp:positionV>
                <wp:extent cx="7511143" cy="10886"/>
                <wp:effectExtent l="0" t="0" r="33020" b="27305"/>
                <wp:wrapNone/>
                <wp:docPr id="8" name="Rechte verbindingslijn 8"/>
                <wp:cNvGraphicFramePr/>
                <a:graphic xmlns:a="http://schemas.openxmlformats.org/drawingml/2006/main">
                  <a:graphicData uri="http://schemas.microsoft.com/office/word/2010/wordprocessingShape">
                    <wps:wsp>
                      <wps:cNvCnPr/>
                      <wps:spPr>
                        <a:xfrm>
                          <a:off x="0" y="0"/>
                          <a:ext cx="7511143" cy="10886"/>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56A296E1" id="Rechte verbindingslijn 8" o:spid="_x0000_s1026" style="position:absolute;z-index:251671552;visibility:visible;mso-wrap-style:square;mso-wrap-distance-left:9pt;mso-wrap-distance-top:0;mso-wrap-distance-right:9pt;mso-wrap-distance-bottom:0;mso-position-horizontal:right;mso-position-horizontal-relative:page;mso-position-vertical:absolute;mso-position-vertical-relative:text" from="540.25pt,21.9pt" to="1131.7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" strokecolor="#a5a5a5 [3206]" strokeweight="1.5pt">
                <v:stroke joinstyle="miter"/>
                <w10:wrap anchorx="page"/>
              </v:line>
            </w:pict>
          </mc:Fallback>
        </mc:AlternateContent>
      </w:r>
      <w:r w:rsidR="00143D9F">
        <w:rPr>
          <w:lang w:val="nl-NL"/>
        </w:rPr>
        <w:t xml:space="preserve">De maximale tijdelijke straf is verhoogd naar 30 jaar. </w:t>
      </w:r>
    </w:p>
    <w:p w:rsidR="00143D9F" w:rsidRDefault="00143D9F" w:rsidP="00143D9F">
      <w:pPr>
        <w:rPr>
          <w:lang w:val="nl-NL"/>
        </w:rPr>
      </w:pPr>
    </w:p>
    <w:p w:rsidR="00143D9F" w:rsidRDefault="00143D9F" w:rsidP="00143D9F">
      <w:pPr>
        <w:rPr>
          <w:lang w:val="nl-NL"/>
        </w:rPr>
      </w:pPr>
      <w:r>
        <w:rPr>
          <w:lang w:val="nl-NL"/>
        </w:rPr>
        <w:t>Par. 7 Burgerlijk recht en het bestuursrecht</w:t>
      </w:r>
    </w:p>
    <w:p w:rsidR="00143D9F" w:rsidRDefault="00F847C9" w:rsidP="00143D9F">
      <w:pPr>
        <w:rPr>
          <w:i/>
          <w:lang w:val="nl-NL"/>
        </w:rPr>
      </w:pPr>
      <w:r>
        <w:rPr>
          <w:lang w:val="nl-NL"/>
        </w:rPr>
        <w:t xml:space="preserve">Burgerlijk recht </w:t>
      </w:r>
      <w:r w:rsidRPr="00F847C9">
        <w:rPr>
          <w:i/>
          <w:lang w:val="nl-NL"/>
        </w:rPr>
        <w:t>– burgers tegen burgers.</w:t>
      </w:r>
    </w:p>
    <w:p w:rsidR="00F847C9" w:rsidRDefault="00F847C9" w:rsidP="00143D9F">
      <w:pPr>
        <w:rPr>
          <w:lang w:val="nl-NL"/>
        </w:rPr>
      </w:pPr>
      <w:r>
        <w:rPr>
          <w:lang w:val="nl-NL"/>
        </w:rPr>
        <w:t xml:space="preserve">De eiser legt de rechtszaak voor en de gedaagde is degene die voor de rechter moet komen. Onder burgerlijk recht valt ook rechtspersonen (stichtingen of bv’s). als straf kan loonbeslag of dwangsom worden voorgelegd. </w:t>
      </w:r>
    </w:p>
    <w:p w:rsidR="00F847C9" w:rsidRPr="00F847C9" w:rsidRDefault="00F847C9" w:rsidP="00143D9F">
      <w:pPr>
        <w:rPr>
          <w:lang w:val="nl-NL"/>
        </w:rPr>
      </w:pPr>
      <w:r>
        <w:rPr>
          <w:lang w:val="nl-NL"/>
        </w:rPr>
        <w:t xml:space="preserve">Kortgeding- </w:t>
      </w:r>
      <w:r>
        <w:rPr>
          <w:i/>
          <w:lang w:val="nl-NL"/>
        </w:rPr>
        <w:t xml:space="preserve">een versnelde en vereenvoudigde procedure die wordt behandeld door een zogenaamd voorzieningenrechter. </w:t>
      </w:r>
    </w:p>
    <w:p w:rsidR="00F847C9" w:rsidRDefault="00F847C9" w:rsidP="00143D9F">
      <w:pPr>
        <w:rPr>
          <w:i/>
          <w:lang w:val="nl-NL"/>
        </w:rPr>
      </w:pPr>
      <w:r w:rsidRPr="00F847C9">
        <w:rPr>
          <w:lang w:val="nl-NL"/>
        </w:rPr>
        <w:t>Bestuursrecht</w:t>
      </w:r>
      <w:r w:rsidRPr="00F847C9">
        <w:rPr>
          <w:i/>
          <w:lang w:val="nl-NL"/>
        </w:rPr>
        <w:t xml:space="preserve"> – burgers tegen overheid.</w:t>
      </w:r>
    </w:p>
    <w:p w:rsidR="00F847C9" w:rsidRDefault="00F847C9" w:rsidP="00143D9F">
      <w:pPr>
        <w:rPr>
          <w:lang w:val="nl-NL"/>
        </w:rPr>
      </w:pPr>
      <w:r>
        <w:rPr>
          <w:lang w:val="nl-NL"/>
        </w:rPr>
        <w:t>Bijvoorbeeld bij:</w:t>
      </w:r>
    </w:p>
    <w:p w:rsidR="00F847C9" w:rsidRDefault="00F847C9" w:rsidP="00F847C9">
      <w:pPr>
        <w:pStyle w:val="Lijstalinea"/>
        <w:numPr>
          <w:ilvl w:val="0"/>
          <w:numId w:val="16"/>
        </w:numPr>
        <w:rPr>
          <w:lang w:val="nl-NL"/>
        </w:rPr>
      </w:pPr>
      <w:r>
        <w:rPr>
          <w:lang w:val="nl-NL"/>
        </w:rPr>
        <w:t>Vergunningen.</w:t>
      </w:r>
    </w:p>
    <w:p w:rsidR="00F847C9" w:rsidRDefault="00F847C9" w:rsidP="00F847C9">
      <w:pPr>
        <w:pStyle w:val="Lijstalinea"/>
        <w:numPr>
          <w:ilvl w:val="0"/>
          <w:numId w:val="16"/>
        </w:numPr>
        <w:rPr>
          <w:lang w:val="nl-NL"/>
        </w:rPr>
      </w:pPr>
      <w:r>
        <w:rPr>
          <w:lang w:val="nl-NL"/>
        </w:rPr>
        <w:t>Uitkeringen en subsidies.</w:t>
      </w:r>
    </w:p>
    <w:p w:rsidR="00F847C9" w:rsidRDefault="00F847C9" w:rsidP="00F847C9">
      <w:pPr>
        <w:pStyle w:val="Lijstalinea"/>
        <w:numPr>
          <w:ilvl w:val="0"/>
          <w:numId w:val="16"/>
        </w:numPr>
        <w:rPr>
          <w:lang w:val="nl-NL"/>
        </w:rPr>
      </w:pPr>
      <w:r>
        <w:rPr>
          <w:lang w:val="nl-NL"/>
        </w:rPr>
        <w:t>Asielaanvragen en verblijfsvergunningen.</w:t>
      </w:r>
    </w:p>
    <w:p w:rsidR="00F847C9" w:rsidRDefault="00F847C9" w:rsidP="00F847C9">
      <w:pPr>
        <w:pStyle w:val="Lijstalinea"/>
        <w:numPr>
          <w:ilvl w:val="0"/>
          <w:numId w:val="16"/>
        </w:numPr>
        <w:rPr>
          <w:lang w:val="nl-NL"/>
        </w:rPr>
      </w:pPr>
      <w:r>
        <w:rPr>
          <w:b/>
          <w:noProof/>
          <w:lang w:eastAsia="en-GB"/>
        </w:rPr>
        <mc:AlternateContent>
          <mc:Choice Requires="wps">
            <w:drawing>
              <wp:anchor distT="0" distB="0" distL="114300" distR="114300" simplePos="0" relativeHeight="251673600" behindDoc="0" locked="0" layoutInCell="1" allowOverlap="1" wp14:anchorId="2A83F875" wp14:editId="23DF7819">
                <wp:simplePos x="0" y="0"/>
                <wp:positionH relativeFrom="page">
                  <wp:posOffset>-319405</wp:posOffset>
                </wp:positionH>
                <wp:positionV relativeFrom="paragraph">
                  <wp:posOffset>320675</wp:posOffset>
                </wp:positionV>
                <wp:extent cx="7511143" cy="10886"/>
                <wp:effectExtent l="0" t="0" r="33020" b="27305"/>
                <wp:wrapNone/>
                <wp:docPr id="9" name="Rechte verbindingslijn 9"/>
                <wp:cNvGraphicFramePr/>
                <a:graphic xmlns:a="http://schemas.openxmlformats.org/drawingml/2006/main">
                  <a:graphicData uri="http://schemas.microsoft.com/office/word/2010/wordprocessingShape">
                    <wps:wsp>
                      <wps:cNvCnPr/>
                      <wps:spPr>
                        <a:xfrm>
                          <a:off x="0" y="0"/>
                          <a:ext cx="7511143" cy="10886"/>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45A3A5C6" id="Rechte verbindingslijn 9" o:spid="_x0000_s1026" style="position:absolute;z-index:251673600;visibility:visible;mso-wrap-style:square;mso-wrap-distance-left:9pt;mso-wrap-distance-top:0;mso-wrap-distance-right:9pt;mso-wrap-distance-bottom:0;mso-position-horizontal:absolute;mso-position-horizontal-relative:page;mso-position-vertical:absolute;mso-position-vertical-relative:text" from="-25.15pt,25.25pt" to="566.3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" strokecolor="#a5a5a5 [3206]" strokeweight="1.5pt">
                <v:stroke joinstyle="miter"/>
                <w10:wrap anchorx="page"/>
              </v:line>
            </w:pict>
          </mc:Fallback>
        </mc:AlternateContent>
      </w:r>
      <w:r>
        <w:rPr>
          <w:lang w:val="nl-NL"/>
        </w:rPr>
        <w:t>Belastingen.</w:t>
      </w:r>
    </w:p>
    <w:p w:rsidR="00F847C9" w:rsidRDefault="00F847C9" w:rsidP="00F847C9">
      <w:pPr>
        <w:rPr>
          <w:lang w:val="nl-NL"/>
        </w:rPr>
      </w:pPr>
    </w:p>
    <w:p w:rsidR="00F847C9" w:rsidRDefault="00F847C9" w:rsidP="00F847C9">
      <w:pPr>
        <w:rPr>
          <w:lang w:val="nl-NL"/>
        </w:rPr>
      </w:pPr>
      <w:r>
        <w:rPr>
          <w:lang w:val="nl-NL"/>
        </w:rPr>
        <w:t>Par 8 Internationale vergelijkingen</w:t>
      </w:r>
    </w:p>
    <w:p w:rsidR="00F847C9" w:rsidRDefault="00F847C9" w:rsidP="00F847C9">
      <w:pPr>
        <w:rPr>
          <w:lang w:val="nl-NL"/>
        </w:rPr>
      </w:pPr>
      <w:r>
        <w:rPr>
          <w:lang w:val="nl-NL"/>
        </w:rPr>
        <w:t xml:space="preserve">In 1946 kwam Internationaal Gerechtshof. </w:t>
      </w:r>
    </w:p>
    <w:p w:rsidR="00C26893" w:rsidRDefault="00C26893" w:rsidP="00F847C9">
      <w:pPr>
        <w:rPr>
          <w:lang w:val="nl-NL"/>
        </w:rPr>
      </w:pPr>
      <w:r>
        <w:rPr>
          <w:lang w:val="nl-NL"/>
        </w:rPr>
        <w:t xml:space="preserve">Sinds 2002 Internationaal Strafhof. </w:t>
      </w:r>
    </w:p>
    <w:p w:rsidR="00C26893" w:rsidRDefault="00C26893" w:rsidP="00F847C9">
      <w:pPr>
        <w:rPr>
          <w:lang w:val="nl-NL"/>
        </w:rPr>
      </w:pPr>
      <w:r>
        <w:rPr>
          <w:b/>
          <w:noProof/>
          <w:lang w:eastAsia="en-GB"/>
        </w:rPr>
        <mc:AlternateContent>
          <mc:Choice Requires="wps">
            <w:drawing>
              <wp:anchor distT="0" distB="0" distL="114300" distR="114300" simplePos="0" relativeHeight="251675648" behindDoc="0" locked="0" layoutInCell="1" allowOverlap="1" wp14:anchorId="2A83F875" wp14:editId="23DF7819">
                <wp:simplePos x="0" y="0"/>
                <wp:positionH relativeFrom="page">
                  <wp:posOffset>26035</wp:posOffset>
                </wp:positionH>
                <wp:positionV relativeFrom="paragraph">
                  <wp:posOffset>285750</wp:posOffset>
                </wp:positionV>
                <wp:extent cx="7511143" cy="10886"/>
                <wp:effectExtent l="0" t="0" r="33020" b="27305"/>
                <wp:wrapNone/>
                <wp:docPr id="10" name="Rechte verbindingslijn 10"/>
                <wp:cNvGraphicFramePr/>
                <a:graphic xmlns:a="http://schemas.openxmlformats.org/drawingml/2006/main">
                  <a:graphicData uri="http://schemas.microsoft.com/office/word/2010/wordprocessingShape">
                    <wps:wsp>
                      <wps:cNvCnPr/>
                      <wps:spPr>
                        <a:xfrm>
                          <a:off x="0" y="0"/>
                          <a:ext cx="7511143" cy="10886"/>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02B3821B" id="Rechte verbindingslijn 10" o:spid="_x0000_s1026" style="position:absolute;z-index:251675648;visibility:visible;mso-wrap-style:square;mso-wrap-distance-left:9pt;mso-wrap-distance-top:0;mso-wrap-distance-right:9pt;mso-wrap-distance-bottom:0;mso-position-horizontal:absolute;mso-position-horizontal-relative:page;mso-position-vertical:absolute;mso-position-vertical-relative:text" from="2.05pt,22.5pt" to="593.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" strokecolor="#a5a5a5 [3206]" strokeweight="1.5pt">
                <v:stroke joinstyle="miter"/>
                <w10:wrap anchorx="page"/>
              </v:line>
            </w:pict>
          </mc:Fallback>
        </mc:AlternateContent>
      </w:r>
      <w:r>
        <w:rPr>
          <w:lang w:val="nl-NL"/>
        </w:rPr>
        <w:t>Par 8 &amp; 9 doorlezen in het boek!</w:t>
      </w:r>
    </w:p>
    <w:p w:rsidR="00C26893" w:rsidRDefault="00C26893" w:rsidP="00F847C9">
      <w:pPr>
        <w:rPr>
          <w:lang w:val="nl-NL"/>
        </w:rPr>
      </w:pPr>
    </w:p>
    <w:p w:rsidR="00C26893" w:rsidRDefault="00C26893" w:rsidP="00F847C9">
      <w:pPr>
        <w:rPr>
          <w:lang w:val="nl-NL"/>
        </w:rPr>
      </w:pPr>
      <w:r>
        <w:rPr>
          <w:lang w:val="nl-NL"/>
        </w:rPr>
        <w:t>Theorieën criminaliteit.</w:t>
      </w:r>
    </w:p>
    <w:p w:rsidR="00C26893" w:rsidRPr="00C26893" w:rsidRDefault="00C26893" w:rsidP="00C26893">
      <w:pPr>
        <w:pStyle w:val="Lijstalinea"/>
        <w:numPr>
          <w:ilvl w:val="0"/>
          <w:numId w:val="17"/>
        </w:numPr>
        <w:rPr>
          <w:lang w:val="nl-NL"/>
        </w:rPr>
      </w:pPr>
      <w:r w:rsidRPr="00C26893">
        <w:t xml:space="preserve">Lombroso-theorie, door Cesare Lombroso. </w:t>
      </w:r>
      <w:r w:rsidRPr="00C26893">
        <w:rPr>
          <w:lang w:val="nl-NL"/>
        </w:rPr>
        <w:t>Je wordt als crimineel geboren, en je kunt zien wie crimineel is</w:t>
      </w:r>
      <w:r>
        <w:rPr>
          <w:lang w:val="nl-NL"/>
        </w:rPr>
        <w:t xml:space="preserve"> aan uiterlijk</w:t>
      </w:r>
      <w:r w:rsidRPr="00C26893">
        <w:rPr>
          <w:lang w:val="nl-NL"/>
        </w:rPr>
        <w:t>.</w:t>
      </w:r>
    </w:p>
    <w:p w:rsidR="00C26893" w:rsidRDefault="00C26893" w:rsidP="00C26893">
      <w:pPr>
        <w:pStyle w:val="Lijstalinea"/>
        <w:numPr>
          <w:ilvl w:val="0"/>
          <w:numId w:val="17"/>
        </w:numPr>
        <w:rPr>
          <w:lang w:val="nl-NL"/>
        </w:rPr>
      </w:pPr>
      <w:r>
        <w:rPr>
          <w:lang w:val="nl-NL"/>
        </w:rPr>
        <w:t xml:space="preserve">Rationele-keuzetheorie, door Marcus </w:t>
      </w:r>
      <w:proofErr w:type="spellStart"/>
      <w:r>
        <w:rPr>
          <w:lang w:val="nl-NL"/>
        </w:rPr>
        <w:t>Felson</w:t>
      </w:r>
      <w:proofErr w:type="spellEnd"/>
      <w:r>
        <w:rPr>
          <w:lang w:val="nl-NL"/>
        </w:rPr>
        <w:t>. Iemand kiest zelf om crimineel te worden, door eigenschappen van omgeving.</w:t>
      </w:r>
    </w:p>
    <w:p w:rsidR="00C26893" w:rsidRDefault="00C26893" w:rsidP="00C26893">
      <w:pPr>
        <w:pStyle w:val="Lijstalinea"/>
        <w:numPr>
          <w:ilvl w:val="0"/>
          <w:numId w:val="17"/>
        </w:numPr>
        <w:rPr>
          <w:lang w:val="nl-NL"/>
        </w:rPr>
      </w:pPr>
      <w:r>
        <w:rPr>
          <w:lang w:val="nl-NL"/>
        </w:rPr>
        <w:t xml:space="preserve">Sociobiologie, door Edward Wilson. Criminaliteit is erfelijk, ligt in het DNA. </w:t>
      </w:r>
    </w:p>
    <w:p w:rsidR="00C26893" w:rsidRDefault="00C26893" w:rsidP="00C26893">
      <w:pPr>
        <w:pStyle w:val="Lijstalinea"/>
        <w:numPr>
          <w:ilvl w:val="0"/>
          <w:numId w:val="17"/>
        </w:numPr>
        <w:rPr>
          <w:lang w:val="nl-NL"/>
        </w:rPr>
      </w:pPr>
      <w:r>
        <w:rPr>
          <w:lang w:val="nl-NL"/>
        </w:rPr>
        <w:t xml:space="preserve">Bindingstheorie, door Travis </w:t>
      </w:r>
      <w:proofErr w:type="spellStart"/>
      <w:r>
        <w:rPr>
          <w:lang w:val="nl-NL"/>
        </w:rPr>
        <w:t>Hirschi</w:t>
      </w:r>
      <w:proofErr w:type="spellEnd"/>
      <w:r>
        <w:rPr>
          <w:lang w:val="nl-NL"/>
        </w:rPr>
        <w:t xml:space="preserve">. In iedereen schuilt iets slechts. Mensen zonder binding met maatschappij worden crimineel. </w:t>
      </w:r>
    </w:p>
    <w:p w:rsidR="00C26893" w:rsidRDefault="00C26893" w:rsidP="00C26893">
      <w:pPr>
        <w:pStyle w:val="Lijstalinea"/>
        <w:numPr>
          <w:ilvl w:val="0"/>
          <w:numId w:val="17"/>
        </w:numPr>
        <w:rPr>
          <w:lang w:val="nl-NL"/>
        </w:rPr>
      </w:pPr>
      <w:r>
        <w:rPr>
          <w:lang w:val="nl-NL"/>
        </w:rPr>
        <w:t xml:space="preserve">Psychoanalyse, door Sigmund Freud. Het </w:t>
      </w:r>
      <w:proofErr w:type="spellStart"/>
      <w:r>
        <w:rPr>
          <w:lang w:val="nl-NL"/>
        </w:rPr>
        <w:t>Id</w:t>
      </w:r>
      <w:proofErr w:type="spellEnd"/>
      <w:r>
        <w:rPr>
          <w:lang w:val="nl-NL"/>
        </w:rPr>
        <w:t xml:space="preserve"> is onder bewust en bestaat uit driften. Ego is het bewuste deel dat de overhand krijgt. Het superego is het geweten. Wanneer er geen balans is, wordt iemand crimineel.</w:t>
      </w:r>
    </w:p>
    <w:p w:rsidR="00C26893" w:rsidRDefault="00C26893" w:rsidP="00C26893">
      <w:pPr>
        <w:pStyle w:val="Lijstalinea"/>
        <w:numPr>
          <w:ilvl w:val="0"/>
          <w:numId w:val="17"/>
        </w:numPr>
        <w:rPr>
          <w:lang w:val="nl-NL"/>
        </w:rPr>
      </w:pPr>
      <w:r>
        <w:rPr>
          <w:lang w:val="nl-NL"/>
        </w:rPr>
        <w:t xml:space="preserve">Aangeleerd-gedrag-theorie, door Edwin Sutherland. De omgeving maakt crimineel. </w:t>
      </w:r>
      <w:r w:rsidR="00347C5D">
        <w:rPr>
          <w:lang w:val="nl-NL"/>
        </w:rPr>
        <w:t>Ze hebben dezelfde doelen in het leven, alleen andere wijze van bereiken.</w:t>
      </w:r>
    </w:p>
    <w:p w:rsidR="00347C5D" w:rsidRPr="00C26893" w:rsidRDefault="00347C5D" w:rsidP="00C26893">
      <w:pPr>
        <w:pStyle w:val="Lijstalinea"/>
        <w:numPr>
          <w:ilvl w:val="0"/>
          <w:numId w:val="17"/>
        </w:numPr>
        <w:rPr>
          <w:lang w:val="nl-NL"/>
        </w:rPr>
      </w:pPr>
      <w:r>
        <w:rPr>
          <w:lang w:val="nl-NL"/>
        </w:rPr>
        <w:t xml:space="preserve">Anomietheorie, door Robert </w:t>
      </w:r>
      <w:proofErr w:type="spellStart"/>
      <w:r>
        <w:rPr>
          <w:lang w:val="nl-NL"/>
        </w:rPr>
        <w:t>Merton</w:t>
      </w:r>
      <w:proofErr w:type="spellEnd"/>
      <w:r>
        <w:rPr>
          <w:lang w:val="nl-NL"/>
        </w:rPr>
        <w:t>. Illegale manieren om toch doel te bereiken.</w:t>
      </w:r>
      <w:bookmarkStart w:id="0" w:name="_GoBack"/>
      <w:bookmarkEnd w:id="0"/>
    </w:p>
    <w:p w:rsidR="00C26893" w:rsidRPr="00C26893" w:rsidRDefault="00C26893" w:rsidP="00F847C9">
      <w:pPr>
        <w:rPr>
          <w:lang w:val="nl-NL"/>
        </w:rPr>
      </w:pPr>
    </w:p>
    <w:p w:rsidR="00F847C9" w:rsidRPr="00C26893" w:rsidRDefault="00F847C9" w:rsidP="00143D9F">
      <w:pPr>
        <w:rPr>
          <w:lang w:val="nl-NL"/>
        </w:rPr>
      </w:pPr>
    </w:p>
    <w:sectPr w:rsidR="00F847C9" w:rsidRPr="00C26893" w:rsidSect="00E86C62">
      <w:footerReference w:type="default" r:id="rId7"/>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B4B" w:rsidRDefault="00EF7B4B" w:rsidP="00E86C62">
      <w:pPr>
        <w:spacing w:after="0"/>
      </w:pPr>
      <w:r>
        <w:separator/>
      </w:r>
    </w:p>
  </w:endnote>
  <w:endnote w:type="continuationSeparator" w:id="0">
    <w:p w:rsidR="00EF7B4B" w:rsidRDefault="00EF7B4B" w:rsidP="00E86C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692641"/>
      <w:docPartObj>
        <w:docPartGallery w:val="Page Numbers (Bottom of Page)"/>
        <w:docPartUnique/>
      </w:docPartObj>
    </w:sdtPr>
    <w:sdtContent>
      <w:p w:rsidR="00E86C62" w:rsidRDefault="00E86C62">
        <w:pPr>
          <w:pStyle w:val="Voettekst"/>
          <w:jc w:val="center"/>
        </w:pPr>
        <w:r>
          <w:fldChar w:fldCharType="begin"/>
        </w:r>
        <w:r>
          <w:instrText>PAGE   \* MERGEFORMAT</w:instrText>
        </w:r>
        <w:r>
          <w:fldChar w:fldCharType="separate"/>
        </w:r>
        <w:r w:rsidR="00347C5D" w:rsidRPr="00347C5D">
          <w:rPr>
            <w:noProof/>
            <w:lang w:val="nl-NL"/>
          </w:rPr>
          <w:t>4</w:t>
        </w:r>
        <w:r>
          <w:fldChar w:fldCharType="end"/>
        </w:r>
      </w:p>
    </w:sdtContent>
  </w:sdt>
  <w:p w:rsidR="00E86C62" w:rsidRDefault="00E86C6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B4B" w:rsidRDefault="00EF7B4B" w:rsidP="00E86C62">
      <w:pPr>
        <w:spacing w:after="0"/>
      </w:pPr>
      <w:r>
        <w:separator/>
      </w:r>
    </w:p>
  </w:footnote>
  <w:footnote w:type="continuationSeparator" w:id="0">
    <w:p w:rsidR="00EF7B4B" w:rsidRDefault="00EF7B4B" w:rsidP="00E86C6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175D"/>
    <w:multiLevelType w:val="hybridMultilevel"/>
    <w:tmpl w:val="0B984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440A8"/>
    <w:multiLevelType w:val="hybridMultilevel"/>
    <w:tmpl w:val="587A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B5960"/>
    <w:multiLevelType w:val="hybridMultilevel"/>
    <w:tmpl w:val="F7CE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53CB0"/>
    <w:multiLevelType w:val="hybridMultilevel"/>
    <w:tmpl w:val="F8D6F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D43A5"/>
    <w:multiLevelType w:val="hybridMultilevel"/>
    <w:tmpl w:val="3300FE04"/>
    <w:lvl w:ilvl="0" w:tplc="0413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EE1024"/>
    <w:multiLevelType w:val="hybridMultilevel"/>
    <w:tmpl w:val="E1FC3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B7507"/>
    <w:multiLevelType w:val="hybridMultilevel"/>
    <w:tmpl w:val="B65A29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676C09"/>
    <w:multiLevelType w:val="hybridMultilevel"/>
    <w:tmpl w:val="D486B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C4970"/>
    <w:multiLevelType w:val="hybridMultilevel"/>
    <w:tmpl w:val="3674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730936"/>
    <w:multiLevelType w:val="hybridMultilevel"/>
    <w:tmpl w:val="2090A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D84744"/>
    <w:multiLevelType w:val="hybridMultilevel"/>
    <w:tmpl w:val="7174CF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50A48A8"/>
    <w:multiLevelType w:val="hybridMultilevel"/>
    <w:tmpl w:val="3C90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F732B5"/>
    <w:multiLevelType w:val="hybridMultilevel"/>
    <w:tmpl w:val="0F1E6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572D9E"/>
    <w:multiLevelType w:val="hybridMultilevel"/>
    <w:tmpl w:val="7E121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C7593"/>
    <w:multiLevelType w:val="hybridMultilevel"/>
    <w:tmpl w:val="C7E0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C85A5D"/>
    <w:multiLevelType w:val="hybridMultilevel"/>
    <w:tmpl w:val="CAC22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286DB0"/>
    <w:multiLevelType w:val="hybridMultilevel"/>
    <w:tmpl w:val="A2C2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0"/>
  </w:num>
  <w:num w:numId="4">
    <w:abstractNumId w:val="7"/>
  </w:num>
  <w:num w:numId="5">
    <w:abstractNumId w:val="3"/>
  </w:num>
  <w:num w:numId="6">
    <w:abstractNumId w:val="13"/>
  </w:num>
  <w:num w:numId="7">
    <w:abstractNumId w:val="1"/>
  </w:num>
  <w:num w:numId="8">
    <w:abstractNumId w:val="8"/>
  </w:num>
  <w:num w:numId="9">
    <w:abstractNumId w:val="14"/>
  </w:num>
  <w:num w:numId="10">
    <w:abstractNumId w:val="16"/>
  </w:num>
  <w:num w:numId="11">
    <w:abstractNumId w:val="4"/>
  </w:num>
  <w:num w:numId="12">
    <w:abstractNumId w:val="10"/>
  </w:num>
  <w:num w:numId="13">
    <w:abstractNumId w:val="2"/>
  </w:num>
  <w:num w:numId="14">
    <w:abstractNumId w:val="6"/>
  </w:num>
  <w:num w:numId="15">
    <w:abstractNumId w:val="9"/>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4CB"/>
    <w:rsid w:val="000E0A7C"/>
    <w:rsid w:val="00143D9F"/>
    <w:rsid w:val="003346E5"/>
    <w:rsid w:val="00347C5D"/>
    <w:rsid w:val="003E6148"/>
    <w:rsid w:val="004F7500"/>
    <w:rsid w:val="007C3CA7"/>
    <w:rsid w:val="009003FE"/>
    <w:rsid w:val="00967222"/>
    <w:rsid w:val="009C04CB"/>
    <w:rsid w:val="009C227D"/>
    <w:rsid w:val="00A14812"/>
    <w:rsid w:val="00A24310"/>
    <w:rsid w:val="00B65B13"/>
    <w:rsid w:val="00C26893"/>
    <w:rsid w:val="00D60A99"/>
    <w:rsid w:val="00DC2AB5"/>
    <w:rsid w:val="00E86C62"/>
    <w:rsid w:val="00EF7B4B"/>
    <w:rsid w:val="00EF7F28"/>
    <w:rsid w:val="00F27C4B"/>
    <w:rsid w:val="00F516E4"/>
    <w:rsid w:val="00F83232"/>
    <w:rsid w:val="00F847C9"/>
    <w:rsid w:val="00FA48BA"/>
    <w:rsid w:val="00FC02E7"/>
    <w:rsid w:val="00FF0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BD413-C61F-4A4D-AD41-AEB585B7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C04CB"/>
    <w:pPr>
      <w:ind w:left="720"/>
      <w:contextualSpacing/>
    </w:pPr>
  </w:style>
  <w:style w:type="table" w:styleId="Tabelraster">
    <w:name w:val="Table Grid"/>
    <w:basedOn w:val="Standaardtabel"/>
    <w:uiPriority w:val="39"/>
    <w:rsid w:val="00DC2AB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86C62"/>
    <w:pPr>
      <w:tabs>
        <w:tab w:val="center" w:pos="4536"/>
        <w:tab w:val="right" w:pos="9072"/>
      </w:tabs>
      <w:spacing w:after="0"/>
    </w:pPr>
  </w:style>
  <w:style w:type="character" w:customStyle="1" w:styleId="KoptekstChar">
    <w:name w:val="Koptekst Char"/>
    <w:basedOn w:val="Standaardalinea-lettertype"/>
    <w:link w:val="Koptekst"/>
    <w:uiPriority w:val="99"/>
    <w:rsid w:val="00E86C62"/>
  </w:style>
  <w:style w:type="paragraph" w:styleId="Voettekst">
    <w:name w:val="footer"/>
    <w:basedOn w:val="Standaard"/>
    <w:link w:val="VoettekstChar"/>
    <w:uiPriority w:val="99"/>
    <w:unhideWhenUsed/>
    <w:rsid w:val="00E86C62"/>
    <w:pPr>
      <w:tabs>
        <w:tab w:val="center" w:pos="4536"/>
        <w:tab w:val="right" w:pos="9072"/>
      </w:tabs>
      <w:spacing w:after="0"/>
    </w:pPr>
  </w:style>
  <w:style w:type="character" w:customStyle="1" w:styleId="VoettekstChar">
    <w:name w:val="Voettekst Char"/>
    <w:basedOn w:val="Standaardalinea-lettertype"/>
    <w:link w:val="Voettekst"/>
    <w:uiPriority w:val="99"/>
    <w:rsid w:val="00E86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5</Pages>
  <Words>1908</Words>
  <Characters>10877</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Kuiper</dc:creator>
  <cp:keywords/>
  <dc:description/>
  <cp:lastModifiedBy>Sanne Kuiper</cp:lastModifiedBy>
  <cp:revision>3</cp:revision>
  <dcterms:created xsi:type="dcterms:W3CDTF">2016-12-29T10:56:00Z</dcterms:created>
  <dcterms:modified xsi:type="dcterms:W3CDTF">2017-01-18T18:44:00Z</dcterms:modified>
</cp:coreProperties>
</file>