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F0" w:rsidRDefault="00E04FF0" w:rsidP="00E04FF0">
      <w:pPr>
        <w:pStyle w:val="Heading1"/>
      </w:pPr>
      <w:r>
        <w:t>Module 6 - ondernemingsvormen</w:t>
      </w:r>
    </w:p>
    <w:p w:rsidR="00EC00BF" w:rsidRPr="00EC00BF" w:rsidRDefault="00EC00BF" w:rsidP="00E04FF0">
      <w:pPr>
        <w:pStyle w:val="NoSpacing"/>
        <w:rPr>
          <w:b/>
        </w:rPr>
      </w:pPr>
      <w:r w:rsidRPr="00EC00BF">
        <w:rPr>
          <w:b/>
        </w:rPr>
        <w:t xml:space="preserve">Rechtsvormen  </w:t>
      </w:r>
    </w:p>
    <w:p w:rsidR="00E04FF0" w:rsidRDefault="00EC00BF" w:rsidP="00E04FF0">
      <w:pPr>
        <w:pStyle w:val="NoSpacing"/>
      </w:pPr>
      <w:r>
        <w:t xml:space="preserve">Rechtsvorm is de juridische, oftewel wettelijk vorm van de organisatie </w:t>
      </w:r>
    </w:p>
    <w:p w:rsidR="00E04FF0" w:rsidRDefault="00EC00BF" w:rsidP="00E04FF0">
      <w:pPr>
        <w:pStyle w:val="NoSpacing"/>
        <w:numPr>
          <w:ilvl w:val="0"/>
          <w:numId w:val="5"/>
        </w:numPr>
      </w:pPr>
      <w:r>
        <w:t xml:space="preserve">Natuurlijk persoon: mensen, zelf aansprakelijk </w:t>
      </w:r>
    </w:p>
    <w:p w:rsidR="00EC00BF" w:rsidRDefault="00EC00BF" w:rsidP="00E04FF0">
      <w:pPr>
        <w:pStyle w:val="NoSpacing"/>
        <w:numPr>
          <w:ilvl w:val="0"/>
          <w:numId w:val="5"/>
        </w:numPr>
      </w:pPr>
      <w:r>
        <w:t xml:space="preserve">Rechtspersoon: een organisatie die rechten en plichten heeft (ze kan eigen bezittingen en schulden hebben).  </w:t>
      </w:r>
    </w:p>
    <w:p w:rsidR="00EC00BF" w:rsidRDefault="00EC00BF" w:rsidP="00E04FF0">
      <w:pPr>
        <w:pStyle w:val="NoSpacing"/>
        <w:rPr>
          <w:i/>
        </w:rPr>
      </w:pPr>
      <w:r w:rsidRPr="00E04FF0">
        <w:rPr>
          <w:i/>
        </w:rPr>
        <w:t xml:space="preserve">Rechtspersoon: BV, NV, Stichting en Vereniging  </w:t>
      </w:r>
    </w:p>
    <w:p w:rsidR="00E04FF0" w:rsidRPr="00E04FF0" w:rsidRDefault="00E04FF0" w:rsidP="00E04FF0">
      <w:pPr>
        <w:pStyle w:val="NoSpacing"/>
        <w:rPr>
          <w:i/>
        </w:rPr>
      </w:pPr>
    </w:p>
    <w:p w:rsidR="00F36A99" w:rsidRDefault="00EC00BF" w:rsidP="00E04FF0">
      <w:pPr>
        <w:pStyle w:val="NoSpacing"/>
      </w:pPr>
      <w:r>
        <w:t>Geen rech</w:t>
      </w:r>
      <w:r w:rsidR="00F36A99">
        <w:t xml:space="preserve">tspersoon: Eenmanszaak en VOF  </w:t>
      </w:r>
    </w:p>
    <w:p w:rsidR="00F36A99" w:rsidRDefault="00EC00BF" w:rsidP="00F36A99">
      <w:pPr>
        <w:pStyle w:val="NoSpacing"/>
        <w:numPr>
          <w:ilvl w:val="0"/>
          <w:numId w:val="6"/>
        </w:numPr>
      </w:pPr>
      <w:r>
        <w:t>Eigenaar is zelf aansprakelijk voor de</w:t>
      </w:r>
      <w:r w:rsidR="00F36A99">
        <w:t xml:space="preserve"> schulden van de organisatie. </w:t>
      </w:r>
      <w:r w:rsidR="00F36A99">
        <w:t></w:t>
      </w:r>
    </w:p>
    <w:p w:rsidR="00EC00BF" w:rsidRDefault="00EC00BF" w:rsidP="00F36A99">
      <w:pPr>
        <w:pStyle w:val="NoSpacing"/>
        <w:numPr>
          <w:ilvl w:val="0"/>
          <w:numId w:val="6"/>
        </w:numPr>
      </w:pPr>
      <w:r>
        <w:t>Hoofdelijk aansprakelijk</w:t>
      </w:r>
    </w:p>
    <w:p w:rsidR="00F36A99" w:rsidRDefault="00F36A99" w:rsidP="00F36A99">
      <w:pPr>
        <w:pStyle w:val="NoSpacing"/>
        <w:ind w:left="752"/>
      </w:pPr>
    </w:p>
    <w:p w:rsidR="00EC00BF" w:rsidRPr="00EC00BF" w:rsidRDefault="00F36A99" w:rsidP="00E04FF0">
      <w:pPr>
        <w:pStyle w:val="NoSpacing"/>
        <w:rPr>
          <w:b/>
        </w:rPr>
      </w:pPr>
      <w:r>
        <w:rPr>
          <w:b/>
        </w:rPr>
        <w:t xml:space="preserve">Eenmanszaak </w:t>
      </w:r>
    </w:p>
    <w:p w:rsidR="00F36A99" w:rsidRDefault="00EC00BF" w:rsidP="00E04FF0">
      <w:pPr>
        <w:pStyle w:val="NoSpacing"/>
      </w:pPr>
      <w:r>
        <w:t xml:space="preserve"> • Eigendo</w:t>
      </w:r>
      <w:r w:rsidR="00F36A99">
        <w:t xml:space="preserve">m/zeggenschap/besluitvorming  </w:t>
      </w:r>
    </w:p>
    <w:p w:rsidR="00EC00BF" w:rsidRDefault="00F36A99" w:rsidP="00F36A99">
      <w:pPr>
        <w:pStyle w:val="NoSpacing"/>
        <w:numPr>
          <w:ilvl w:val="0"/>
          <w:numId w:val="8"/>
        </w:numPr>
      </w:pPr>
      <w:r>
        <w:t xml:space="preserve">1 </w:t>
      </w:r>
      <w:r w:rsidR="00EC00BF">
        <w:t xml:space="preserve"> eigenaar   </w:t>
      </w:r>
    </w:p>
    <w:p w:rsidR="00F36A99" w:rsidRDefault="00F36A99" w:rsidP="00E04FF0">
      <w:pPr>
        <w:pStyle w:val="NoSpacing"/>
      </w:pPr>
      <w:r>
        <w:t xml:space="preserve">• Oprichting   </w:t>
      </w:r>
    </w:p>
    <w:p w:rsidR="00EC00BF" w:rsidRDefault="00F36A99" w:rsidP="00F36A99">
      <w:pPr>
        <w:pStyle w:val="NoSpacing"/>
        <w:numPr>
          <w:ilvl w:val="0"/>
          <w:numId w:val="8"/>
        </w:numPr>
      </w:pPr>
      <w:r>
        <w:t>i</w:t>
      </w:r>
      <w:r w:rsidR="00EC00BF">
        <w:t xml:space="preserve">nschrijven handelsregister bij KvK   </w:t>
      </w:r>
    </w:p>
    <w:p w:rsidR="00F36A99" w:rsidRDefault="00EC00BF" w:rsidP="00E04FF0">
      <w:pPr>
        <w:pStyle w:val="NoSpacing"/>
      </w:pPr>
      <w:r>
        <w:t xml:space="preserve">• </w:t>
      </w:r>
      <w:r w:rsidR="00F36A99">
        <w:t xml:space="preserve">Juridische aansprakelijkheid   </w:t>
      </w:r>
    </w:p>
    <w:p w:rsidR="00F36A99" w:rsidRDefault="00F36A99" w:rsidP="00F36A99">
      <w:pPr>
        <w:pStyle w:val="NoSpacing"/>
        <w:numPr>
          <w:ilvl w:val="0"/>
          <w:numId w:val="8"/>
        </w:numPr>
      </w:pPr>
      <w:r>
        <w:t xml:space="preserve">Geen rechtspersoon -&gt; </w:t>
      </w:r>
      <w:r w:rsidR="00EC00BF">
        <w:t xml:space="preserve"> dus hoofdelijk  aansprakelijk, geen onderscheid privé en  zakelijk vermogen  </w:t>
      </w:r>
    </w:p>
    <w:p w:rsidR="00F36A99" w:rsidRDefault="00F36A99" w:rsidP="00F36A99">
      <w:pPr>
        <w:pStyle w:val="NoSpacing"/>
        <w:numPr>
          <w:ilvl w:val="0"/>
          <w:numId w:val="18"/>
        </w:numPr>
      </w:pPr>
      <w:r>
        <w:t>F</w:t>
      </w:r>
      <w:r w:rsidR="00EC00BF">
        <w:t xml:space="preserve">inanciering en balans  </w:t>
      </w:r>
    </w:p>
    <w:p w:rsidR="00F36A99" w:rsidRDefault="00EC00BF" w:rsidP="00F36A99">
      <w:pPr>
        <w:pStyle w:val="NoSpacing"/>
        <w:numPr>
          <w:ilvl w:val="1"/>
          <w:numId w:val="18"/>
        </w:numPr>
      </w:pPr>
      <w:r>
        <w:t>EV en</w:t>
      </w:r>
      <w:r w:rsidR="00F36A99">
        <w:t xml:space="preserve">ige eigenaar heeft ingebracht </w:t>
      </w:r>
    </w:p>
    <w:p w:rsidR="00EC00BF" w:rsidRDefault="00EC00BF" w:rsidP="00F36A99">
      <w:pPr>
        <w:pStyle w:val="NoSpacing"/>
        <w:numPr>
          <w:ilvl w:val="1"/>
          <w:numId w:val="18"/>
        </w:numPr>
      </w:pPr>
      <w:r>
        <w:t xml:space="preserve"> leningen niet makkelijk  </w:t>
      </w:r>
    </w:p>
    <w:p w:rsidR="00F36A99" w:rsidRDefault="00EC00BF" w:rsidP="00E04FF0">
      <w:pPr>
        <w:pStyle w:val="NoSpacing"/>
      </w:pPr>
      <w:r>
        <w:t xml:space="preserve">• Ondernemingscontinuïteit (voortbestaan)  </w:t>
      </w:r>
    </w:p>
    <w:p w:rsidR="00EC00BF" w:rsidRDefault="00EC00BF" w:rsidP="00F36A99">
      <w:pPr>
        <w:pStyle w:val="NoSpacing"/>
        <w:numPr>
          <w:ilvl w:val="0"/>
          <w:numId w:val="19"/>
        </w:numPr>
      </w:pPr>
      <w:r>
        <w:t xml:space="preserve">afhankelijk van ondernemer  </w:t>
      </w:r>
    </w:p>
    <w:p w:rsidR="00F36A99" w:rsidRDefault="00EC00BF" w:rsidP="00E04FF0">
      <w:pPr>
        <w:pStyle w:val="NoSpacing"/>
      </w:pPr>
      <w:r>
        <w:t xml:space="preserve">• Belastingen over de winst  </w:t>
      </w:r>
    </w:p>
    <w:p w:rsidR="00F36A99" w:rsidRDefault="00EC00BF" w:rsidP="00F36A99">
      <w:pPr>
        <w:pStyle w:val="NoSpacing"/>
        <w:numPr>
          <w:ilvl w:val="0"/>
          <w:numId w:val="19"/>
        </w:numPr>
      </w:pPr>
      <w:r>
        <w:t xml:space="preserve"> inkomstenbelasting  (progressief) </w:t>
      </w:r>
    </w:p>
    <w:p w:rsidR="00EC00BF" w:rsidRDefault="00EC00BF" w:rsidP="00F36A99">
      <w:pPr>
        <w:pStyle w:val="NoSpacing"/>
        <w:numPr>
          <w:ilvl w:val="0"/>
          <w:numId w:val="19"/>
        </w:numPr>
      </w:pPr>
      <w:r>
        <w:t xml:space="preserve"> mkb-winstvrijstelling, zelfstandige aftrek, startersaftrek  </w:t>
      </w:r>
    </w:p>
    <w:p w:rsidR="00F36A99" w:rsidRDefault="00EC00BF" w:rsidP="00E04FF0">
      <w:pPr>
        <w:pStyle w:val="NoSpacing"/>
      </w:pPr>
      <w:r>
        <w:t xml:space="preserve">• Sociale zekerheid   </w:t>
      </w:r>
    </w:p>
    <w:p w:rsidR="00F36A99" w:rsidRDefault="00EC00BF" w:rsidP="00F36A99">
      <w:pPr>
        <w:pStyle w:val="NoSpacing"/>
        <w:numPr>
          <w:ilvl w:val="0"/>
          <w:numId w:val="20"/>
        </w:numPr>
      </w:pPr>
      <w:r>
        <w:t xml:space="preserve">premies volksverzekeringen  </w:t>
      </w:r>
    </w:p>
    <w:p w:rsidR="00F36A99" w:rsidRDefault="00EC00BF" w:rsidP="00F36A99">
      <w:pPr>
        <w:pStyle w:val="NoSpacing"/>
        <w:numPr>
          <w:ilvl w:val="0"/>
          <w:numId w:val="20"/>
        </w:numPr>
      </w:pPr>
      <w:r>
        <w:t xml:space="preserve"> geen aanvullend pensioen </w:t>
      </w:r>
    </w:p>
    <w:p w:rsidR="00F36A99" w:rsidRDefault="00EC00BF" w:rsidP="00F36A99">
      <w:pPr>
        <w:pStyle w:val="NoSpacing"/>
        <w:numPr>
          <w:ilvl w:val="0"/>
          <w:numId w:val="20"/>
        </w:numPr>
      </w:pPr>
      <w:r>
        <w:t xml:space="preserve"> geen werknemer dus geen ZW,  WW,  WIA   </w:t>
      </w:r>
    </w:p>
    <w:p w:rsidR="00EC00BF" w:rsidRDefault="00EC00BF" w:rsidP="00F36A99">
      <w:pPr>
        <w:pStyle w:val="NoSpacing"/>
        <w:numPr>
          <w:ilvl w:val="0"/>
          <w:numId w:val="20"/>
        </w:numPr>
      </w:pPr>
      <w:r>
        <w:t xml:space="preserve"> zelf iets regelen voor inkomensverlies vb door  arbeidsongeschiktheid</w:t>
      </w:r>
    </w:p>
    <w:p w:rsidR="004023C0" w:rsidRDefault="004023C0">
      <w:pPr>
        <w:rPr>
          <w:b/>
        </w:rPr>
      </w:pPr>
      <w:r>
        <w:rPr>
          <w:b/>
        </w:rPr>
        <w:br w:type="page"/>
      </w:r>
    </w:p>
    <w:p w:rsidR="00EC00BF" w:rsidRPr="00EC00BF" w:rsidRDefault="006521FA" w:rsidP="00E04FF0">
      <w:pPr>
        <w:pStyle w:val="NoSpacing"/>
        <w:rPr>
          <w:b/>
        </w:rPr>
      </w:pPr>
      <w:r>
        <w:rPr>
          <w:b/>
        </w:rPr>
        <w:lastRenderedPageBreak/>
        <w:t xml:space="preserve">Vennootschap onder firma </w:t>
      </w:r>
      <w:r w:rsidR="00EC00BF" w:rsidRPr="00EC00BF">
        <w:rPr>
          <w:b/>
        </w:rPr>
        <w:t xml:space="preserve">  (openbare vennootschap) </w:t>
      </w:r>
    </w:p>
    <w:p w:rsidR="00F36A99" w:rsidRDefault="00EC00BF" w:rsidP="00E04FF0">
      <w:pPr>
        <w:pStyle w:val="NoSpacing"/>
      </w:pPr>
      <w:r>
        <w:t xml:space="preserve">• Eigendom/zeggenschap/besluitvorming </w:t>
      </w:r>
    </w:p>
    <w:p w:rsidR="00F36A99" w:rsidRDefault="00EC00BF" w:rsidP="00F36A99">
      <w:pPr>
        <w:pStyle w:val="NoSpacing"/>
        <w:numPr>
          <w:ilvl w:val="0"/>
          <w:numId w:val="21"/>
        </w:numPr>
      </w:pPr>
      <w:r>
        <w:t xml:space="preserve">2 of meer eigenaren   </w:t>
      </w:r>
    </w:p>
    <w:p w:rsidR="00EC00BF" w:rsidRDefault="00EC00BF" w:rsidP="00F36A99">
      <w:pPr>
        <w:pStyle w:val="NoSpacing"/>
        <w:numPr>
          <w:ilvl w:val="0"/>
          <w:numId w:val="21"/>
        </w:numPr>
      </w:pPr>
      <w:r>
        <w:t xml:space="preserve"> vennootschapscontract  </w:t>
      </w:r>
    </w:p>
    <w:p w:rsidR="00F36A99" w:rsidRDefault="00EC00BF" w:rsidP="00E04FF0">
      <w:pPr>
        <w:pStyle w:val="NoSpacing"/>
      </w:pPr>
      <w:r>
        <w:t xml:space="preserve">• Oprichting  </w:t>
      </w:r>
    </w:p>
    <w:p w:rsidR="00EC00BF" w:rsidRDefault="00EC00BF" w:rsidP="00F36A99">
      <w:pPr>
        <w:pStyle w:val="NoSpacing"/>
        <w:numPr>
          <w:ilvl w:val="0"/>
          <w:numId w:val="22"/>
        </w:numPr>
      </w:pPr>
      <w:r>
        <w:t xml:space="preserve">inschrijven handelsregister bij KvK   </w:t>
      </w:r>
    </w:p>
    <w:p w:rsidR="00F36A99" w:rsidRDefault="00EC00BF" w:rsidP="00E04FF0">
      <w:pPr>
        <w:pStyle w:val="NoSpacing"/>
      </w:pPr>
      <w:r>
        <w:t xml:space="preserve">• Juridische aansprakelijkheid   </w:t>
      </w:r>
    </w:p>
    <w:p w:rsidR="00F36A99" w:rsidRDefault="00EC00BF" w:rsidP="00F36A99">
      <w:pPr>
        <w:pStyle w:val="NoSpacing"/>
        <w:numPr>
          <w:ilvl w:val="0"/>
          <w:numId w:val="22"/>
        </w:numPr>
      </w:pPr>
      <w:r>
        <w:t xml:space="preserve">Geen rechtspersoon </w:t>
      </w:r>
    </w:p>
    <w:p w:rsidR="004023C0" w:rsidRDefault="00EC00BF" w:rsidP="00E04FF0">
      <w:pPr>
        <w:pStyle w:val="NoSpacing"/>
        <w:numPr>
          <w:ilvl w:val="0"/>
          <w:numId w:val="22"/>
        </w:numPr>
      </w:pPr>
      <w:r>
        <w:t xml:space="preserve"> dus hoofdelijk  aansprakelijk. Het maakt niet uit welke  vennoot schuld heeft veroorzaakt</w:t>
      </w:r>
    </w:p>
    <w:p w:rsidR="004023C0" w:rsidRDefault="00EC00BF" w:rsidP="00E04FF0">
      <w:pPr>
        <w:pStyle w:val="NoSpacing"/>
        <w:numPr>
          <w:ilvl w:val="0"/>
          <w:numId w:val="22"/>
        </w:numPr>
      </w:pPr>
      <w:r>
        <w:t xml:space="preserve"> Financiering en balans</w:t>
      </w:r>
    </w:p>
    <w:p w:rsidR="004023C0" w:rsidRDefault="00EC00BF" w:rsidP="00E04FF0">
      <w:pPr>
        <w:pStyle w:val="NoSpacing"/>
        <w:numPr>
          <w:ilvl w:val="0"/>
          <w:numId w:val="22"/>
        </w:numPr>
      </w:pPr>
      <w:r>
        <w:t xml:space="preserve">EV eigenaren inbrengen  </w:t>
      </w:r>
    </w:p>
    <w:p w:rsidR="00EC00BF" w:rsidRDefault="00EC00BF" w:rsidP="00E04FF0">
      <w:pPr>
        <w:pStyle w:val="NoSpacing"/>
        <w:numPr>
          <w:ilvl w:val="0"/>
          <w:numId w:val="22"/>
        </w:numPr>
      </w:pPr>
      <w:r>
        <w:t xml:space="preserve"> meer zekerheden voor de banken  </w:t>
      </w:r>
    </w:p>
    <w:p w:rsidR="004023C0" w:rsidRDefault="00EC00BF" w:rsidP="00E04FF0">
      <w:pPr>
        <w:pStyle w:val="NoSpacing"/>
      </w:pPr>
      <w:r>
        <w:t xml:space="preserve">• Ondernemingscontinuïteit (voortbestaan)  </w:t>
      </w:r>
    </w:p>
    <w:p w:rsidR="00EC00BF" w:rsidRDefault="00EC00BF" w:rsidP="004023C0">
      <w:pPr>
        <w:pStyle w:val="NoSpacing"/>
        <w:numPr>
          <w:ilvl w:val="0"/>
          <w:numId w:val="23"/>
        </w:numPr>
      </w:pPr>
      <w:r>
        <w:t xml:space="preserve">afhankelijk van eigenaren  </w:t>
      </w:r>
    </w:p>
    <w:p w:rsidR="004023C0" w:rsidRDefault="00EC00BF" w:rsidP="00E04FF0">
      <w:pPr>
        <w:pStyle w:val="NoSpacing"/>
      </w:pPr>
      <w:r>
        <w:t xml:space="preserve">• Belastingen over de winst  </w:t>
      </w:r>
    </w:p>
    <w:p w:rsidR="004023C0" w:rsidRDefault="00EC00BF" w:rsidP="004023C0">
      <w:pPr>
        <w:pStyle w:val="NoSpacing"/>
        <w:numPr>
          <w:ilvl w:val="0"/>
          <w:numId w:val="23"/>
        </w:numPr>
      </w:pPr>
      <w:r>
        <w:t xml:space="preserve"> inkomstenbelasting  (progressief)  </w:t>
      </w:r>
    </w:p>
    <w:p w:rsidR="00EC00BF" w:rsidRDefault="00EC00BF" w:rsidP="004023C0">
      <w:pPr>
        <w:pStyle w:val="NoSpacing"/>
        <w:numPr>
          <w:ilvl w:val="0"/>
          <w:numId w:val="23"/>
        </w:numPr>
      </w:pPr>
      <w:r>
        <w:t xml:space="preserve"> mkb-winstvrijstelling, zelfstandige aftrek, startersaftrek  </w:t>
      </w:r>
    </w:p>
    <w:p w:rsidR="004023C0" w:rsidRDefault="00EC00BF" w:rsidP="00E04FF0">
      <w:pPr>
        <w:pStyle w:val="NoSpacing"/>
      </w:pPr>
      <w:r>
        <w:t xml:space="preserve">• Sociale zekerheid   </w:t>
      </w:r>
    </w:p>
    <w:p w:rsidR="004023C0" w:rsidRDefault="00EC00BF" w:rsidP="004023C0">
      <w:pPr>
        <w:pStyle w:val="NoSpacing"/>
        <w:numPr>
          <w:ilvl w:val="0"/>
          <w:numId w:val="24"/>
        </w:numPr>
      </w:pPr>
      <w:r>
        <w:t xml:space="preserve">premies volksverzekeringen  </w:t>
      </w:r>
    </w:p>
    <w:p w:rsidR="004023C0" w:rsidRDefault="00EC00BF" w:rsidP="004023C0">
      <w:pPr>
        <w:pStyle w:val="NoSpacing"/>
        <w:numPr>
          <w:ilvl w:val="0"/>
          <w:numId w:val="24"/>
        </w:numPr>
      </w:pPr>
      <w:r>
        <w:t xml:space="preserve"> geen aanvullend pensioen  </w:t>
      </w:r>
    </w:p>
    <w:p w:rsidR="004023C0" w:rsidRDefault="00EC00BF" w:rsidP="004023C0">
      <w:pPr>
        <w:pStyle w:val="NoSpacing"/>
        <w:numPr>
          <w:ilvl w:val="0"/>
          <w:numId w:val="24"/>
        </w:numPr>
      </w:pPr>
      <w:r>
        <w:t xml:space="preserve"> geen werknemer dus geen ZW,  WW,  WIA  </w:t>
      </w:r>
    </w:p>
    <w:p w:rsidR="00EC00BF" w:rsidRDefault="00EC00BF" w:rsidP="004023C0">
      <w:pPr>
        <w:pStyle w:val="NoSpacing"/>
        <w:numPr>
          <w:ilvl w:val="0"/>
          <w:numId w:val="24"/>
        </w:numPr>
      </w:pPr>
      <w:r>
        <w:t>zelf iets regelen voor inkomensverlies vb door  arbeidsongeschiktheid</w:t>
      </w:r>
    </w:p>
    <w:p w:rsidR="00EC00BF" w:rsidRDefault="00EC00BF" w:rsidP="00E04FF0">
      <w:pPr>
        <w:pStyle w:val="NoSpacing"/>
        <w:rPr>
          <w:b/>
        </w:rPr>
      </w:pPr>
    </w:p>
    <w:p w:rsidR="00EC00BF" w:rsidRDefault="00EC00BF" w:rsidP="00E04FF0">
      <w:pPr>
        <w:pStyle w:val="NoSpacing"/>
      </w:pPr>
      <w:r w:rsidRPr="00EC00BF">
        <w:rPr>
          <w:b/>
        </w:rPr>
        <w:t xml:space="preserve">Besloten Vennootschap </w:t>
      </w:r>
      <w:r>
        <w:t xml:space="preserve">   </w:t>
      </w:r>
    </w:p>
    <w:p w:rsidR="004023C0" w:rsidRDefault="00EC00BF" w:rsidP="00E04FF0">
      <w:pPr>
        <w:pStyle w:val="NoSpacing"/>
      </w:pPr>
      <w:r>
        <w:t xml:space="preserve">• Eigendom/zeggenschap/besluitvorming  </w:t>
      </w:r>
    </w:p>
    <w:p w:rsidR="004023C0" w:rsidRDefault="00EC00BF" w:rsidP="004023C0">
      <w:pPr>
        <w:pStyle w:val="NoSpacing"/>
        <w:numPr>
          <w:ilvl w:val="0"/>
          <w:numId w:val="25"/>
        </w:numPr>
      </w:pPr>
      <w:r>
        <w:t xml:space="preserve"> eigen vermogen in aandelen </w:t>
      </w:r>
      <w:r w:rsidR="004023C0">
        <w:t xml:space="preserve">-&gt; winst uitkering </w:t>
      </w:r>
      <w:r>
        <w:t xml:space="preserve">dividend  </w:t>
      </w:r>
    </w:p>
    <w:p w:rsidR="004023C0" w:rsidRDefault="004023C0" w:rsidP="004023C0">
      <w:pPr>
        <w:pStyle w:val="NoSpacing"/>
        <w:numPr>
          <w:ilvl w:val="0"/>
          <w:numId w:val="25"/>
        </w:numPr>
      </w:pPr>
      <w:r>
        <w:t xml:space="preserve"> jaarverslag -&gt;</w:t>
      </w:r>
      <w:r w:rsidR="00EC00BF">
        <w:t xml:space="preserve"> meer dan 50% aandelen</w:t>
      </w:r>
    </w:p>
    <w:p w:rsidR="004023C0" w:rsidRDefault="00EC00BF" w:rsidP="004023C0">
      <w:pPr>
        <w:pStyle w:val="NoSpacing"/>
        <w:numPr>
          <w:ilvl w:val="0"/>
          <w:numId w:val="25"/>
        </w:numPr>
      </w:pPr>
      <w:r>
        <w:t xml:space="preserve"> volledige   zeggenschap </w:t>
      </w:r>
    </w:p>
    <w:p w:rsidR="004023C0" w:rsidRDefault="00EC00BF" w:rsidP="004023C0">
      <w:pPr>
        <w:pStyle w:val="NoSpacing"/>
        <w:numPr>
          <w:ilvl w:val="0"/>
          <w:numId w:val="25"/>
        </w:numPr>
      </w:pPr>
      <w:r>
        <w:t xml:space="preserve"> Aandeelhouders hoeven niet werkzaam te zijn in bedrijf  </w:t>
      </w:r>
    </w:p>
    <w:p w:rsidR="004023C0" w:rsidRDefault="00EC00BF" w:rsidP="004023C0">
      <w:pPr>
        <w:pStyle w:val="NoSpacing"/>
        <w:numPr>
          <w:ilvl w:val="0"/>
          <w:numId w:val="25"/>
        </w:numPr>
      </w:pPr>
      <w:r>
        <w:t xml:space="preserve"> directeur heeft leiding  </w:t>
      </w:r>
    </w:p>
    <w:p w:rsidR="00EC00BF" w:rsidRDefault="00EC00BF" w:rsidP="004023C0">
      <w:pPr>
        <w:pStyle w:val="NoSpacing"/>
        <w:numPr>
          <w:ilvl w:val="0"/>
          <w:numId w:val="25"/>
        </w:numPr>
      </w:pPr>
      <w:r>
        <w:t xml:space="preserve"> hoogste macht AvA  </w:t>
      </w:r>
    </w:p>
    <w:p w:rsidR="004023C0" w:rsidRDefault="00EC00BF" w:rsidP="00E04FF0">
      <w:pPr>
        <w:pStyle w:val="NoSpacing"/>
      </w:pPr>
      <w:r>
        <w:t xml:space="preserve">• Oprichting   </w:t>
      </w:r>
    </w:p>
    <w:p w:rsidR="004023C0" w:rsidRDefault="00EC00BF" w:rsidP="004023C0">
      <w:pPr>
        <w:pStyle w:val="NoSpacing"/>
        <w:numPr>
          <w:ilvl w:val="0"/>
          <w:numId w:val="26"/>
        </w:numPr>
      </w:pPr>
      <w:r>
        <w:t xml:space="preserve">notariële akte (statuten)   </w:t>
      </w:r>
    </w:p>
    <w:p w:rsidR="004023C0" w:rsidRDefault="00EC00BF" w:rsidP="004023C0">
      <w:pPr>
        <w:pStyle w:val="NoSpacing"/>
      </w:pPr>
      <w:r>
        <w:t xml:space="preserve">• Juridische aansprakelijkheid  </w:t>
      </w:r>
    </w:p>
    <w:p w:rsidR="00EC00BF" w:rsidRDefault="00EC00BF" w:rsidP="004023C0">
      <w:pPr>
        <w:pStyle w:val="NoSpacing"/>
        <w:numPr>
          <w:ilvl w:val="0"/>
          <w:numId w:val="26"/>
        </w:numPr>
      </w:pPr>
      <w:r>
        <w:t>rechtspersoon</w:t>
      </w:r>
    </w:p>
    <w:p w:rsidR="004023C0" w:rsidRDefault="00EC00BF" w:rsidP="004023C0">
      <w:pPr>
        <w:pStyle w:val="NoSpacing"/>
        <w:numPr>
          <w:ilvl w:val="0"/>
          <w:numId w:val="26"/>
        </w:numPr>
      </w:pPr>
      <w:r>
        <w:t xml:space="preserve">Financiering en balans  </w:t>
      </w:r>
    </w:p>
    <w:p w:rsidR="004023C0" w:rsidRDefault="00EC00BF" w:rsidP="004023C0">
      <w:pPr>
        <w:pStyle w:val="NoSpacing"/>
        <w:numPr>
          <w:ilvl w:val="0"/>
          <w:numId w:val="26"/>
        </w:numPr>
      </w:pPr>
      <w:r>
        <w:t xml:space="preserve"> EV aandeelhouders inbrengen </w:t>
      </w:r>
    </w:p>
    <w:p w:rsidR="00EC00BF" w:rsidRDefault="00EC00BF" w:rsidP="004023C0">
      <w:pPr>
        <w:pStyle w:val="NoSpacing"/>
        <w:numPr>
          <w:ilvl w:val="0"/>
          <w:numId w:val="26"/>
        </w:numPr>
      </w:pPr>
      <w:r>
        <w:t xml:space="preserve"> aangevuld met niet uitgekeerde winst  </w:t>
      </w:r>
    </w:p>
    <w:p w:rsidR="004023C0" w:rsidRDefault="00EC00BF" w:rsidP="00E04FF0">
      <w:pPr>
        <w:pStyle w:val="NoSpacing"/>
      </w:pPr>
      <w:r>
        <w:t xml:space="preserve">• Ondernemingscontinuïteit (voortbestaan)  </w:t>
      </w:r>
    </w:p>
    <w:p w:rsidR="00EC00BF" w:rsidRDefault="00EC00BF" w:rsidP="004023C0">
      <w:pPr>
        <w:pStyle w:val="NoSpacing"/>
        <w:numPr>
          <w:ilvl w:val="0"/>
          <w:numId w:val="27"/>
        </w:numPr>
      </w:pPr>
      <w:r>
        <w:t xml:space="preserve">niet afhankelijk van leven eigenaren  </w:t>
      </w:r>
    </w:p>
    <w:p w:rsidR="004023C0" w:rsidRDefault="00EC00BF" w:rsidP="00E04FF0">
      <w:pPr>
        <w:pStyle w:val="NoSpacing"/>
      </w:pPr>
      <w:r>
        <w:t xml:space="preserve">• Belastingen over de winst  </w:t>
      </w:r>
    </w:p>
    <w:p w:rsidR="004023C0" w:rsidRDefault="00EC00BF" w:rsidP="004023C0">
      <w:pPr>
        <w:pStyle w:val="NoSpacing"/>
        <w:numPr>
          <w:ilvl w:val="0"/>
          <w:numId w:val="27"/>
        </w:numPr>
      </w:pPr>
      <w:r>
        <w:t xml:space="preserve">vennootschapsbelasting    </w:t>
      </w:r>
    </w:p>
    <w:p w:rsidR="004023C0" w:rsidRDefault="00EC00BF" w:rsidP="004023C0">
      <w:pPr>
        <w:pStyle w:val="NoSpacing"/>
      </w:pPr>
      <w:r>
        <w:t xml:space="preserve"> • Sociale zekerheid   </w:t>
      </w:r>
    </w:p>
    <w:p w:rsidR="00EC00BF" w:rsidRDefault="00EC00BF" w:rsidP="004023C0">
      <w:pPr>
        <w:pStyle w:val="NoSpacing"/>
        <w:numPr>
          <w:ilvl w:val="0"/>
          <w:numId w:val="27"/>
        </w:numPr>
      </w:pPr>
      <w:r>
        <w:t>aandeelhouder die ook bestuurder is, is ook  werknemer.  Verzekerd via sociale z</w:t>
      </w:r>
      <w:r w:rsidR="004023C0">
        <w:t>ekerheidswetten.  Uitzondering -&gt;</w:t>
      </w:r>
      <w:r>
        <w:t xml:space="preserve"> aandeelhouder &gt; 50%</w:t>
      </w:r>
    </w:p>
    <w:p w:rsidR="004023C0" w:rsidRDefault="004023C0" w:rsidP="004023C0">
      <w:pPr>
        <w:pStyle w:val="NoSpacing"/>
        <w:ind w:left="749"/>
      </w:pPr>
    </w:p>
    <w:p w:rsidR="006C5EC9" w:rsidRDefault="006C5EC9" w:rsidP="004023C0">
      <w:pPr>
        <w:pStyle w:val="NoSpacing"/>
        <w:ind w:left="749"/>
      </w:pPr>
    </w:p>
    <w:p w:rsidR="006C5EC9" w:rsidRDefault="006C5EC9" w:rsidP="004023C0">
      <w:pPr>
        <w:pStyle w:val="NoSpacing"/>
        <w:ind w:left="749"/>
      </w:pPr>
    </w:p>
    <w:p w:rsidR="006C5EC9" w:rsidRDefault="006C5EC9" w:rsidP="004023C0">
      <w:pPr>
        <w:pStyle w:val="NoSpacing"/>
        <w:ind w:left="749"/>
      </w:pPr>
    </w:p>
    <w:p w:rsidR="006C5EC9" w:rsidRDefault="006C5EC9" w:rsidP="004023C0">
      <w:pPr>
        <w:pStyle w:val="NoSpacing"/>
        <w:ind w:left="749"/>
      </w:pPr>
    </w:p>
    <w:p w:rsidR="006C5EC9" w:rsidRDefault="006C5EC9" w:rsidP="004023C0">
      <w:pPr>
        <w:pStyle w:val="NoSpacing"/>
        <w:ind w:left="749"/>
      </w:pPr>
    </w:p>
    <w:p w:rsidR="006C5EC9" w:rsidRDefault="006C5EC9" w:rsidP="004023C0">
      <w:pPr>
        <w:pStyle w:val="NoSpacing"/>
        <w:ind w:left="749"/>
      </w:pPr>
    </w:p>
    <w:p w:rsidR="00EC00BF" w:rsidRPr="00EC00BF" w:rsidRDefault="004023C0" w:rsidP="00E04FF0">
      <w:pPr>
        <w:pStyle w:val="NoSpacing"/>
        <w:rPr>
          <w:b/>
        </w:rPr>
      </w:pPr>
      <w:r>
        <w:rPr>
          <w:b/>
        </w:rPr>
        <w:lastRenderedPageBreak/>
        <w:t xml:space="preserve">Naamloze Vennootschap </w:t>
      </w:r>
      <w:r w:rsidR="00EC00BF" w:rsidRPr="00EC00BF">
        <w:rPr>
          <w:b/>
        </w:rPr>
        <w:t xml:space="preserve"> </w:t>
      </w:r>
    </w:p>
    <w:p w:rsidR="004023C0" w:rsidRDefault="00EC00BF" w:rsidP="00E04FF0">
      <w:pPr>
        <w:pStyle w:val="NoSpacing"/>
      </w:pPr>
      <w:r>
        <w:t xml:space="preserve"> • Eigendom/zeggenschap/besluitvorming  </w:t>
      </w:r>
    </w:p>
    <w:p w:rsidR="004023C0" w:rsidRDefault="00EC00BF" w:rsidP="004023C0">
      <w:pPr>
        <w:pStyle w:val="NoSpacing"/>
        <w:numPr>
          <w:ilvl w:val="0"/>
          <w:numId w:val="27"/>
        </w:numPr>
      </w:pPr>
      <w:r>
        <w:t xml:space="preserve">eigen vermogen in aandelen    </w:t>
      </w:r>
    </w:p>
    <w:p w:rsidR="006C5EC9" w:rsidRDefault="00EC00BF" w:rsidP="004023C0">
      <w:pPr>
        <w:pStyle w:val="NoSpacing"/>
        <w:numPr>
          <w:ilvl w:val="0"/>
          <w:numId w:val="27"/>
        </w:numPr>
      </w:pPr>
      <w:r>
        <w:t xml:space="preserve">vrij verhandelbaar  </w:t>
      </w:r>
    </w:p>
    <w:p w:rsidR="006C5EC9" w:rsidRDefault="00EC00BF" w:rsidP="004023C0">
      <w:pPr>
        <w:pStyle w:val="NoSpacing"/>
        <w:numPr>
          <w:ilvl w:val="0"/>
          <w:numId w:val="27"/>
        </w:numPr>
      </w:pPr>
      <w:r>
        <w:t xml:space="preserve">winst uitkering dividend  </w:t>
      </w:r>
    </w:p>
    <w:p w:rsidR="006C5EC9" w:rsidRDefault="00EC00BF" w:rsidP="004023C0">
      <w:pPr>
        <w:pStyle w:val="NoSpacing"/>
        <w:numPr>
          <w:ilvl w:val="0"/>
          <w:numId w:val="27"/>
        </w:numPr>
      </w:pPr>
      <w:r>
        <w:t xml:space="preserve"> </w:t>
      </w:r>
      <w:r w:rsidR="006C5EC9">
        <w:t>J</w:t>
      </w:r>
      <w:r>
        <w:t>aarverslag</w:t>
      </w:r>
    </w:p>
    <w:p w:rsidR="006C5EC9" w:rsidRDefault="00EC00BF" w:rsidP="004023C0">
      <w:pPr>
        <w:pStyle w:val="NoSpacing"/>
        <w:numPr>
          <w:ilvl w:val="0"/>
          <w:numId w:val="27"/>
        </w:numPr>
      </w:pPr>
      <w:r>
        <w:t xml:space="preserve"> bestuur/directie heeft dagelijkse leiding  </w:t>
      </w:r>
    </w:p>
    <w:p w:rsidR="006C5EC9" w:rsidRDefault="00EC00BF" w:rsidP="004023C0">
      <w:pPr>
        <w:pStyle w:val="NoSpacing"/>
        <w:numPr>
          <w:ilvl w:val="0"/>
          <w:numId w:val="27"/>
        </w:numPr>
      </w:pPr>
      <w:r>
        <w:t xml:space="preserve"> Raad van Commissarissen verplicht   </w:t>
      </w:r>
    </w:p>
    <w:p w:rsidR="00EC00BF" w:rsidRDefault="00EC00BF" w:rsidP="004023C0">
      <w:pPr>
        <w:pStyle w:val="NoSpacing"/>
        <w:numPr>
          <w:ilvl w:val="0"/>
          <w:numId w:val="27"/>
        </w:numPr>
      </w:pPr>
      <w:r>
        <w:t xml:space="preserve"> hoogste macht Av  </w:t>
      </w:r>
    </w:p>
    <w:p w:rsidR="006C5EC9" w:rsidRDefault="00EC00BF" w:rsidP="00E04FF0">
      <w:pPr>
        <w:pStyle w:val="NoSpacing"/>
      </w:pPr>
      <w:r>
        <w:t xml:space="preserve">• Oprichting  </w:t>
      </w:r>
    </w:p>
    <w:p w:rsidR="006C5EC9" w:rsidRDefault="00EC00BF" w:rsidP="006C5EC9">
      <w:pPr>
        <w:pStyle w:val="NoSpacing"/>
        <w:numPr>
          <w:ilvl w:val="0"/>
          <w:numId w:val="28"/>
        </w:numPr>
      </w:pPr>
      <w:r>
        <w:t xml:space="preserve">notariële akte (statuten)  </w:t>
      </w:r>
    </w:p>
    <w:p w:rsidR="006C5EC9" w:rsidRDefault="00EC00BF" w:rsidP="006C5EC9">
      <w:pPr>
        <w:pStyle w:val="NoSpacing"/>
        <w:numPr>
          <w:ilvl w:val="0"/>
          <w:numId w:val="28"/>
        </w:numPr>
      </w:pPr>
      <w:r>
        <w:t xml:space="preserve"> aandeelhouders gezamenlijk minimaal 45.000 euro in het bedrijf   steken     </w:t>
      </w:r>
    </w:p>
    <w:p w:rsidR="006C5EC9" w:rsidRDefault="00EC00BF" w:rsidP="006C5EC9">
      <w:pPr>
        <w:pStyle w:val="NoSpacing"/>
      </w:pPr>
      <w:r>
        <w:t xml:space="preserve">• Juridische aansprakelijkheid   </w:t>
      </w:r>
    </w:p>
    <w:p w:rsidR="00EC00BF" w:rsidRDefault="006C5EC9" w:rsidP="006C5EC9">
      <w:pPr>
        <w:pStyle w:val="NoSpacing"/>
        <w:numPr>
          <w:ilvl w:val="0"/>
          <w:numId w:val="29"/>
        </w:numPr>
      </w:pPr>
      <w:r>
        <w:t>R</w:t>
      </w:r>
      <w:r w:rsidR="00EC00BF">
        <w:t>echtspersoon</w:t>
      </w:r>
    </w:p>
    <w:p w:rsidR="006C5EC9" w:rsidRDefault="00EC00BF" w:rsidP="006C5EC9">
      <w:pPr>
        <w:pStyle w:val="NoSpacing"/>
        <w:numPr>
          <w:ilvl w:val="0"/>
          <w:numId w:val="29"/>
        </w:numPr>
      </w:pPr>
      <w:r>
        <w:t xml:space="preserve"> Financiering en balans </w:t>
      </w:r>
    </w:p>
    <w:p w:rsidR="006C5EC9" w:rsidRDefault="00EC00BF" w:rsidP="006C5EC9">
      <w:pPr>
        <w:pStyle w:val="NoSpacing"/>
        <w:numPr>
          <w:ilvl w:val="0"/>
          <w:numId w:val="29"/>
        </w:numPr>
      </w:pPr>
      <w:r>
        <w:t xml:space="preserve"> EV aandeelhouders inbrengen </w:t>
      </w:r>
    </w:p>
    <w:p w:rsidR="006C5EC9" w:rsidRDefault="00EC00BF" w:rsidP="006C5EC9">
      <w:pPr>
        <w:pStyle w:val="NoSpacing"/>
        <w:numPr>
          <w:ilvl w:val="0"/>
          <w:numId w:val="29"/>
        </w:numPr>
      </w:pPr>
      <w:r>
        <w:t xml:space="preserve"> emissie van aandelen  </w:t>
      </w:r>
    </w:p>
    <w:p w:rsidR="00EC00BF" w:rsidRDefault="00EC00BF" w:rsidP="006C5EC9">
      <w:pPr>
        <w:pStyle w:val="NoSpacing"/>
        <w:numPr>
          <w:ilvl w:val="0"/>
          <w:numId w:val="29"/>
        </w:numPr>
      </w:pPr>
      <w:r>
        <w:t xml:space="preserve"> aangevuld met niet uitgekeerde winst  </w:t>
      </w:r>
    </w:p>
    <w:p w:rsidR="006C5EC9" w:rsidRDefault="00EC00BF" w:rsidP="00E04FF0">
      <w:pPr>
        <w:pStyle w:val="NoSpacing"/>
      </w:pPr>
      <w:r>
        <w:t xml:space="preserve">• Ondernemingscontinuïteit (voortbestaan) </w:t>
      </w:r>
    </w:p>
    <w:p w:rsidR="00EC00BF" w:rsidRDefault="00EC00BF" w:rsidP="006C5EC9">
      <w:pPr>
        <w:pStyle w:val="NoSpacing"/>
        <w:numPr>
          <w:ilvl w:val="0"/>
          <w:numId w:val="30"/>
        </w:numPr>
      </w:pPr>
      <w:r>
        <w:t xml:space="preserve">blijft bestaan  </w:t>
      </w:r>
    </w:p>
    <w:p w:rsidR="006C5EC9" w:rsidRDefault="00EC00BF" w:rsidP="00E04FF0">
      <w:pPr>
        <w:pStyle w:val="NoSpacing"/>
      </w:pPr>
      <w:r>
        <w:t xml:space="preserve">• Belastingen over de winst  </w:t>
      </w:r>
    </w:p>
    <w:p w:rsidR="006C5EC9" w:rsidRDefault="00EC00BF" w:rsidP="006C5EC9">
      <w:pPr>
        <w:pStyle w:val="NoSpacing"/>
        <w:numPr>
          <w:ilvl w:val="0"/>
          <w:numId w:val="30"/>
        </w:numPr>
      </w:pPr>
      <w:r>
        <w:t xml:space="preserve">vennootschapsbelasting     </w:t>
      </w:r>
    </w:p>
    <w:p w:rsidR="00EC00BF" w:rsidRDefault="00EC00BF" w:rsidP="006C5EC9">
      <w:pPr>
        <w:pStyle w:val="NoSpacing"/>
      </w:pPr>
      <w:r>
        <w:t xml:space="preserve">• Sociale zekerheid  </w:t>
      </w:r>
    </w:p>
    <w:p w:rsidR="006C5EC9" w:rsidRDefault="006C5EC9" w:rsidP="006C5EC9">
      <w:pPr>
        <w:pStyle w:val="NoSpacing"/>
      </w:pPr>
    </w:p>
    <w:p w:rsidR="00EC00BF" w:rsidRPr="00EC00BF" w:rsidRDefault="00E04FF0" w:rsidP="00E04FF0">
      <w:pPr>
        <w:pStyle w:val="NoSpacing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188595</wp:posOffset>
            </wp:positionV>
            <wp:extent cx="2231390" cy="1290320"/>
            <wp:effectExtent l="19050" t="0" r="0" b="0"/>
            <wp:wrapThrough wrapText="bothSides">
              <wp:wrapPolygon edited="0">
                <wp:start x="-184" y="0"/>
                <wp:lineTo x="-184" y="21366"/>
                <wp:lineTo x="21575" y="21366"/>
                <wp:lineTo x="21575" y="0"/>
                <wp:lineTo x="-18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0BF" w:rsidRPr="00EC00BF">
        <w:rPr>
          <w:b/>
        </w:rPr>
        <w:t xml:space="preserve">Aandelenvermogen  </w:t>
      </w:r>
    </w:p>
    <w:p w:rsidR="00EC00BF" w:rsidRDefault="00EC00BF" w:rsidP="00E04FF0">
      <w:pPr>
        <w:pStyle w:val="NoSpacing"/>
      </w:pPr>
    </w:p>
    <w:p w:rsidR="00E04FF0" w:rsidRDefault="006C5EC9" w:rsidP="00E04FF0">
      <w:pPr>
        <w:pStyle w:val="NoSpacing"/>
      </w:pPr>
      <w:r>
        <w:t>No</w:t>
      </w:r>
      <w:r w:rsidR="00E04FF0" w:rsidRPr="00E04FF0">
        <w:t xml:space="preserve">minale waarde  - waarde op aandeel   * bepaling aantal aandelen   * bepaling dividend </w:t>
      </w:r>
    </w:p>
    <w:p w:rsidR="00E04FF0" w:rsidRDefault="00E04FF0" w:rsidP="00E04FF0">
      <w:pPr>
        <w:pStyle w:val="NoSpacing"/>
      </w:pPr>
      <w:r w:rsidRPr="00E04FF0">
        <w:t xml:space="preserve">• Emissie waarde  - waarde bij nieuw uit te geven  aandelen </w:t>
      </w:r>
    </w:p>
    <w:p w:rsidR="00E04FF0" w:rsidRDefault="00E04FF0" w:rsidP="00E04FF0">
      <w:pPr>
        <w:pStyle w:val="NoSpacing"/>
      </w:pPr>
      <w:r w:rsidRPr="00E04FF0">
        <w:t>• Koers waarde  - huidige waarde op de beurs</w:t>
      </w:r>
    </w:p>
    <w:p w:rsidR="00E04FF0" w:rsidRDefault="00E04FF0" w:rsidP="00E04FF0">
      <w:pPr>
        <w:pStyle w:val="NoSpacing"/>
      </w:pPr>
      <w:r>
        <w:t xml:space="preserve">wordt uitgekeerd. </w:t>
      </w:r>
    </w:p>
    <w:p w:rsidR="006C5EC9" w:rsidRDefault="006C5EC9" w:rsidP="00E04FF0">
      <w:pPr>
        <w:pStyle w:val="NoSpacing"/>
        <w:rPr>
          <w:b/>
        </w:rPr>
      </w:pPr>
    </w:p>
    <w:p w:rsidR="006C5EC9" w:rsidRDefault="006C5EC9" w:rsidP="00E04FF0">
      <w:pPr>
        <w:pStyle w:val="NoSpacing"/>
        <w:rPr>
          <w:b/>
        </w:rPr>
      </w:pPr>
    </w:p>
    <w:p w:rsidR="00E04FF0" w:rsidRDefault="00E04FF0" w:rsidP="00E04FF0">
      <w:pPr>
        <w:pStyle w:val="NoSpacing"/>
        <w:rPr>
          <w:b/>
        </w:rPr>
      </w:pPr>
    </w:p>
    <w:p w:rsidR="00E04FF0" w:rsidRPr="00E04FF0" w:rsidRDefault="00E04FF0" w:rsidP="00E04FF0">
      <w:pPr>
        <w:pStyle w:val="NoSpacing"/>
        <w:rPr>
          <w:b/>
        </w:rPr>
      </w:pPr>
      <w:r w:rsidRPr="00E04FF0">
        <w:rPr>
          <w:b/>
        </w:rPr>
        <w:t xml:space="preserve">Niet commerciële organisatie  </w:t>
      </w:r>
    </w:p>
    <w:p w:rsidR="00E04FF0" w:rsidRDefault="00E04FF0" w:rsidP="006C5EC9">
      <w:pPr>
        <w:pStyle w:val="NoSpacing"/>
        <w:numPr>
          <w:ilvl w:val="0"/>
          <w:numId w:val="30"/>
        </w:numPr>
      </w:pPr>
      <w:r>
        <w:t xml:space="preserve">Stichting  geen leden, wel bestuur  doel  notariële akte  Rechtspersoon   coöptatie, bestuur benoemd zelf zijn opvolgers  donaties, subsidies,  </w:t>
      </w:r>
    </w:p>
    <w:p w:rsidR="00E04FF0" w:rsidRDefault="00E04FF0" w:rsidP="006C5EC9">
      <w:pPr>
        <w:pStyle w:val="NoSpacing"/>
        <w:numPr>
          <w:ilvl w:val="0"/>
          <w:numId w:val="30"/>
        </w:numPr>
      </w:pPr>
      <w:r>
        <w:t xml:space="preserve">Vereniging  leden  algemene ledenvergadering  bestuur kiezen  contributie, sponsors, donatie, subsidie  continuïteit   </w:t>
      </w:r>
    </w:p>
    <w:p w:rsidR="00E04FF0" w:rsidRDefault="00E04FF0" w:rsidP="006C5EC9">
      <w:pPr>
        <w:pStyle w:val="NoSpacing"/>
        <w:numPr>
          <w:ilvl w:val="0"/>
          <w:numId w:val="30"/>
        </w:numPr>
      </w:pPr>
      <w:r>
        <w:t>BV/NV</w:t>
      </w:r>
    </w:p>
    <w:p w:rsidR="00E04FF0" w:rsidRPr="00E04FF0" w:rsidRDefault="00E04FF0" w:rsidP="00E04FF0">
      <w:pPr>
        <w:pStyle w:val="NoSpacing"/>
        <w:rPr>
          <w:b/>
        </w:rPr>
      </w:pPr>
      <w:r w:rsidRPr="00E04FF0">
        <w:rPr>
          <w:b/>
        </w:rPr>
        <w:t xml:space="preserve">Vereniging </w:t>
      </w:r>
    </w:p>
    <w:p w:rsidR="00E04FF0" w:rsidRDefault="00E04FF0" w:rsidP="00E04FF0">
      <w:pPr>
        <w:pStyle w:val="NoSpacing"/>
      </w:pPr>
      <w:r>
        <w:t xml:space="preserve">Verenging met volledige rechtsbevoegdheid  rechtspersoon  notariële akte   inschrijven KvK  </w:t>
      </w:r>
    </w:p>
    <w:p w:rsidR="00E04FF0" w:rsidRDefault="00E04FF0" w:rsidP="00E04FF0">
      <w:pPr>
        <w:pStyle w:val="NoSpacing"/>
      </w:pPr>
      <w:r>
        <w:t>Vereniging zonder volledige rechtsbevoegdheid  niet opgericht via notaris  geen rechtspersoon</w:t>
      </w:r>
    </w:p>
    <w:p w:rsidR="00E04FF0" w:rsidRPr="00E04FF0" w:rsidRDefault="00E04FF0" w:rsidP="00E04FF0">
      <w:pPr>
        <w:pStyle w:val="NoSpacing"/>
        <w:rPr>
          <w:b/>
        </w:rPr>
      </w:pPr>
      <w:r w:rsidRPr="00E04FF0">
        <w:rPr>
          <w:b/>
        </w:rPr>
        <w:t xml:space="preserve">Overheidsfinanciering </w:t>
      </w:r>
    </w:p>
    <w:p w:rsidR="00B0588C" w:rsidRDefault="00E04FF0" w:rsidP="00B0588C">
      <w:pPr>
        <w:pStyle w:val="NoSpacing"/>
        <w:numPr>
          <w:ilvl w:val="0"/>
          <w:numId w:val="33"/>
        </w:numPr>
      </w:pPr>
      <w:r>
        <w:t xml:space="preserve">Budgetfinanciering  </w:t>
      </w:r>
    </w:p>
    <w:p w:rsidR="00B0588C" w:rsidRDefault="00E04FF0" w:rsidP="00B0588C">
      <w:pPr>
        <w:pStyle w:val="NoSpacing"/>
        <w:numPr>
          <w:ilvl w:val="0"/>
          <w:numId w:val="34"/>
        </w:numPr>
      </w:pPr>
      <w:r>
        <w:t xml:space="preserve">overzicht verwachte activiteiten  </w:t>
      </w:r>
    </w:p>
    <w:p w:rsidR="00E04FF0" w:rsidRDefault="00E04FF0" w:rsidP="00B0588C">
      <w:pPr>
        <w:pStyle w:val="NoSpacing"/>
        <w:numPr>
          <w:ilvl w:val="0"/>
          <w:numId w:val="35"/>
        </w:numPr>
      </w:pPr>
      <w:r>
        <w:t xml:space="preserve">geld?  </w:t>
      </w:r>
    </w:p>
    <w:p w:rsidR="00B0588C" w:rsidRDefault="00E04FF0" w:rsidP="00B0588C">
      <w:pPr>
        <w:pStyle w:val="NoSpacing"/>
        <w:numPr>
          <w:ilvl w:val="0"/>
          <w:numId w:val="18"/>
        </w:numPr>
      </w:pPr>
      <w:r>
        <w:t xml:space="preserve">Lumpsumfinanciering   </w:t>
      </w:r>
    </w:p>
    <w:p w:rsidR="00B0588C" w:rsidRDefault="00E04FF0" w:rsidP="00B0588C">
      <w:pPr>
        <w:pStyle w:val="NoSpacing"/>
        <w:numPr>
          <w:ilvl w:val="0"/>
          <w:numId w:val="31"/>
        </w:numPr>
      </w:pPr>
      <w:r>
        <w:t xml:space="preserve">bedrag per prestatie  </w:t>
      </w:r>
    </w:p>
    <w:p w:rsidR="00E04FF0" w:rsidRDefault="00E04FF0" w:rsidP="00B0588C">
      <w:pPr>
        <w:pStyle w:val="NoSpacing"/>
        <w:numPr>
          <w:ilvl w:val="0"/>
          <w:numId w:val="32"/>
        </w:numPr>
      </w:pPr>
      <w:r>
        <w:t>vb school, per leerlin</w:t>
      </w:r>
    </w:p>
    <w:sectPr w:rsidR="00E04FF0" w:rsidSect="001C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4B1"/>
    <w:multiLevelType w:val="hybridMultilevel"/>
    <w:tmpl w:val="55EE27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24C6"/>
    <w:multiLevelType w:val="hybridMultilevel"/>
    <w:tmpl w:val="7E2839E6"/>
    <w:lvl w:ilvl="0" w:tplc="0413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097A3018"/>
    <w:multiLevelType w:val="hybridMultilevel"/>
    <w:tmpl w:val="7826AE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6B4"/>
    <w:multiLevelType w:val="hybridMultilevel"/>
    <w:tmpl w:val="BBA65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145D"/>
    <w:multiLevelType w:val="hybridMultilevel"/>
    <w:tmpl w:val="E4BC9C02"/>
    <w:lvl w:ilvl="0" w:tplc="0413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3C65113"/>
    <w:multiLevelType w:val="hybridMultilevel"/>
    <w:tmpl w:val="81AC30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7B7A"/>
    <w:multiLevelType w:val="hybridMultilevel"/>
    <w:tmpl w:val="E19492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BB4A50"/>
    <w:multiLevelType w:val="hybridMultilevel"/>
    <w:tmpl w:val="58B462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7868"/>
    <w:multiLevelType w:val="hybridMultilevel"/>
    <w:tmpl w:val="50CAE066"/>
    <w:lvl w:ilvl="0" w:tplc="0413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1D1C7D19"/>
    <w:multiLevelType w:val="hybridMultilevel"/>
    <w:tmpl w:val="ECC01410"/>
    <w:lvl w:ilvl="0" w:tplc="0413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214870AA"/>
    <w:multiLevelType w:val="hybridMultilevel"/>
    <w:tmpl w:val="76003CE0"/>
    <w:lvl w:ilvl="0" w:tplc="EA126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45001"/>
    <w:multiLevelType w:val="hybridMultilevel"/>
    <w:tmpl w:val="F91C4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A4189"/>
    <w:multiLevelType w:val="hybridMultilevel"/>
    <w:tmpl w:val="F336F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60EEF"/>
    <w:multiLevelType w:val="hybridMultilevel"/>
    <w:tmpl w:val="3FA042E8"/>
    <w:lvl w:ilvl="0" w:tplc="0413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338075D3"/>
    <w:multiLevelType w:val="hybridMultilevel"/>
    <w:tmpl w:val="C7C67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F7CE7"/>
    <w:multiLevelType w:val="hybridMultilevel"/>
    <w:tmpl w:val="E2D2407A"/>
    <w:lvl w:ilvl="0" w:tplc="0413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40D2770A"/>
    <w:multiLevelType w:val="hybridMultilevel"/>
    <w:tmpl w:val="E9784282"/>
    <w:lvl w:ilvl="0" w:tplc="0413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418307F0"/>
    <w:multiLevelType w:val="hybridMultilevel"/>
    <w:tmpl w:val="6114D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70ED0"/>
    <w:multiLevelType w:val="hybridMultilevel"/>
    <w:tmpl w:val="F5CE96F6"/>
    <w:lvl w:ilvl="0" w:tplc="0413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4F4427B9"/>
    <w:multiLevelType w:val="hybridMultilevel"/>
    <w:tmpl w:val="30861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143E9"/>
    <w:multiLevelType w:val="hybridMultilevel"/>
    <w:tmpl w:val="24E6F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1462C"/>
    <w:multiLevelType w:val="hybridMultilevel"/>
    <w:tmpl w:val="9EFE2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731DC"/>
    <w:multiLevelType w:val="hybridMultilevel"/>
    <w:tmpl w:val="FDAC6E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443EAE"/>
    <w:multiLevelType w:val="hybridMultilevel"/>
    <w:tmpl w:val="A446B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732AA"/>
    <w:multiLevelType w:val="hybridMultilevel"/>
    <w:tmpl w:val="D93EAFE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B3F2F"/>
    <w:multiLevelType w:val="hybridMultilevel"/>
    <w:tmpl w:val="43628A66"/>
    <w:lvl w:ilvl="0" w:tplc="0413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>
    <w:nsid w:val="644B6B0A"/>
    <w:multiLevelType w:val="hybridMultilevel"/>
    <w:tmpl w:val="07B4BD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628F0"/>
    <w:multiLevelType w:val="hybridMultilevel"/>
    <w:tmpl w:val="8230061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75C54"/>
    <w:multiLevelType w:val="hybridMultilevel"/>
    <w:tmpl w:val="8B36028C"/>
    <w:lvl w:ilvl="0" w:tplc="EA1263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0C1454"/>
    <w:multiLevelType w:val="hybridMultilevel"/>
    <w:tmpl w:val="0A049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A3685"/>
    <w:multiLevelType w:val="hybridMultilevel"/>
    <w:tmpl w:val="875C7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36F7F"/>
    <w:multiLevelType w:val="hybridMultilevel"/>
    <w:tmpl w:val="66E2823C"/>
    <w:lvl w:ilvl="0" w:tplc="0413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FEB4F80"/>
    <w:multiLevelType w:val="hybridMultilevel"/>
    <w:tmpl w:val="BC22D722"/>
    <w:lvl w:ilvl="0" w:tplc="0413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753A7132"/>
    <w:multiLevelType w:val="hybridMultilevel"/>
    <w:tmpl w:val="1AAEE6A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57012"/>
    <w:multiLevelType w:val="hybridMultilevel"/>
    <w:tmpl w:val="6A780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22"/>
  </w:num>
  <w:num w:numId="5">
    <w:abstractNumId w:val="34"/>
  </w:num>
  <w:num w:numId="6">
    <w:abstractNumId w:val="15"/>
  </w:num>
  <w:num w:numId="7">
    <w:abstractNumId w:val="30"/>
  </w:num>
  <w:num w:numId="8">
    <w:abstractNumId w:val="26"/>
  </w:num>
  <w:num w:numId="9">
    <w:abstractNumId w:val="12"/>
  </w:num>
  <w:num w:numId="10">
    <w:abstractNumId w:val="17"/>
  </w:num>
  <w:num w:numId="11">
    <w:abstractNumId w:val="21"/>
  </w:num>
  <w:num w:numId="12">
    <w:abstractNumId w:val="11"/>
  </w:num>
  <w:num w:numId="13">
    <w:abstractNumId w:val="19"/>
  </w:num>
  <w:num w:numId="14">
    <w:abstractNumId w:val="29"/>
  </w:num>
  <w:num w:numId="15">
    <w:abstractNumId w:val="20"/>
  </w:num>
  <w:num w:numId="16">
    <w:abstractNumId w:val="23"/>
  </w:num>
  <w:num w:numId="17">
    <w:abstractNumId w:val="3"/>
  </w:num>
  <w:num w:numId="18">
    <w:abstractNumId w:val="6"/>
  </w:num>
  <w:num w:numId="19">
    <w:abstractNumId w:val="32"/>
  </w:num>
  <w:num w:numId="20">
    <w:abstractNumId w:val="31"/>
  </w:num>
  <w:num w:numId="21">
    <w:abstractNumId w:val="25"/>
  </w:num>
  <w:num w:numId="22">
    <w:abstractNumId w:val="33"/>
  </w:num>
  <w:num w:numId="23">
    <w:abstractNumId w:val="5"/>
  </w:num>
  <w:num w:numId="24">
    <w:abstractNumId w:val="18"/>
  </w:num>
  <w:num w:numId="25">
    <w:abstractNumId w:val="24"/>
  </w:num>
  <w:num w:numId="26">
    <w:abstractNumId w:val="8"/>
  </w:num>
  <w:num w:numId="27">
    <w:abstractNumId w:val="13"/>
  </w:num>
  <w:num w:numId="28">
    <w:abstractNumId w:val="9"/>
  </w:num>
  <w:num w:numId="29">
    <w:abstractNumId w:val="1"/>
  </w:num>
  <w:num w:numId="30">
    <w:abstractNumId w:val="16"/>
  </w:num>
  <w:num w:numId="31">
    <w:abstractNumId w:val="27"/>
  </w:num>
  <w:num w:numId="32">
    <w:abstractNumId w:val="2"/>
  </w:num>
  <w:num w:numId="33">
    <w:abstractNumId w:val="0"/>
  </w:num>
  <w:num w:numId="34">
    <w:abstractNumId w:val="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EC00BF"/>
    <w:rsid w:val="001C1739"/>
    <w:rsid w:val="004023C0"/>
    <w:rsid w:val="005A4706"/>
    <w:rsid w:val="006521FA"/>
    <w:rsid w:val="006762B7"/>
    <w:rsid w:val="006B14F7"/>
    <w:rsid w:val="006C5EC9"/>
    <w:rsid w:val="00827EEA"/>
    <w:rsid w:val="00852893"/>
    <w:rsid w:val="00B0588C"/>
    <w:rsid w:val="00CA7116"/>
    <w:rsid w:val="00E04FF0"/>
    <w:rsid w:val="00EC00BF"/>
    <w:rsid w:val="00F36A99"/>
    <w:rsid w:val="00F62FF8"/>
    <w:rsid w:val="00F7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39"/>
  </w:style>
  <w:style w:type="paragraph" w:styleId="Heading1">
    <w:name w:val="heading 1"/>
    <w:basedOn w:val="Normal"/>
    <w:next w:val="Normal"/>
    <w:link w:val="Heading1Char"/>
    <w:uiPriority w:val="9"/>
    <w:qFormat/>
    <w:rsid w:val="00E04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F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E04F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F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alieke</dc:creator>
  <cp:lastModifiedBy>alieke</cp:lastModifiedBy>
  <cp:revision>4</cp:revision>
  <cp:lastPrinted>2016-06-25T11:18:00Z</cp:lastPrinted>
  <dcterms:created xsi:type="dcterms:W3CDTF">2016-03-21T11:22:00Z</dcterms:created>
  <dcterms:modified xsi:type="dcterms:W3CDTF">2016-06-25T11:19:00Z</dcterms:modified>
</cp:coreProperties>
</file>