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B9FAB" w14:textId="77777777" w:rsidR="00EC7DDC" w:rsidRDefault="008D375E" w:rsidP="008D375E">
      <w:pPr>
        <w:pStyle w:val="Titel"/>
        <w:pBdr>
          <w:bottom w:val="single" w:sz="12" w:space="1" w:color="auto"/>
        </w:pBdr>
        <w:jc w:val="center"/>
        <w:rPr>
          <w:rFonts w:ascii="Corbel" w:hAnsi="Corbel"/>
          <w:sz w:val="52"/>
        </w:rPr>
      </w:pPr>
      <w:r w:rsidRPr="008D375E">
        <w:rPr>
          <w:rFonts w:ascii="Corbel" w:hAnsi="Corbel"/>
          <w:sz w:val="52"/>
        </w:rPr>
        <w:t>Kenmerkende aspecten</w:t>
      </w:r>
    </w:p>
    <w:p w14:paraId="2C092FD9" w14:textId="77777777" w:rsidR="008D375E" w:rsidRDefault="008D375E" w:rsidP="008D375E"/>
    <w:p w14:paraId="777D71AB" w14:textId="77777777" w:rsidR="008D375E" w:rsidRPr="00B40198" w:rsidRDefault="008D375E" w:rsidP="008D375E">
      <w:pPr>
        <w:rPr>
          <w:sz w:val="28"/>
        </w:rPr>
      </w:pPr>
    </w:p>
    <w:p w14:paraId="227EA529" w14:textId="77777777" w:rsidR="008D375E" w:rsidRPr="00B40198" w:rsidRDefault="004C7E89" w:rsidP="004C7E89">
      <w:pPr>
        <w:pStyle w:val="Lijstalinea"/>
        <w:numPr>
          <w:ilvl w:val="0"/>
          <w:numId w:val="2"/>
        </w:numPr>
        <w:rPr>
          <w:rFonts w:ascii="Corbel" w:hAnsi="Corbel"/>
          <w:szCs w:val="22"/>
        </w:rPr>
      </w:pPr>
      <w:r w:rsidRPr="00B40198">
        <w:rPr>
          <w:rFonts w:ascii="Corbel" w:hAnsi="Corbel"/>
          <w:b/>
          <w:szCs w:val="22"/>
        </w:rPr>
        <w:t>Tot 3000 v.C. – Tijd van jagers en boeren (prehistorie)</w:t>
      </w:r>
      <w:r w:rsidRPr="00B40198">
        <w:rPr>
          <w:rFonts w:ascii="Corbel" w:hAnsi="Corbel"/>
          <w:szCs w:val="22"/>
        </w:rPr>
        <w:t xml:space="preserve"> </w:t>
      </w:r>
    </w:p>
    <w:p w14:paraId="6F92C911" w14:textId="77777777" w:rsidR="004C7E89" w:rsidRPr="00B40198" w:rsidRDefault="004C7E89" w:rsidP="004C7E89">
      <w:pPr>
        <w:pStyle w:val="Lijstalinea"/>
        <w:numPr>
          <w:ilvl w:val="0"/>
          <w:numId w:val="3"/>
        </w:numPr>
        <w:rPr>
          <w:rFonts w:ascii="Corbel" w:hAnsi="Corbel"/>
          <w:sz w:val="22"/>
          <w:szCs w:val="22"/>
        </w:rPr>
      </w:pPr>
      <w:r w:rsidRPr="00B40198">
        <w:rPr>
          <w:rFonts w:ascii="Corbel" w:hAnsi="Corbel"/>
          <w:sz w:val="22"/>
          <w:szCs w:val="22"/>
        </w:rPr>
        <w:t>De levenswijze van jager-verzamelaars</w:t>
      </w:r>
    </w:p>
    <w:p w14:paraId="6D3893B3" w14:textId="77777777" w:rsidR="004C7E89" w:rsidRPr="00B40198" w:rsidRDefault="004C7E89" w:rsidP="004C7E89">
      <w:pPr>
        <w:pStyle w:val="Lijstalinea"/>
        <w:numPr>
          <w:ilvl w:val="0"/>
          <w:numId w:val="3"/>
        </w:numPr>
        <w:rPr>
          <w:rFonts w:ascii="Corbel" w:hAnsi="Corbel"/>
          <w:sz w:val="22"/>
          <w:szCs w:val="22"/>
        </w:rPr>
      </w:pPr>
      <w:r w:rsidRPr="00B40198">
        <w:rPr>
          <w:rFonts w:ascii="Corbel" w:hAnsi="Corbel"/>
          <w:sz w:val="22"/>
          <w:szCs w:val="22"/>
        </w:rPr>
        <w:t>Het ontstaan van landbouw en landbouwsamenlevingen</w:t>
      </w:r>
    </w:p>
    <w:p w14:paraId="2E87240D" w14:textId="77777777" w:rsidR="004C7E89" w:rsidRPr="00B40198" w:rsidRDefault="004C7E89" w:rsidP="004C7E89">
      <w:pPr>
        <w:pStyle w:val="Lijstalinea"/>
        <w:numPr>
          <w:ilvl w:val="0"/>
          <w:numId w:val="3"/>
        </w:numPr>
        <w:rPr>
          <w:rFonts w:ascii="Corbel" w:hAnsi="Corbel"/>
          <w:sz w:val="22"/>
          <w:szCs w:val="22"/>
        </w:rPr>
      </w:pPr>
      <w:r w:rsidRPr="00B40198">
        <w:rPr>
          <w:rFonts w:ascii="Corbel" w:hAnsi="Corbel"/>
          <w:sz w:val="22"/>
          <w:szCs w:val="22"/>
        </w:rPr>
        <w:t>Het ontstaan van de eerste stedelijke gemeenschappen</w:t>
      </w:r>
    </w:p>
    <w:p w14:paraId="117EE177" w14:textId="77777777" w:rsidR="004C7E89" w:rsidRPr="00B40198" w:rsidRDefault="004C7E89" w:rsidP="004C7E89">
      <w:pPr>
        <w:pStyle w:val="Lijstalinea"/>
        <w:numPr>
          <w:ilvl w:val="0"/>
          <w:numId w:val="2"/>
        </w:numPr>
        <w:rPr>
          <w:rFonts w:ascii="Corbel" w:hAnsi="Corbel"/>
          <w:b/>
          <w:szCs w:val="22"/>
        </w:rPr>
      </w:pPr>
      <w:r w:rsidRPr="00B40198">
        <w:rPr>
          <w:rFonts w:ascii="Corbel" w:hAnsi="Corbel"/>
          <w:b/>
          <w:szCs w:val="22"/>
        </w:rPr>
        <w:t>3000 v.C. – 500 n.C. – Tijd van de Grieken en Romeinen (oudheid)</w:t>
      </w:r>
    </w:p>
    <w:p w14:paraId="4B9C446F" w14:textId="77777777" w:rsidR="004C7E89" w:rsidRPr="00B40198" w:rsidRDefault="004C7E89" w:rsidP="004C7E89">
      <w:pPr>
        <w:pStyle w:val="Lijstalinea"/>
        <w:numPr>
          <w:ilvl w:val="0"/>
          <w:numId w:val="3"/>
        </w:numPr>
        <w:rPr>
          <w:rFonts w:ascii="Corbel" w:hAnsi="Corbel"/>
          <w:sz w:val="22"/>
          <w:szCs w:val="22"/>
        </w:rPr>
      </w:pPr>
      <w:r w:rsidRPr="00B40198">
        <w:rPr>
          <w:rFonts w:ascii="Corbel" w:hAnsi="Corbel"/>
          <w:sz w:val="22"/>
          <w:szCs w:val="22"/>
        </w:rPr>
        <w:t>De ontwikkeling van wetenschappelijk denken en het denken over burgerschap en politiek in de Griekse stadstaat</w:t>
      </w:r>
    </w:p>
    <w:p w14:paraId="44FA24A0" w14:textId="77777777" w:rsidR="004C7E89" w:rsidRPr="00B40198" w:rsidRDefault="004C7E89" w:rsidP="004C7E89">
      <w:pPr>
        <w:pStyle w:val="Lijstalinea"/>
        <w:numPr>
          <w:ilvl w:val="0"/>
          <w:numId w:val="3"/>
        </w:numPr>
        <w:rPr>
          <w:rFonts w:ascii="Corbel" w:hAnsi="Corbel"/>
          <w:sz w:val="22"/>
          <w:szCs w:val="22"/>
        </w:rPr>
      </w:pPr>
      <w:r w:rsidRPr="00B40198">
        <w:rPr>
          <w:rFonts w:ascii="Corbel" w:hAnsi="Corbel"/>
          <w:sz w:val="22"/>
          <w:szCs w:val="22"/>
        </w:rPr>
        <w:t>De groei van het Romeinse imperium waardoor de Grieks-Romeinse cultuur zich in Europa verspreidde</w:t>
      </w:r>
    </w:p>
    <w:p w14:paraId="4B5BE0D8" w14:textId="77777777" w:rsidR="004C7E89" w:rsidRPr="00B40198" w:rsidRDefault="004C7E89" w:rsidP="004C7E89">
      <w:pPr>
        <w:pStyle w:val="Lijstalinea"/>
        <w:numPr>
          <w:ilvl w:val="0"/>
          <w:numId w:val="3"/>
        </w:numPr>
        <w:rPr>
          <w:rFonts w:ascii="Corbel" w:hAnsi="Corbel"/>
          <w:sz w:val="22"/>
          <w:szCs w:val="22"/>
        </w:rPr>
      </w:pPr>
      <w:r w:rsidRPr="00B40198">
        <w:rPr>
          <w:rFonts w:ascii="Corbel" w:hAnsi="Corbel"/>
          <w:sz w:val="22"/>
          <w:szCs w:val="22"/>
        </w:rPr>
        <w:t>De klassie</w:t>
      </w:r>
      <w:bookmarkStart w:id="0" w:name="_GoBack"/>
      <w:bookmarkEnd w:id="0"/>
      <w:r w:rsidRPr="00B40198">
        <w:rPr>
          <w:rFonts w:ascii="Corbel" w:hAnsi="Corbel"/>
          <w:sz w:val="22"/>
          <w:szCs w:val="22"/>
        </w:rPr>
        <w:t>ke vormentaal van de Grieks-Romeinse cultuur</w:t>
      </w:r>
    </w:p>
    <w:p w14:paraId="1ECDACB1" w14:textId="77777777" w:rsidR="004C7E89" w:rsidRPr="00B40198" w:rsidRDefault="004C7E89" w:rsidP="004C7E89">
      <w:pPr>
        <w:pStyle w:val="Lijstalinea"/>
        <w:numPr>
          <w:ilvl w:val="0"/>
          <w:numId w:val="3"/>
        </w:numPr>
        <w:rPr>
          <w:rFonts w:ascii="Corbel" w:hAnsi="Corbel"/>
          <w:sz w:val="22"/>
          <w:szCs w:val="22"/>
        </w:rPr>
      </w:pPr>
      <w:r w:rsidRPr="00B40198">
        <w:rPr>
          <w:rFonts w:ascii="Corbel" w:hAnsi="Corbel"/>
          <w:sz w:val="22"/>
          <w:szCs w:val="22"/>
        </w:rPr>
        <w:t>De confrontatie tussen de Grieks-Romeinse cultuur en de Germaanse cultuur van Noordwest-Europa</w:t>
      </w:r>
    </w:p>
    <w:p w14:paraId="5366BD32" w14:textId="77777777" w:rsidR="004C7E89" w:rsidRPr="00B40198" w:rsidRDefault="004C7E89" w:rsidP="004C7E89">
      <w:pPr>
        <w:pStyle w:val="Lijstalinea"/>
        <w:numPr>
          <w:ilvl w:val="0"/>
          <w:numId w:val="3"/>
        </w:numPr>
        <w:rPr>
          <w:rFonts w:ascii="Corbel" w:hAnsi="Corbel"/>
          <w:sz w:val="22"/>
          <w:szCs w:val="22"/>
        </w:rPr>
      </w:pPr>
      <w:r w:rsidRPr="00B40198">
        <w:rPr>
          <w:rFonts w:ascii="Corbel" w:hAnsi="Corbel"/>
          <w:sz w:val="22"/>
          <w:szCs w:val="22"/>
        </w:rPr>
        <w:t>De ontwikkeling van het jodendom en het christendom als de eerste monotheïstische godsdiensten</w:t>
      </w:r>
    </w:p>
    <w:p w14:paraId="2774F82A" w14:textId="77777777" w:rsidR="004C7E89" w:rsidRPr="00B40198" w:rsidRDefault="004C7E89" w:rsidP="004C7E89">
      <w:pPr>
        <w:pStyle w:val="Lijstalinea"/>
        <w:numPr>
          <w:ilvl w:val="0"/>
          <w:numId w:val="2"/>
        </w:numPr>
        <w:rPr>
          <w:rFonts w:ascii="Corbel" w:hAnsi="Corbel"/>
          <w:b/>
          <w:szCs w:val="22"/>
        </w:rPr>
      </w:pPr>
      <w:r w:rsidRPr="00B40198">
        <w:rPr>
          <w:rFonts w:ascii="Corbel" w:hAnsi="Corbel"/>
          <w:b/>
          <w:szCs w:val="22"/>
        </w:rPr>
        <w:t>5000-1000 – Tijd van monniken en ridders vroege middeleeuwen (</w:t>
      </w:r>
      <w:proofErr w:type="spellStart"/>
      <w:r w:rsidRPr="00B40198">
        <w:rPr>
          <w:rFonts w:ascii="Corbel" w:hAnsi="Corbel"/>
          <w:b/>
          <w:szCs w:val="22"/>
        </w:rPr>
        <w:t>middeleeuwen</w:t>
      </w:r>
      <w:proofErr w:type="spellEnd"/>
      <w:r w:rsidRPr="00B40198">
        <w:rPr>
          <w:rFonts w:ascii="Corbel" w:hAnsi="Corbel"/>
          <w:b/>
          <w:szCs w:val="22"/>
        </w:rPr>
        <w:t>)</w:t>
      </w:r>
    </w:p>
    <w:p w14:paraId="4D61244C" w14:textId="77777777" w:rsidR="004C7E89" w:rsidRPr="00B40198" w:rsidRDefault="004C7E89" w:rsidP="004C7E89">
      <w:pPr>
        <w:pStyle w:val="Lijstalinea"/>
        <w:numPr>
          <w:ilvl w:val="0"/>
          <w:numId w:val="3"/>
        </w:numPr>
        <w:rPr>
          <w:rFonts w:ascii="Corbel" w:hAnsi="Corbel"/>
          <w:sz w:val="22"/>
          <w:szCs w:val="22"/>
        </w:rPr>
      </w:pPr>
      <w:r w:rsidRPr="00B40198">
        <w:rPr>
          <w:rFonts w:ascii="Corbel" w:hAnsi="Corbel"/>
          <w:sz w:val="22"/>
          <w:szCs w:val="22"/>
        </w:rPr>
        <w:t>Het ontstaan en de verspreiding van de islam</w:t>
      </w:r>
    </w:p>
    <w:p w14:paraId="22BA4490" w14:textId="77777777" w:rsidR="004C7E89" w:rsidRPr="00B40198" w:rsidRDefault="004C7E89" w:rsidP="004C7E89">
      <w:pPr>
        <w:pStyle w:val="Lijstalinea"/>
        <w:numPr>
          <w:ilvl w:val="0"/>
          <w:numId w:val="3"/>
        </w:numPr>
        <w:rPr>
          <w:rFonts w:ascii="Corbel" w:hAnsi="Corbel"/>
          <w:sz w:val="22"/>
          <w:szCs w:val="22"/>
        </w:rPr>
      </w:pPr>
      <w:r w:rsidRPr="00B40198">
        <w:rPr>
          <w:rFonts w:ascii="Corbel" w:hAnsi="Corbel"/>
          <w:sz w:val="22"/>
          <w:szCs w:val="22"/>
        </w:rPr>
        <w:t xml:space="preserve">De vrijwel volledige vervanging in West-Europa van het agrarisch-urbane </w:t>
      </w:r>
      <w:proofErr w:type="spellStart"/>
      <w:r w:rsidRPr="00B40198">
        <w:rPr>
          <w:rFonts w:ascii="Corbel" w:hAnsi="Corbel"/>
          <w:sz w:val="22"/>
          <w:szCs w:val="22"/>
        </w:rPr>
        <w:t>hofstelsel</w:t>
      </w:r>
      <w:proofErr w:type="spellEnd"/>
      <w:r w:rsidRPr="00B40198">
        <w:rPr>
          <w:rFonts w:ascii="Corbel" w:hAnsi="Corbel"/>
          <w:sz w:val="22"/>
          <w:szCs w:val="22"/>
        </w:rPr>
        <w:t xml:space="preserve"> door een zelfvoorzienende agrarische cultuur, georganiseerd via </w:t>
      </w:r>
      <w:proofErr w:type="spellStart"/>
      <w:r w:rsidRPr="00B40198">
        <w:rPr>
          <w:rFonts w:ascii="Corbel" w:hAnsi="Corbel"/>
          <w:sz w:val="22"/>
          <w:szCs w:val="22"/>
        </w:rPr>
        <w:t>hofstelsel</w:t>
      </w:r>
      <w:proofErr w:type="spellEnd"/>
      <w:r w:rsidRPr="00B40198">
        <w:rPr>
          <w:rFonts w:ascii="Corbel" w:hAnsi="Corbel"/>
          <w:sz w:val="22"/>
          <w:szCs w:val="22"/>
        </w:rPr>
        <w:t xml:space="preserve"> en horigheid</w:t>
      </w:r>
    </w:p>
    <w:p w14:paraId="5EE510B1" w14:textId="77777777" w:rsidR="004C7E89" w:rsidRPr="00B40198" w:rsidRDefault="004C7E89" w:rsidP="004C7E89">
      <w:pPr>
        <w:pStyle w:val="Lijstalinea"/>
        <w:numPr>
          <w:ilvl w:val="0"/>
          <w:numId w:val="3"/>
        </w:numPr>
        <w:rPr>
          <w:rFonts w:ascii="Corbel" w:hAnsi="Corbel"/>
          <w:sz w:val="22"/>
          <w:szCs w:val="22"/>
        </w:rPr>
      </w:pPr>
      <w:r w:rsidRPr="00B40198">
        <w:rPr>
          <w:rFonts w:ascii="Corbel" w:hAnsi="Corbel"/>
          <w:sz w:val="22"/>
          <w:szCs w:val="22"/>
        </w:rPr>
        <w:t>Het ontstaan van feodale verhoudingen in het bestuur</w:t>
      </w:r>
    </w:p>
    <w:p w14:paraId="14BE41FA" w14:textId="77777777" w:rsidR="004C7E89" w:rsidRPr="00B40198" w:rsidRDefault="004C7E89" w:rsidP="004C7E89">
      <w:pPr>
        <w:pStyle w:val="Lijstalinea"/>
        <w:numPr>
          <w:ilvl w:val="0"/>
          <w:numId w:val="3"/>
        </w:numPr>
        <w:rPr>
          <w:rFonts w:ascii="Corbel" w:hAnsi="Corbel"/>
          <w:sz w:val="22"/>
          <w:szCs w:val="22"/>
        </w:rPr>
      </w:pPr>
      <w:r w:rsidRPr="00B40198">
        <w:rPr>
          <w:rFonts w:ascii="Corbel" w:hAnsi="Corbel"/>
          <w:sz w:val="22"/>
          <w:szCs w:val="22"/>
        </w:rPr>
        <w:t>De verspreiding van het christendom in geheel Europa</w:t>
      </w:r>
    </w:p>
    <w:p w14:paraId="61F5C7F8" w14:textId="77777777" w:rsidR="004C7E89" w:rsidRPr="00B40198" w:rsidRDefault="004C7E89" w:rsidP="004C7E89">
      <w:pPr>
        <w:pStyle w:val="Lijstalinea"/>
        <w:numPr>
          <w:ilvl w:val="0"/>
          <w:numId w:val="2"/>
        </w:numPr>
        <w:rPr>
          <w:rFonts w:ascii="Corbel" w:hAnsi="Corbel"/>
          <w:b/>
          <w:szCs w:val="22"/>
        </w:rPr>
      </w:pPr>
      <w:r w:rsidRPr="00B40198">
        <w:rPr>
          <w:rFonts w:ascii="Corbel" w:hAnsi="Corbel"/>
          <w:b/>
          <w:szCs w:val="22"/>
        </w:rPr>
        <w:t>1000-1500 – Tijd van steden en staten hoge en late middeleeuwen (</w:t>
      </w:r>
      <w:proofErr w:type="spellStart"/>
      <w:r w:rsidRPr="00B40198">
        <w:rPr>
          <w:rFonts w:ascii="Corbel" w:hAnsi="Corbel"/>
          <w:b/>
          <w:szCs w:val="22"/>
        </w:rPr>
        <w:t>middeleeuwen</w:t>
      </w:r>
      <w:proofErr w:type="spellEnd"/>
      <w:r w:rsidRPr="00B40198">
        <w:rPr>
          <w:rFonts w:ascii="Corbel" w:hAnsi="Corbel"/>
          <w:b/>
          <w:szCs w:val="22"/>
        </w:rPr>
        <w:t>)</w:t>
      </w:r>
    </w:p>
    <w:p w14:paraId="2D055F1E" w14:textId="77777777" w:rsidR="004C7E89" w:rsidRPr="00B40198" w:rsidRDefault="004C7E89" w:rsidP="004C7E89">
      <w:pPr>
        <w:pStyle w:val="Lijstalinea"/>
        <w:numPr>
          <w:ilvl w:val="0"/>
          <w:numId w:val="3"/>
        </w:numPr>
        <w:rPr>
          <w:rFonts w:ascii="Corbel" w:hAnsi="Corbel"/>
          <w:sz w:val="22"/>
          <w:szCs w:val="22"/>
        </w:rPr>
      </w:pPr>
      <w:r w:rsidRPr="00B40198">
        <w:rPr>
          <w:rFonts w:ascii="Corbel" w:hAnsi="Corbel"/>
          <w:sz w:val="22"/>
          <w:szCs w:val="22"/>
        </w:rPr>
        <w:t>De opkomst van handel en ambacht legde de basis voor het herleven van een agrarisch-urbane samenleving</w:t>
      </w:r>
    </w:p>
    <w:p w14:paraId="421EDC90" w14:textId="77777777" w:rsidR="004C7E89" w:rsidRPr="00B40198" w:rsidRDefault="004C7E89" w:rsidP="004C7E89">
      <w:pPr>
        <w:pStyle w:val="Lijstalinea"/>
        <w:numPr>
          <w:ilvl w:val="0"/>
          <w:numId w:val="3"/>
        </w:numPr>
        <w:rPr>
          <w:rFonts w:ascii="Corbel" w:hAnsi="Corbel"/>
          <w:sz w:val="22"/>
          <w:szCs w:val="22"/>
        </w:rPr>
      </w:pPr>
      <w:r w:rsidRPr="00B40198">
        <w:rPr>
          <w:rFonts w:ascii="Corbel" w:hAnsi="Corbel"/>
          <w:sz w:val="22"/>
          <w:szCs w:val="22"/>
        </w:rPr>
        <w:t>De opkomst van de stedelijke burgerij en de toenemende zelfstandigheid van steden</w:t>
      </w:r>
    </w:p>
    <w:p w14:paraId="350051E9" w14:textId="77777777" w:rsidR="004C7E89" w:rsidRPr="00B40198" w:rsidRDefault="004C7E89" w:rsidP="004C7E89">
      <w:pPr>
        <w:pStyle w:val="Lijstalinea"/>
        <w:numPr>
          <w:ilvl w:val="0"/>
          <w:numId w:val="3"/>
        </w:numPr>
        <w:rPr>
          <w:rFonts w:ascii="Corbel" w:hAnsi="Corbel"/>
          <w:sz w:val="22"/>
          <w:szCs w:val="22"/>
        </w:rPr>
      </w:pPr>
      <w:r w:rsidRPr="00B40198">
        <w:rPr>
          <w:rFonts w:ascii="Corbel" w:hAnsi="Corbel"/>
          <w:sz w:val="22"/>
          <w:szCs w:val="22"/>
        </w:rPr>
        <w:t>Het begin van staatsvorming en centralisatie</w:t>
      </w:r>
    </w:p>
    <w:p w14:paraId="68532A10" w14:textId="77777777" w:rsidR="004C7E89" w:rsidRPr="00B40198" w:rsidRDefault="004C7E89" w:rsidP="004C7E89">
      <w:pPr>
        <w:pStyle w:val="Lijstalinea"/>
        <w:numPr>
          <w:ilvl w:val="0"/>
          <w:numId w:val="3"/>
        </w:numPr>
        <w:rPr>
          <w:rFonts w:ascii="Corbel" w:hAnsi="Corbel"/>
          <w:sz w:val="22"/>
          <w:szCs w:val="22"/>
        </w:rPr>
      </w:pPr>
      <w:r w:rsidRPr="00B40198">
        <w:rPr>
          <w:rFonts w:ascii="Corbel" w:hAnsi="Corbel"/>
          <w:sz w:val="22"/>
          <w:szCs w:val="22"/>
        </w:rPr>
        <w:t>Het conflict in de christelijke wereld over de vraag of de wereldrijke dan wel de geestelijke macht het primaat behoorde te hebben</w:t>
      </w:r>
    </w:p>
    <w:p w14:paraId="5981A085" w14:textId="77777777" w:rsidR="004C7E89" w:rsidRPr="00B40198" w:rsidRDefault="004C7E89" w:rsidP="004C7E89">
      <w:pPr>
        <w:pStyle w:val="Lijstalinea"/>
        <w:numPr>
          <w:ilvl w:val="0"/>
          <w:numId w:val="3"/>
        </w:numPr>
        <w:rPr>
          <w:rFonts w:ascii="Corbel" w:hAnsi="Corbel"/>
          <w:sz w:val="22"/>
          <w:szCs w:val="22"/>
        </w:rPr>
      </w:pPr>
      <w:r w:rsidRPr="00B40198">
        <w:rPr>
          <w:rFonts w:ascii="Corbel" w:hAnsi="Corbel"/>
          <w:sz w:val="22"/>
          <w:szCs w:val="22"/>
        </w:rPr>
        <w:t>De expansie van de christelijke wereld, onder andere in de vorm van de kruistochten</w:t>
      </w:r>
    </w:p>
    <w:p w14:paraId="5CF8000E" w14:textId="77777777" w:rsidR="00F076C1" w:rsidRPr="00B40198" w:rsidRDefault="0065536A" w:rsidP="0065536A">
      <w:pPr>
        <w:pStyle w:val="Lijstalinea"/>
        <w:numPr>
          <w:ilvl w:val="0"/>
          <w:numId w:val="2"/>
        </w:numPr>
        <w:rPr>
          <w:rFonts w:ascii="Corbel" w:hAnsi="Corbel"/>
          <w:b/>
          <w:szCs w:val="22"/>
        </w:rPr>
      </w:pPr>
      <w:r w:rsidRPr="00B40198">
        <w:rPr>
          <w:rFonts w:ascii="Corbel" w:hAnsi="Corbel"/>
          <w:b/>
          <w:szCs w:val="22"/>
        </w:rPr>
        <w:t>1500-1600 - Tijd van ontdekkers en hervormers renaissancetijd 16</w:t>
      </w:r>
      <w:r w:rsidRPr="00B40198">
        <w:rPr>
          <w:rFonts w:ascii="Corbel" w:hAnsi="Corbel"/>
          <w:b/>
          <w:szCs w:val="22"/>
          <w:vertAlign w:val="superscript"/>
        </w:rPr>
        <w:t>e</w:t>
      </w:r>
      <w:r w:rsidRPr="00B40198">
        <w:rPr>
          <w:rFonts w:ascii="Corbel" w:hAnsi="Corbel"/>
          <w:b/>
          <w:szCs w:val="22"/>
        </w:rPr>
        <w:t xml:space="preserve"> eeuw (vroegmoderne tijd)</w:t>
      </w:r>
    </w:p>
    <w:p w14:paraId="31270EF3" w14:textId="77777777" w:rsidR="0065536A" w:rsidRPr="00B40198" w:rsidRDefault="0065536A" w:rsidP="0065536A">
      <w:pPr>
        <w:pStyle w:val="Lijstalinea"/>
        <w:numPr>
          <w:ilvl w:val="0"/>
          <w:numId w:val="3"/>
        </w:numPr>
        <w:rPr>
          <w:rFonts w:ascii="Corbel" w:hAnsi="Corbel"/>
          <w:sz w:val="22"/>
          <w:szCs w:val="22"/>
        </w:rPr>
      </w:pPr>
      <w:r w:rsidRPr="00B40198">
        <w:rPr>
          <w:rFonts w:ascii="Corbel" w:hAnsi="Corbel"/>
          <w:sz w:val="22"/>
          <w:szCs w:val="22"/>
        </w:rPr>
        <w:t>Het veranderde mens- en wereldbeeld van de renaissance en het begin van een nieuwe wetenschappelijke belangstelling</w:t>
      </w:r>
    </w:p>
    <w:p w14:paraId="42754F67" w14:textId="77777777" w:rsidR="0065536A" w:rsidRPr="00B40198" w:rsidRDefault="0065536A" w:rsidP="0065536A">
      <w:pPr>
        <w:pStyle w:val="Lijstalinea"/>
        <w:numPr>
          <w:ilvl w:val="0"/>
          <w:numId w:val="3"/>
        </w:numPr>
        <w:rPr>
          <w:rFonts w:ascii="Corbel" w:hAnsi="Corbel"/>
          <w:sz w:val="22"/>
          <w:szCs w:val="22"/>
        </w:rPr>
      </w:pPr>
      <w:r w:rsidRPr="00B40198">
        <w:rPr>
          <w:rFonts w:ascii="Corbel" w:hAnsi="Corbel"/>
          <w:sz w:val="22"/>
          <w:szCs w:val="22"/>
        </w:rPr>
        <w:t>De hernieuwde oriëntatie op het erfgoed van de klassieke oudheid</w:t>
      </w:r>
    </w:p>
    <w:p w14:paraId="2973F511" w14:textId="77777777" w:rsidR="0065536A" w:rsidRPr="00B40198" w:rsidRDefault="0065536A" w:rsidP="0065536A">
      <w:pPr>
        <w:pStyle w:val="Lijstalinea"/>
        <w:numPr>
          <w:ilvl w:val="0"/>
          <w:numId w:val="3"/>
        </w:numPr>
        <w:rPr>
          <w:rFonts w:ascii="Corbel" w:hAnsi="Corbel"/>
          <w:sz w:val="22"/>
          <w:szCs w:val="22"/>
        </w:rPr>
      </w:pPr>
      <w:r w:rsidRPr="00B40198">
        <w:rPr>
          <w:rFonts w:ascii="Corbel" w:hAnsi="Corbel"/>
          <w:sz w:val="22"/>
          <w:szCs w:val="22"/>
        </w:rPr>
        <w:t>Het begin van de Europese expansie overzee</w:t>
      </w:r>
    </w:p>
    <w:p w14:paraId="608D4E10" w14:textId="77777777" w:rsidR="0065536A" w:rsidRPr="00B40198" w:rsidRDefault="0065536A" w:rsidP="0065536A">
      <w:pPr>
        <w:pStyle w:val="Lijstalinea"/>
        <w:numPr>
          <w:ilvl w:val="0"/>
          <w:numId w:val="3"/>
        </w:numPr>
        <w:rPr>
          <w:rFonts w:ascii="Corbel" w:hAnsi="Corbel"/>
          <w:sz w:val="22"/>
          <w:szCs w:val="22"/>
        </w:rPr>
      </w:pPr>
      <w:r w:rsidRPr="00B40198">
        <w:rPr>
          <w:rFonts w:ascii="Corbel" w:hAnsi="Corbel"/>
          <w:sz w:val="22"/>
          <w:szCs w:val="22"/>
        </w:rPr>
        <w:t>De protestantse reformatie had splitsing van de christelijke kerk in West-Europa tot gevolg</w:t>
      </w:r>
    </w:p>
    <w:p w14:paraId="27F8A131" w14:textId="77777777" w:rsidR="0065536A" w:rsidRPr="00B40198" w:rsidRDefault="0065536A" w:rsidP="0065536A">
      <w:pPr>
        <w:pStyle w:val="Lijstalinea"/>
        <w:numPr>
          <w:ilvl w:val="0"/>
          <w:numId w:val="3"/>
        </w:numPr>
        <w:rPr>
          <w:rFonts w:ascii="Corbel" w:hAnsi="Corbel"/>
          <w:sz w:val="22"/>
          <w:szCs w:val="22"/>
        </w:rPr>
      </w:pPr>
      <w:r w:rsidRPr="00B40198">
        <w:rPr>
          <w:rFonts w:ascii="Corbel" w:hAnsi="Corbel"/>
          <w:sz w:val="22"/>
          <w:szCs w:val="22"/>
        </w:rPr>
        <w:t>Het conflict in de Nederlanden dat resulteerde in de stichting van een Nederlandse staat</w:t>
      </w:r>
    </w:p>
    <w:p w14:paraId="084CA56D" w14:textId="77777777" w:rsidR="0065536A" w:rsidRPr="00B40198" w:rsidRDefault="0065536A" w:rsidP="0065536A">
      <w:pPr>
        <w:pStyle w:val="Lijstalinea"/>
        <w:numPr>
          <w:ilvl w:val="0"/>
          <w:numId w:val="2"/>
        </w:numPr>
        <w:rPr>
          <w:rFonts w:ascii="Corbel" w:hAnsi="Corbel"/>
          <w:b/>
          <w:szCs w:val="22"/>
        </w:rPr>
      </w:pPr>
      <w:r w:rsidRPr="00B40198">
        <w:rPr>
          <w:rFonts w:ascii="Corbel" w:hAnsi="Corbel"/>
          <w:b/>
          <w:szCs w:val="22"/>
        </w:rPr>
        <w:t>1600-1700 – Tijd van regenten en vorsten Gouden Eeuw 17</w:t>
      </w:r>
      <w:r w:rsidRPr="00B40198">
        <w:rPr>
          <w:rFonts w:ascii="Corbel" w:hAnsi="Corbel"/>
          <w:b/>
          <w:szCs w:val="22"/>
          <w:vertAlign w:val="superscript"/>
        </w:rPr>
        <w:t>e</w:t>
      </w:r>
      <w:r w:rsidRPr="00B40198">
        <w:rPr>
          <w:rFonts w:ascii="Corbel" w:hAnsi="Corbel"/>
          <w:b/>
          <w:szCs w:val="22"/>
        </w:rPr>
        <w:t xml:space="preserve"> eeuw (vroegmoderne tijd)</w:t>
      </w:r>
    </w:p>
    <w:p w14:paraId="7F730B27" w14:textId="77777777" w:rsidR="0065536A" w:rsidRPr="00B40198" w:rsidRDefault="0065536A" w:rsidP="0065536A">
      <w:pPr>
        <w:pStyle w:val="Lijstalinea"/>
        <w:numPr>
          <w:ilvl w:val="0"/>
          <w:numId w:val="3"/>
        </w:numPr>
        <w:rPr>
          <w:rFonts w:ascii="Corbel" w:hAnsi="Corbel"/>
          <w:sz w:val="22"/>
          <w:szCs w:val="22"/>
        </w:rPr>
      </w:pPr>
      <w:r w:rsidRPr="00B40198">
        <w:rPr>
          <w:rFonts w:ascii="Corbel" w:hAnsi="Corbel"/>
          <w:sz w:val="22"/>
          <w:szCs w:val="22"/>
        </w:rPr>
        <w:t>Wereldwijde handelscontacten, handelskapitalisme en het begin van een wereldeconomie</w:t>
      </w:r>
    </w:p>
    <w:p w14:paraId="7B7FDF16" w14:textId="77777777" w:rsidR="0065536A" w:rsidRPr="00B40198" w:rsidRDefault="0065536A" w:rsidP="0065536A">
      <w:pPr>
        <w:pStyle w:val="Lijstalinea"/>
        <w:numPr>
          <w:ilvl w:val="0"/>
          <w:numId w:val="3"/>
        </w:numPr>
        <w:rPr>
          <w:rFonts w:ascii="Corbel" w:hAnsi="Corbel"/>
          <w:sz w:val="22"/>
          <w:szCs w:val="22"/>
        </w:rPr>
      </w:pPr>
      <w:r w:rsidRPr="00B40198">
        <w:rPr>
          <w:rFonts w:ascii="Corbel" w:hAnsi="Corbel"/>
          <w:sz w:val="22"/>
          <w:szCs w:val="22"/>
        </w:rPr>
        <w:t>De bijzondere plaats in staatkundig opzicht en de bloei in economisch en cultureel opzicht van de Nederlandse Republiek</w:t>
      </w:r>
    </w:p>
    <w:p w14:paraId="739E3C03" w14:textId="77777777" w:rsidR="0065536A" w:rsidRPr="00B40198" w:rsidRDefault="0065536A" w:rsidP="0065536A">
      <w:pPr>
        <w:pStyle w:val="Lijstalinea"/>
        <w:numPr>
          <w:ilvl w:val="0"/>
          <w:numId w:val="3"/>
        </w:numPr>
        <w:rPr>
          <w:rFonts w:ascii="Corbel" w:hAnsi="Corbel"/>
          <w:sz w:val="22"/>
          <w:szCs w:val="22"/>
        </w:rPr>
      </w:pPr>
      <w:r w:rsidRPr="00B40198">
        <w:rPr>
          <w:rFonts w:ascii="Corbel" w:hAnsi="Corbel"/>
          <w:sz w:val="22"/>
          <w:szCs w:val="22"/>
        </w:rPr>
        <w:t>Het streven van vorsten naar absolute macht</w:t>
      </w:r>
    </w:p>
    <w:p w14:paraId="18712405" w14:textId="77777777" w:rsidR="0065536A" w:rsidRDefault="0065536A" w:rsidP="0065536A">
      <w:pPr>
        <w:pStyle w:val="Lijstalinea"/>
        <w:numPr>
          <w:ilvl w:val="0"/>
          <w:numId w:val="3"/>
        </w:numPr>
        <w:rPr>
          <w:rFonts w:ascii="Corbel" w:hAnsi="Corbel"/>
          <w:sz w:val="22"/>
          <w:szCs w:val="22"/>
        </w:rPr>
      </w:pPr>
      <w:r w:rsidRPr="00B40198">
        <w:rPr>
          <w:rFonts w:ascii="Corbel" w:hAnsi="Corbel"/>
          <w:sz w:val="22"/>
          <w:szCs w:val="22"/>
        </w:rPr>
        <w:t>De wetenschappelijke revolutie</w:t>
      </w:r>
    </w:p>
    <w:p w14:paraId="477FA111" w14:textId="77777777" w:rsidR="00B40198" w:rsidRDefault="00B40198" w:rsidP="00B40198">
      <w:pPr>
        <w:rPr>
          <w:rFonts w:ascii="Corbel" w:hAnsi="Corbel"/>
          <w:sz w:val="22"/>
          <w:szCs w:val="22"/>
        </w:rPr>
      </w:pPr>
    </w:p>
    <w:p w14:paraId="0652ED6F" w14:textId="77777777" w:rsidR="00B40198" w:rsidRPr="00B40198" w:rsidRDefault="00B40198" w:rsidP="00B40198">
      <w:pPr>
        <w:rPr>
          <w:rFonts w:ascii="Corbel" w:hAnsi="Corbel"/>
          <w:sz w:val="22"/>
          <w:szCs w:val="22"/>
        </w:rPr>
      </w:pPr>
    </w:p>
    <w:p w14:paraId="366B7026" w14:textId="77777777" w:rsidR="0065536A" w:rsidRPr="00B40198" w:rsidRDefault="0065536A" w:rsidP="0065536A">
      <w:pPr>
        <w:pStyle w:val="Lijstalinea"/>
        <w:numPr>
          <w:ilvl w:val="0"/>
          <w:numId w:val="2"/>
        </w:numPr>
        <w:rPr>
          <w:rFonts w:ascii="Corbel" w:hAnsi="Corbel"/>
          <w:b/>
          <w:szCs w:val="22"/>
        </w:rPr>
      </w:pPr>
      <w:r w:rsidRPr="00B40198">
        <w:rPr>
          <w:rFonts w:ascii="Corbel" w:hAnsi="Corbel"/>
          <w:b/>
          <w:szCs w:val="22"/>
        </w:rPr>
        <w:t>1700-1800 - Tijd van pruiken en revoluties eeuw van de verlichting 18</w:t>
      </w:r>
      <w:r w:rsidRPr="00B40198">
        <w:rPr>
          <w:rFonts w:ascii="Corbel" w:hAnsi="Corbel"/>
          <w:b/>
          <w:szCs w:val="22"/>
          <w:vertAlign w:val="superscript"/>
        </w:rPr>
        <w:t>e</w:t>
      </w:r>
      <w:r w:rsidRPr="00B40198">
        <w:rPr>
          <w:rFonts w:ascii="Corbel" w:hAnsi="Corbel"/>
          <w:b/>
          <w:szCs w:val="22"/>
        </w:rPr>
        <w:t xml:space="preserve"> eeuw (vroegmoderne tijd)</w:t>
      </w:r>
    </w:p>
    <w:p w14:paraId="52BA3DD1" w14:textId="77777777" w:rsidR="0065536A" w:rsidRPr="00B40198" w:rsidRDefault="0065536A" w:rsidP="0065536A">
      <w:pPr>
        <w:pStyle w:val="Lijstalinea"/>
        <w:numPr>
          <w:ilvl w:val="0"/>
          <w:numId w:val="3"/>
        </w:numPr>
        <w:rPr>
          <w:rFonts w:ascii="Corbel" w:hAnsi="Corbel"/>
          <w:sz w:val="22"/>
          <w:szCs w:val="22"/>
        </w:rPr>
      </w:pPr>
      <w:r w:rsidRPr="00B40198">
        <w:rPr>
          <w:rFonts w:ascii="Corbel" w:hAnsi="Corbel"/>
          <w:sz w:val="22"/>
          <w:szCs w:val="22"/>
        </w:rPr>
        <w:t>Rationeel optimisme en ‘verlicht denken’ werd toegepast op alle terreinen van de samenleving: godsdienst, politiek, economie en sociale verhoudingen</w:t>
      </w:r>
    </w:p>
    <w:p w14:paraId="4DE256DD" w14:textId="77777777" w:rsidR="0065536A" w:rsidRPr="00B40198" w:rsidRDefault="0065536A" w:rsidP="0065536A">
      <w:pPr>
        <w:pStyle w:val="Lijstalinea"/>
        <w:numPr>
          <w:ilvl w:val="0"/>
          <w:numId w:val="3"/>
        </w:numPr>
        <w:rPr>
          <w:rFonts w:ascii="Corbel" w:hAnsi="Corbel"/>
          <w:sz w:val="22"/>
          <w:szCs w:val="22"/>
        </w:rPr>
      </w:pPr>
      <w:r w:rsidRPr="00B40198">
        <w:rPr>
          <w:rFonts w:ascii="Corbel" w:hAnsi="Corbel"/>
          <w:sz w:val="22"/>
          <w:szCs w:val="22"/>
        </w:rPr>
        <w:t>Voortbestaan van het ancien régime met pogingen om het vorstelijk bestuur op eigentijdse verlichte wijze vorm te geven (verlicht absolutisme)</w:t>
      </w:r>
    </w:p>
    <w:p w14:paraId="7F2B3140" w14:textId="77777777" w:rsidR="0065536A" w:rsidRPr="00B40198" w:rsidRDefault="0065536A" w:rsidP="0065536A">
      <w:pPr>
        <w:pStyle w:val="Lijstalinea"/>
        <w:numPr>
          <w:ilvl w:val="0"/>
          <w:numId w:val="3"/>
        </w:numPr>
        <w:rPr>
          <w:rFonts w:ascii="Corbel" w:hAnsi="Corbel"/>
          <w:sz w:val="22"/>
          <w:szCs w:val="22"/>
        </w:rPr>
      </w:pPr>
      <w:r w:rsidRPr="00B40198">
        <w:rPr>
          <w:rFonts w:ascii="Corbel" w:hAnsi="Corbel"/>
          <w:sz w:val="22"/>
          <w:szCs w:val="22"/>
        </w:rPr>
        <w:t>De democratische revoluties in westerse landen met als gevolg discussies over grondwetten, grondrechten en staatsburgerschap</w:t>
      </w:r>
    </w:p>
    <w:p w14:paraId="370D63B4" w14:textId="77777777" w:rsidR="0065536A" w:rsidRPr="00B40198" w:rsidRDefault="0065536A" w:rsidP="0065536A">
      <w:pPr>
        <w:pStyle w:val="Lijstalinea"/>
        <w:numPr>
          <w:ilvl w:val="0"/>
          <w:numId w:val="3"/>
        </w:numPr>
        <w:rPr>
          <w:rFonts w:ascii="Corbel" w:hAnsi="Corbel"/>
          <w:sz w:val="22"/>
          <w:szCs w:val="22"/>
        </w:rPr>
      </w:pPr>
      <w:r w:rsidRPr="00B40198">
        <w:rPr>
          <w:rFonts w:ascii="Corbel" w:hAnsi="Corbel"/>
          <w:sz w:val="22"/>
          <w:szCs w:val="22"/>
        </w:rPr>
        <w:t xml:space="preserve">Uitbouw van de Europese overheersing, met name in de vorm van plantagekoloniën en de daarmee verbonden </w:t>
      </w:r>
      <w:proofErr w:type="spellStart"/>
      <w:r w:rsidRPr="00B40198">
        <w:rPr>
          <w:rFonts w:ascii="Corbel" w:hAnsi="Corbel"/>
          <w:sz w:val="22"/>
          <w:szCs w:val="22"/>
        </w:rPr>
        <w:t>transatlantische</w:t>
      </w:r>
      <w:proofErr w:type="spellEnd"/>
      <w:r w:rsidRPr="00B40198">
        <w:rPr>
          <w:rFonts w:ascii="Corbel" w:hAnsi="Corbel"/>
          <w:sz w:val="22"/>
          <w:szCs w:val="22"/>
        </w:rPr>
        <w:t xml:space="preserve"> slavenhandel, en de opkomst van abolitionisme</w:t>
      </w:r>
    </w:p>
    <w:p w14:paraId="17B6C92F" w14:textId="77777777" w:rsidR="0065536A" w:rsidRPr="00B40198" w:rsidRDefault="0065536A" w:rsidP="0065536A">
      <w:pPr>
        <w:pStyle w:val="Lijstalinea"/>
        <w:numPr>
          <w:ilvl w:val="0"/>
          <w:numId w:val="2"/>
        </w:numPr>
        <w:rPr>
          <w:rFonts w:ascii="Corbel" w:hAnsi="Corbel"/>
          <w:b/>
          <w:szCs w:val="22"/>
        </w:rPr>
      </w:pPr>
      <w:r w:rsidRPr="00B40198">
        <w:rPr>
          <w:rFonts w:ascii="Corbel" w:hAnsi="Corbel"/>
          <w:b/>
          <w:szCs w:val="22"/>
        </w:rPr>
        <w:t>1800-1900 – Tijd van burgers en stoommachines industrialisatietijd 19</w:t>
      </w:r>
      <w:r w:rsidRPr="00B40198">
        <w:rPr>
          <w:rFonts w:ascii="Corbel" w:hAnsi="Corbel"/>
          <w:b/>
          <w:szCs w:val="22"/>
          <w:vertAlign w:val="superscript"/>
        </w:rPr>
        <w:t>e</w:t>
      </w:r>
      <w:r w:rsidRPr="00B40198">
        <w:rPr>
          <w:rFonts w:ascii="Corbel" w:hAnsi="Corbel"/>
          <w:b/>
          <w:szCs w:val="22"/>
        </w:rPr>
        <w:t xml:space="preserve"> eeuw (moderne tijd)</w:t>
      </w:r>
    </w:p>
    <w:p w14:paraId="5A50CCEA" w14:textId="77777777" w:rsidR="0065536A" w:rsidRPr="00B40198" w:rsidRDefault="0065536A" w:rsidP="0065536A">
      <w:pPr>
        <w:pStyle w:val="Lijstalinea"/>
        <w:numPr>
          <w:ilvl w:val="0"/>
          <w:numId w:val="3"/>
        </w:numPr>
        <w:rPr>
          <w:rFonts w:ascii="Corbel" w:hAnsi="Corbel"/>
          <w:sz w:val="22"/>
          <w:szCs w:val="22"/>
        </w:rPr>
      </w:pPr>
      <w:r w:rsidRPr="00B40198">
        <w:rPr>
          <w:rFonts w:ascii="Corbel" w:hAnsi="Corbel"/>
          <w:sz w:val="22"/>
          <w:szCs w:val="22"/>
        </w:rPr>
        <w:t>De industriële revolutie legde in de westerse wereld de basis voor een industriële samenleving</w:t>
      </w:r>
    </w:p>
    <w:p w14:paraId="68D219BA" w14:textId="77777777" w:rsidR="0065536A" w:rsidRPr="00B40198" w:rsidRDefault="0065536A" w:rsidP="0065536A">
      <w:pPr>
        <w:pStyle w:val="Lijstalinea"/>
        <w:numPr>
          <w:ilvl w:val="0"/>
          <w:numId w:val="3"/>
        </w:numPr>
        <w:rPr>
          <w:rFonts w:ascii="Corbel" w:hAnsi="Corbel"/>
          <w:sz w:val="22"/>
          <w:szCs w:val="22"/>
        </w:rPr>
      </w:pPr>
      <w:r w:rsidRPr="00B40198">
        <w:rPr>
          <w:rFonts w:ascii="Corbel" w:hAnsi="Corbel"/>
          <w:sz w:val="22"/>
          <w:szCs w:val="22"/>
        </w:rPr>
        <w:t>De opkomst van politiek-maatschappelijke stromingen: liberalisme, nationalisme, socialisme, confessionalisme en feminisme</w:t>
      </w:r>
    </w:p>
    <w:p w14:paraId="5F31E3EA" w14:textId="77777777" w:rsidR="0065536A" w:rsidRPr="00B40198" w:rsidRDefault="0065536A" w:rsidP="0065536A">
      <w:pPr>
        <w:pStyle w:val="Lijstalinea"/>
        <w:numPr>
          <w:ilvl w:val="0"/>
          <w:numId w:val="3"/>
        </w:numPr>
        <w:rPr>
          <w:rFonts w:ascii="Corbel" w:hAnsi="Corbel"/>
          <w:sz w:val="22"/>
          <w:szCs w:val="22"/>
        </w:rPr>
      </w:pPr>
      <w:r w:rsidRPr="00B40198">
        <w:rPr>
          <w:rFonts w:ascii="Corbel" w:hAnsi="Corbel"/>
          <w:sz w:val="22"/>
          <w:szCs w:val="22"/>
        </w:rPr>
        <w:t>Voortschrijdende democratisering, met deelname van steeds meer mannen en vrouwen aan het politieke proces</w:t>
      </w:r>
    </w:p>
    <w:p w14:paraId="18015EB4" w14:textId="77777777" w:rsidR="0065536A" w:rsidRPr="00B40198" w:rsidRDefault="0065536A" w:rsidP="0065536A">
      <w:pPr>
        <w:pStyle w:val="Lijstalinea"/>
        <w:numPr>
          <w:ilvl w:val="0"/>
          <w:numId w:val="3"/>
        </w:numPr>
        <w:rPr>
          <w:rFonts w:ascii="Corbel" w:hAnsi="Corbel"/>
          <w:sz w:val="22"/>
          <w:szCs w:val="22"/>
        </w:rPr>
      </w:pPr>
      <w:r w:rsidRPr="00B40198">
        <w:rPr>
          <w:rFonts w:ascii="Corbel" w:hAnsi="Corbel"/>
          <w:sz w:val="22"/>
          <w:szCs w:val="22"/>
        </w:rPr>
        <w:t>De opkomst van emancipatiebewegingen</w:t>
      </w:r>
    </w:p>
    <w:p w14:paraId="079AD8F0" w14:textId="77777777" w:rsidR="0065536A" w:rsidRPr="00B40198" w:rsidRDefault="0065536A" w:rsidP="0065536A">
      <w:pPr>
        <w:pStyle w:val="Lijstalinea"/>
        <w:numPr>
          <w:ilvl w:val="0"/>
          <w:numId w:val="3"/>
        </w:numPr>
        <w:rPr>
          <w:rFonts w:ascii="Corbel" w:hAnsi="Corbel"/>
          <w:sz w:val="22"/>
          <w:szCs w:val="22"/>
        </w:rPr>
      </w:pPr>
      <w:r w:rsidRPr="00B40198">
        <w:rPr>
          <w:rFonts w:ascii="Corbel" w:hAnsi="Corbel"/>
          <w:sz w:val="22"/>
          <w:szCs w:val="22"/>
        </w:rPr>
        <w:t>Discussies over de ‘sociale kwestie’</w:t>
      </w:r>
    </w:p>
    <w:p w14:paraId="5A8135D8" w14:textId="77777777" w:rsidR="0065536A" w:rsidRPr="00B40198" w:rsidRDefault="0065536A" w:rsidP="0065536A">
      <w:pPr>
        <w:pStyle w:val="Lijstalinea"/>
        <w:numPr>
          <w:ilvl w:val="0"/>
          <w:numId w:val="3"/>
        </w:numPr>
        <w:rPr>
          <w:rFonts w:ascii="Corbel" w:hAnsi="Corbel"/>
          <w:sz w:val="22"/>
          <w:szCs w:val="22"/>
        </w:rPr>
      </w:pPr>
      <w:r w:rsidRPr="00B40198">
        <w:rPr>
          <w:rFonts w:ascii="Corbel" w:hAnsi="Corbel"/>
          <w:sz w:val="22"/>
          <w:szCs w:val="22"/>
        </w:rPr>
        <w:t xml:space="preserve">De moderne vorm van imperialisme die verband hield met de industrialisatie </w:t>
      </w:r>
    </w:p>
    <w:p w14:paraId="29FB8453" w14:textId="77777777" w:rsidR="0065536A" w:rsidRPr="00B40198" w:rsidRDefault="009116B2" w:rsidP="0065536A">
      <w:pPr>
        <w:pStyle w:val="Lijstalinea"/>
        <w:numPr>
          <w:ilvl w:val="0"/>
          <w:numId w:val="2"/>
        </w:numPr>
        <w:rPr>
          <w:rFonts w:ascii="Corbel" w:hAnsi="Corbel"/>
          <w:b/>
          <w:szCs w:val="22"/>
        </w:rPr>
      </w:pPr>
      <w:r w:rsidRPr="00B40198">
        <w:rPr>
          <w:rFonts w:ascii="Corbel" w:hAnsi="Corbel"/>
          <w:b/>
          <w:szCs w:val="22"/>
        </w:rPr>
        <w:t>1900-1950 – Tijd van de wereldoorlogen 1</w:t>
      </w:r>
      <w:r w:rsidRPr="00B40198">
        <w:rPr>
          <w:rFonts w:ascii="Corbel" w:hAnsi="Corbel"/>
          <w:b/>
          <w:szCs w:val="22"/>
          <w:vertAlign w:val="superscript"/>
        </w:rPr>
        <w:t>e</w:t>
      </w:r>
      <w:r w:rsidRPr="00B40198">
        <w:rPr>
          <w:rFonts w:ascii="Corbel" w:hAnsi="Corbel"/>
          <w:b/>
          <w:szCs w:val="22"/>
        </w:rPr>
        <w:t xml:space="preserve"> helft 20</w:t>
      </w:r>
      <w:r w:rsidRPr="00B40198">
        <w:rPr>
          <w:rFonts w:ascii="Corbel" w:hAnsi="Corbel"/>
          <w:b/>
          <w:szCs w:val="22"/>
          <w:vertAlign w:val="superscript"/>
        </w:rPr>
        <w:t>e</w:t>
      </w:r>
      <w:r w:rsidRPr="00B40198">
        <w:rPr>
          <w:rFonts w:ascii="Corbel" w:hAnsi="Corbel"/>
          <w:b/>
          <w:szCs w:val="22"/>
        </w:rPr>
        <w:t xml:space="preserve"> eeuw (moderne tijd)</w:t>
      </w:r>
    </w:p>
    <w:p w14:paraId="31102A5D" w14:textId="77777777" w:rsidR="009116B2" w:rsidRPr="00B40198" w:rsidRDefault="009116B2" w:rsidP="009116B2">
      <w:pPr>
        <w:pStyle w:val="Lijstalinea"/>
        <w:numPr>
          <w:ilvl w:val="0"/>
          <w:numId w:val="3"/>
        </w:numPr>
        <w:rPr>
          <w:rFonts w:ascii="Corbel" w:hAnsi="Corbel"/>
          <w:sz w:val="22"/>
          <w:szCs w:val="22"/>
        </w:rPr>
      </w:pPr>
      <w:r w:rsidRPr="00B40198">
        <w:rPr>
          <w:rFonts w:ascii="Corbel" w:hAnsi="Corbel"/>
          <w:sz w:val="22"/>
          <w:szCs w:val="22"/>
        </w:rPr>
        <w:t>Het voeren van twee wereldoorlogen</w:t>
      </w:r>
    </w:p>
    <w:p w14:paraId="5435ECD4" w14:textId="77777777" w:rsidR="009116B2" w:rsidRPr="00B40198" w:rsidRDefault="009116B2" w:rsidP="009116B2">
      <w:pPr>
        <w:pStyle w:val="Lijstalinea"/>
        <w:numPr>
          <w:ilvl w:val="0"/>
          <w:numId w:val="3"/>
        </w:numPr>
        <w:rPr>
          <w:rFonts w:ascii="Corbel" w:hAnsi="Corbel"/>
          <w:sz w:val="22"/>
          <w:szCs w:val="22"/>
        </w:rPr>
      </w:pPr>
      <w:r w:rsidRPr="00B40198">
        <w:rPr>
          <w:rFonts w:ascii="Corbel" w:hAnsi="Corbel"/>
          <w:sz w:val="22"/>
          <w:szCs w:val="22"/>
        </w:rPr>
        <w:t>De crisis van het wereldkapitalisme</w:t>
      </w:r>
    </w:p>
    <w:p w14:paraId="33CB5FF3" w14:textId="77777777" w:rsidR="009116B2" w:rsidRPr="00B40198" w:rsidRDefault="009116B2" w:rsidP="009116B2">
      <w:pPr>
        <w:pStyle w:val="Lijstalinea"/>
        <w:numPr>
          <w:ilvl w:val="0"/>
          <w:numId w:val="3"/>
        </w:numPr>
        <w:rPr>
          <w:rFonts w:ascii="Corbel" w:hAnsi="Corbel"/>
          <w:sz w:val="22"/>
          <w:szCs w:val="22"/>
        </w:rPr>
      </w:pPr>
      <w:r w:rsidRPr="00B40198">
        <w:rPr>
          <w:rFonts w:ascii="Corbel" w:hAnsi="Corbel"/>
          <w:sz w:val="22"/>
          <w:szCs w:val="22"/>
        </w:rPr>
        <w:t xml:space="preserve">Het in praktijk brengen van totalitaire ideologieën communisme en </w:t>
      </w:r>
      <w:proofErr w:type="spellStart"/>
      <w:r w:rsidRPr="00B40198">
        <w:rPr>
          <w:rFonts w:ascii="Corbel" w:hAnsi="Corbel"/>
          <w:sz w:val="22"/>
          <w:szCs w:val="22"/>
        </w:rPr>
        <w:t>facisme</w:t>
      </w:r>
      <w:proofErr w:type="spellEnd"/>
      <w:r w:rsidRPr="00B40198">
        <w:rPr>
          <w:rFonts w:ascii="Corbel" w:hAnsi="Corbel"/>
          <w:sz w:val="22"/>
          <w:szCs w:val="22"/>
        </w:rPr>
        <w:t>/</w:t>
      </w:r>
      <w:proofErr w:type="spellStart"/>
      <w:r w:rsidRPr="00B40198">
        <w:rPr>
          <w:rFonts w:ascii="Corbel" w:hAnsi="Corbel"/>
          <w:sz w:val="22"/>
          <w:szCs w:val="22"/>
        </w:rPr>
        <w:t>nationaal-socialisme</w:t>
      </w:r>
      <w:proofErr w:type="spellEnd"/>
    </w:p>
    <w:p w14:paraId="1C2CCC70" w14:textId="77777777" w:rsidR="009116B2" w:rsidRPr="00B40198" w:rsidRDefault="009116B2" w:rsidP="009116B2">
      <w:pPr>
        <w:pStyle w:val="Lijstalinea"/>
        <w:numPr>
          <w:ilvl w:val="0"/>
          <w:numId w:val="3"/>
        </w:numPr>
        <w:rPr>
          <w:rFonts w:ascii="Corbel" w:hAnsi="Corbel"/>
          <w:sz w:val="22"/>
          <w:szCs w:val="22"/>
        </w:rPr>
      </w:pPr>
      <w:r w:rsidRPr="00B40198">
        <w:rPr>
          <w:rFonts w:ascii="Corbel" w:hAnsi="Corbel"/>
          <w:sz w:val="22"/>
          <w:szCs w:val="22"/>
        </w:rPr>
        <w:t>De rol van moderne propaganda- en communicatiemiddelen en vormen van massaorganisatie</w:t>
      </w:r>
    </w:p>
    <w:p w14:paraId="7DABB262" w14:textId="77777777" w:rsidR="009116B2" w:rsidRPr="00B40198" w:rsidRDefault="009116B2" w:rsidP="009116B2">
      <w:pPr>
        <w:pStyle w:val="Lijstalinea"/>
        <w:numPr>
          <w:ilvl w:val="0"/>
          <w:numId w:val="3"/>
        </w:numPr>
        <w:rPr>
          <w:rFonts w:ascii="Corbel" w:hAnsi="Corbel"/>
          <w:sz w:val="22"/>
          <w:szCs w:val="22"/>
        </w:rPr>
      </w:pPr>
      <w:r w:rsidRPr="00B40198">
        <w:rPr>
          <w:rFonts w:ascii="Corbel" w:hAnsi="Corbel"/>
          <w:sz w:val="22"/>
          <w:szCs w:val="22"/>
        </w:rPr>
        <w:t>Vormen van verzet tegen het West-Europese imperialisme</w:t>
      </w:r>
    </w:p>
    <w:p w14:paraId="3EE767AA" w14:textId="77777777" w:rsidR="009116B2" w:rsidRPr="00B40198" w:rsidRDefault="009116B2" w:rsidP="009116B2">
      <w:pPr>
        <w:pStyle w:val="Lijstalinea"/>
        <w:numPr>
          <w:ilvl w:val="0"/>
          <w:numId w:val="3"/>
        </w:numPr>
        <w:rPr>
          <w:rFonts w:ascii="Corbel" w:hAnsi="Corbel"/>
          <w:sz w:val="22"/>
          <w:szCs w:val="22"/>
        </w:rPr>
      </w:pPr>
      <w:r w:rsidRPr="00B40198">
        <w:rPr>
          <w:rFonts w:ascii="Corbel" w:hAnsi="Corbel"/>
          <w:sz w:val="22"/>
          <w:szCs w:val="22"/>
        </w:rPr>
        <w:t>Verwoestingen op niet eerder vertoonde schaal door massavernietigingswapens en de betrokkenheid van de burgerbevolking bij oorlogvoering</w:t>
      </w:r>
    </w:p>
    <w:p w14:paraId="4E80CD95" w14:textId="77777777" w:rsidR="00B40198" w:rsidRPr="00B40198" w:rsidRDefault="00B40198" w:rsidP="009116B2">
      <w:pPr>
        <w:pStyle w:val="Lijstalinea"/>
        <w:numPr>
          <w:ilvl w:val="0"/>
          <w:numId w:val="3"/>
        </w:numPr>
        <w:rPr>
          <w:rFonts w:ascii="Corbel" w:hAnsi="Corbel"/>
          <w:sz w:val="22"/>
          <w:szCs w:val="22"/>
        </w:rPr>
      </w:pPr>
      <w:r w:rsidRPr="00B40198">
        <w:rPr>
          <w:rFonts w:ascii="Corbel" w:hAnsi="Corbel"/>
          <w:sz w:val="22"/>
          <w:szCs w:val="22"/>
        </w:rPr>
        <w:t>Racisme en discriminatie die leidden tot genocide, in het bijzonder op de joden</w:t>
      </w:r>
    </w:p>
    <w:p w14:paraId="3E5BAB64" w14:textId="77777777" w:rsidR="00B40198" w:rsidRPr="00B40198" w:rsidRDefault="00B40198" w:rsidP="009116B2">
      <w:pPr>
        <w:pStyle w:val="Lijstalinea"/>
        <w:numPr>
          <w:ilvl w:val="0"/>
          <w:numId w:val="3"/>
        </w:numPr>
        <w:rPr>
          <w:rFonts w:ascii="Corbel" w:hAnsi="Corbel"/>
          <w:sz w:val="22"/>
          <w:szCs w:val="22"/>
        </w:rPr>
      </w:pPr>
      <w:r w:rsidRPr="00B40198">
        <w:rPr>
          <w:rFonts w:ascii="Corbel" w:hAnsi="Corbel"/>
          <w:sz w:val="22"/>
          <w:szCs w:val="22"/>
        </w:rPr>
        <w:t>De Duitse bezetting van Nederland</w:t>
      </w:r>
    </w:p>
    <w:p w14:paraId="5DCAE222" w14:textId="77777777" w:rsidR="00B40198" w:rsidRPr="00B40198" w:rsidRDefault="00B40198" w:rsidP="00B40198">
      <w:pPr>
        <w:pStyle w:val="Lijstalinea"/>
        <w:numPr>
          <w:ilvl w:val="0"/>
          <w:numId w:val="2"/>
        </w:numPr>
        <w:rPr>
          <w:rFonts w:ascii="Corbel" w:hAnsi="Corbel"/>
          <w:b/>
          <w:szCs w:val="22"/>
        </w:rPr>
      </w:pPr>
      <w:r w:rsidRPr="00B40198">
        <w:rPr>
          <w:rFonts w:ascii="Corbel" w:hAnsi="Corbel"/>
          <w:b/>
          <w:szCs w:val="22"/>
        </w:rPr>
        <w:t>1950-heden – Tijd van televisie en computer 2</w:t>
      </w:r>
      <w:r w:rsidRPr="00B40198">
        <w:rPr>
          <w:rFonts w:ascii="Corbel" w:hAnsi="Corbel"/>
          <w:b/>
          <w:szCs w:val="22"/>
          <w:vertAlign w:val="superscript"/>
        </w:rPr>
        <w:t>e</w:t>
      </w:r>
      <w:r w:rsidRPr="00B40198">
        <w:rPr>
          <w:rFonts w:ascii="Corbel" w:hAnsi="Corbel"/>
          <w:b/>
          <w:szCs w:val="22"/>
        </w:rPr>
        <w:t xml:space="preserve"> helft 20</w:t>
      </w:r>
      <w:r w:rsidRPr="00B40198">
        <w:rPr>
          <w:rFonts w:ascii="Corbel" w:hAnsi="Corbel"/>
          <w:b/>
          <w:szCs w:val="22"/>
          <w:vertAlign w:val="superscript"/>
        </w:rPr>
        <w:t>e</w:t>
      </w:r>
      <w:r w:rsidRPr="00B40198">
        <w:rPr>
          <w:rFonts w:ascii="Corbel" w:hAnsi="Corbel"/>
          <w:b/>
          <w:szCs w:val="22"/>
        </w:rPr>
        <w:t xml:space="preserve"> eeuw (moderne tijd)</w:t>
      </w:r>
    </w:p>
    <w:p w14:paraId="4B522524" w14:textId="77777777" w:rsidR="00B40198" w:rsidRPr="00B40198" w:rsidRDefault="00B40198" w:rsidP="00B40198">
      <w:pPr>
        <w:pStyle w:val="Lijstalinea"/>
        <w:numPr>
          <w:ilvl w:val="0"/>
          <w:numId w:val="3"/>
        </w:numPr>
        <w:rPr>
          <w:rFonts w:ascii="Corbel" w:hAnsi="Corbel"/>
          <w:sz w:val="22"/>
          <w:szCs w:val="22"/>
        </w:rPr>
      </w:pPr>
      <w:r w:rsidRPr="00B40198">
        <w:rPr>
          <w:rFonts w:ascii="Corbel" w:hAnsi="Corbel"/>
          <w:sz w:val="22"/>
          <w:szCs w:val="22"/>
        </w:rPr>
        <w:t>De dekolonisatie maakte een eind aan de westerse hegemonie in de wereld</w:t>
      </w:r>
    </w:p>
    <w:p w14:paraId="2967BA69" w14:textId="77777777" w:rsidR="00B40198" w:rsidRPr="00B40198" w:rsidRDefault="00B40198" w:rsidP="00B40198">
      <w:pPr>
        <w:pStyle w:val="Lijstalinea"/>
        <w:numPr>
          <w:ilvl w:val="0"/>
          <w:numId w:val="3"/>
        </w:numPr>
        <w:rPr>
          <w:rFonts w:ascii="Corbel" w:hAnsi="Corbel"/>
          <w:sz w:val="22"/>
          <w:szCs w:val="22"/>
        </w:rPr>
      </w:pPr>
      <w:r w:rsidRPr="00B40198">
        <w:rPr>
          <w:rFonts w:ascii="Corbel" w:hAnsi="Corbel"/>
          <w:sz w:val="22"/>
          <w:szCs w:val="22"/>
        </w:rPr>
        <w:t>De verdeling van de wereld in twee ideologische blokken in de greep van een wapenwedloop en de daaruit voortvloeiende dreiging van een atoomoorlog</w:t>
      </w:r>
    </w:p>
    <w:p w14:paraId="0B6709F1" w14:textId="77777777" w:rsidR="00B40198" w:rsidRPr="00B40198" w:rsidRDefault="00B40198" w:rsidP="00B40198">
      <w:pPr>
        <w:pStyle w:val="Lijstalinea"/>
        <w:numPr>
          <w:ilvl w:val="0"/>
          <w:numId w:val="3"/>
        </w:numPr>
        <w:rPr>
          <w:rFonts w:ascii="Corbel" w:hAnsi="Corbel"/>
          <w:sz w:val="22"/>
          <w:szCs w:val="22"/>
        </w:rPr>
      </w:pPr>
      <w:r w:rsidRPr="00B40198">
        <w:rPr>
          <w:rFonts w:ascii="Corbel" w:hAnsi="Corbel"/>
          <w:sz w:val="22"/>
          <w:szCs w:val="22"/>
        </w:rPr>
        <w:t>De toenemende westerse welvaart die vanaf de jaren zestig van de 20</w:t>
      </w:r>
      <w:r w:rsidRPr="00B40198">
        <w:rPr>
          <w:rFonts w:ascii="Corbel" w:hAnsi="Corbel"/>
          <w:sz w:val="22"/>
          <w:szCs w:val="22"/>
          <w:vertAlign w:val="superscript"/>
        </w:rPr>
        <w:t>e</w:t>
      </w:r>
      <w:r w:rsidRPr="00B40198">
        <w:rPr>
          <w:rFonts w:ascii="Corbel" w:hAnsi="Corbel"/>
          <w:sz w:val="22"/>
          <w:szCs w:val="22"/>
        </w:rPr>
        <w:t xml:space="preserve"> eeuw aanleiding gaf tot ingrijpende sociaal-culturele veranderingsprocessen</w:t>
      </w:r>
    </w:p>
    <w:p w14:paraId="0AF51415" w14:textId="77777777" w:rsidR="00B40198" w:rsidRPr="00B40198" w:rsidRDefault="00B40198" w:rsidP="00B40198">
      <w:pPr>
        <w:pStyle w:val="Lijstalinea"/>
        <w:numPr>
          <w:ilvl w:val="0"/>
          <w:numId w:val="3"/>
        </w:numPr>
        <w:rPr>
          <w:rFonts w:ascii="Corbel" w:hAnsi="Corbel"/>
          <w:sz w:val="22"/>
          <w:szCs w:val="22"/>
        </w:rPr>
      </w:pPr>
      <w:r w:rsidRPr="00B40198">
        <w:rPr>
          <w:rFonts w:ascii="Corbel" w:hAnsi="Corbel"/>
          <w:sz w:val="22"/>
          <w:szCs w:val="22"/>
        </w:rPr>
        <w:t>De eenwording van Europa</w:t>
      </w:r>
    </w:p>
    <w:p w14:paraId="77101F93" w14:textId="77777777" w:rsidR="00B40198" w:rsidRPr="00B40198" w:rsidRDefault="00B40198" w:rsidP="00B40198">
      <w:pPr>
        <w:pStyle w:val="Lijstalinea"/>
        <w:numPr>
          <w:ilvl w:val="0"/>
          <w:numId w:val="3"/>
        </w:numPr>
        <w:rPr>
          <w:rFonts w:ascii="Corbel" w:hAnsi="Corbel"/>
          <w:sz w:val="22"/>
        </w:rPr>
      </w:pPr>
      <w:r w:rsidRPr="00B40198">
        <w:rPr>
          <w:rFonts w:ascii="Corbel" w:hAnsi="Corbel"/>
          <w:sz w:val="22"/>
        </w:rPr>
        <w:t xml:space="preserve">De ontwikkeling van pluriforme en multiculturele samenlevingen </w:t>
      </w:r>
    </w:p>
    <w:p w14:paraId="40984237" w14:textId="77777777" w:rsidR="004C7E89" w:rsidRPr="004C7E89" w:rsidRDefault="004C7E89" w:rsidP="004C7E89">
      <w:pPr>
        <w:pStyle w:val="Lijstalinea"/>
        <w:rPr>
          <w:rFonts w:ascii="Corbel" w:hAnsi="Corbel"/>
        </w:rPr>
      </w:pPr>
    </w:p>
    <w:sectPr w:rsidR="004C7E89" w:rsidRPr="004C7E89" w:rsidSect="0022404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13B98"/>
    <w:multiLevelType w:val="hybridMultilevel"/>
    <w:tmpl w:val="FB987A3A"/>
    <w:lvl w:ilvl="0" w:tplc="04130013">
      <w:start w:val="1"/>
      <w:numFmt w:val="upperRoman"/>
      <w:lvlText w:val="%1."/>
      <w:lvlJc w:val="righ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B6BEC"/>
    <w:multiLevelType w:val="hybridMultilevel"/>
    <w:tmpl w:val="3AA2BEF2"/>
    <w:lvl w:ilvl="0" w:tplc="5E765F0E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91D8C"/>
    <w:multiLevelType w:val="hybridMultilevel"/>
    <w:tmpl w:val="6BF29C1C"/>
    <w:lvl w:ilvl="0" w:tplc="04130013">
      <w:start w:val="1"/>
      <w:numFmt w:val="upperRoman"/>
      <w:lvlText w:val="%1."/>
      <w:lvlJc w:val="righ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F77A4"/>
    <w:multiLevelType w:val="hybridMultilevel"/>
    <w:tmpl w:val="6728DDA8"/>
    <w:lvl w:ilvl="0" w:tplc="04130013">
      <w:start w:val="1"/>
      <w:numFmt w:val="upperRoman"/>
      <w:lvlText w:val="%1."/>
      <w:lvlJc w:val="righ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6340E"/>
    <w:multiLevelType w:val="hybridMultilevel"/>
    <w:tmpl w:val="B79688D0"/>
    <w:lvl w:ilvl="0" w:tplc="2DB6118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54390"/>
    <w:multiLevelType w:val="hybridMultilevel"/>
    <w:tmpl w:val="FE48B4B2"/>
    <w:lvl w:ilvl="0" w:tplc="D6AC0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5E"/>
    <w:rsid w:val="000E25D0"/>
    <w:rsid w:val="00224045"/>
    <w:rsid w:val="004C7E89"/>
    <w:rsid w:val="0065536A"/>
    <w:rsid w:val="008D375E"/>
    <w:rsid w:val="009116B2"/>
    <w:rsid w:val="00B40198"/>
    <w:rsid w:val="00F0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9FEBA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Teken"/>
    <w:uiPriority w:val="10"/>
    <w:qFormat/>
    <w:rsid w:val="008D375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ken">
    <w:name w:val="Titel Teken"/>
    <w:basedOn w:val="Standaardalinea-lettertype"/>
    <w:link w:val="Titel"/>
    <w:uiPriority w:val="10"/>
    <w:rsid w:val="008D3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4C7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757</Words>
  <Characters>4169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Remco Roelofs</dc:creator>
  <cp:keywords/>
  <dc:description/>
  <cp:lastModifiedBy>Remco Roelofs</cp:lastModifiedBy>
  <cp:revision>1</cp:revision>
  <dcterms:created xsi:type="dcterms:W3CDTF">2017-04-20T11:43:00Z</dcterms:created>
  <dcterms:modified xsi:type="dcterms:W3CDTF">2017-04-20T12:39:00Z</dcterms:modified>
</cp:coreProperties>
</file>