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4D" w:rsidRPr="00303665" w:rsidRDefault="0008174D">
      <w:pPr>
        <w:rPr>
          <w:rFonts w:cs="Vrinda"/>
          <w:b/>
          <w:sz w:val="24"/>
          <w:szCs w:val="24"/>
          <w:lang w:val="nl-NL"/>
        </w:rPr>
      </w:pPr>
      <w:r w:rsidRPr="00303665">
        <w:rPr>
          <w:rFonts w:cs="Vrinda"/>
          <w:b/>
          <w:sz w:val="24"/>
          <w:szCs w:val="24"/>
          <w:lang w:val="nl-NL"/>
        </w:rPr>
        <w:t>§2.1</w:t>
      </w:r>
    </w:p>
    <w:p w:rsidR="0008174D" w:rsidRPr="00303665" w:rsidRDefault="0008174D" w:rsidP="0008174D">
      <w:pPr>
        <w:rPr>
          <w:rFonts w:cs="Vrinda"/>
          <w:sz w:val="24"/>
          <w:szCs w:val="24"/>
          <w:lang w:val="nl-NL"/>
        </w:rPr>
      </w:pPr>
      <w:r w:rsidRPr="00303665">
        <w:rPr>
          <w:rFonts w:cs="Vrinda"/>
          <w:b/>
          <w:sz w:val="24"/>
          <w:szCs w:val="24"/>
          <w:lang w:val="nl-NL"/>
        </w:rPr>
        <w:t>Begrippen:</w:t>
      </w:r>
      <w:r w:rsidRPr="00303665">
        <w:rPr>
          <w:rFonts w:cs="Vrinda"/>
          <w:b/>
          <w:sz w:val="24"/>
          <w:szCs w:val="24"/>
          <w:lang w:val="nl-NL"/>
        </w:rPr>
        <w:br/>
      </w:r>
      <w:r w:rsidRPr="00303665">
        <w:rPr>
          <w:rFonts w:cs="Vrinda"/>
          <w:sz w:val="24"/>
          <w:szCs w:val="24"/>
          <w:lang w:val="nl-NL"/>
        </w:rPr>
        <w:t>Marktaandeel</w:t>
      </w:r>
      <w:r w:rsidRPr="00303665">
        <w:rPr>
          <w:rFonts w:cs="Vrinda"/>
          <w:sz w:val="24"/>
          <w:szCs w:val="24"/>
          <w:lang w:val="nl-NL"/>
        </w:rPr>
        <w:br/>
        <w:t>Marketing</w:t>
      </w:r>
      <w:r w:rsidRPr="00303665">
        <w:rPr>
          <w:rFonts w:cs="Vrinda"/>
          <w:sz w:val="24"/>
          <w:szCs w:val="24"/>
          <w:lang w:val="nl-NL"/>
        </w:rPr>
        <w:br/>
        <w:t>De 5 P`s:</w:t>
      </w:r>
      <w:r w:rsidRPr="00303665">
        <w:rPr>
          <w:rFonts w:cs="Vrinda"/>
          <w:sz w:val="24"/>
          <w:szCs w:val="24"/>
          <w:lang w:val="nl-NL"/>
        </w:rPr>
        <w:br/>
        <w:t>Product</w:t>
      </w:r>
      <w:r w:rsidRPr="00303665">
        <w:rPr>
          <w:rFonts w:cs="Vrinda"/>
          <w:sz w:val="24"/>
          <w:szCs w:val="24"/>
          <w:lang w:val="nl-NL"/>
        </w:rPr>
        <w:br/>
        <w:t>Plaats</w:t>
      </w:r>
      <w:r w:rsidRPr="00303665">
        <w:rPr>
          <w:rFonts w:cs="Vrinda"/>
          <w:sz w:val="24"/>
          <w:szCs w:val="24"/>
          <w:lang w:val="nl-NL"/>
        </w:rPr>
        <w:br/>
        <w:t>Prijs</w:t>
      </w:r>
      <w:r w:rsidRPr="00303665">
        <w:rPr>
          <w:rFonts w:cs="Vrinda"/>
          <w:sz w:val="24"/>
          <w:szCs w:val="24"/>
          <w:lang w:val="nl-NL"/>
        </w:rPr>
        <w:br/>
        <w:t>Personeel</w:t>
      </w:r>
      <w:r w:rsidRPr="00303665">
        <w:rPr>
          <w:rFonts w:cs="Vrinda"/>
          <w:sz w:val="24"/>
          <w:szCs w:val="24"/>
          <w:lang w:val="nl-NL"/>
        </w:rPr>
        <w:br/>
        <w:t>Promotie</w:t>
      </w:r>
      <w:r w:rsidRPr="00303665">
        <w:rPr>
          <w:rFonts w:cs="Vrinda"/>
          <w:sz w:val="24"/>
          <w:szCs w:val="24"/>
          <w:lang w:val="nl-NL"/>
        </w:rPr>
        <w:br/>
        <w:t>Afroomprijspolitiek</w:t>
      </w:r>
      <w:r w:rsidRPr="00303665">
        <w:rPr>
          <w:rFonts w:cs="Vrinda"/>
          <w:sz w:val="24"/>
          <w:szCs w:val="24"/>
          <w:lang w:val="nl-NL"/>
        </w:rPr>
        <w:br/>
        <w:t>Penetratieprijspolitiek</w:t>
      </w:r>
      <w:r w:rsidRPr="00303665">
        <w:rPr>
          <w:rFonts w:cs="Vrinda"/>
          <w:sz w:val="24"/>
          <w:szCs w:val="24"/>
          <w:lang w:val="nl-NL"/>
        </w:rPr>
        <w:br/>
        <w:t>Psychologische prijzen</w:t>
      </w:r>
      <w:r w:rsidR="00B65FDA" w:rsidRPr="00303665">
        <w:rPr>
          <w:rFonts w:cs="Vrinda"/>
          <w:sz w:val="24"/>
          <w:szCs w:val="24"/>
          <w:lang w:val="nl-NL"/>
        </w:rPr>
        <w:t>/prijsillusie</w:t>
      </w:r>
    </w:p>
    <w:p w:rsidR="00F37A12" w:rsidRPr="00303665" w:rsidRDefault="0008174D" w:rsidP="00F37A12">
      <w:pPr>
        <w:rPr>
          <w:rFonts w:cs="Vrinda"/>
          <w:b/>
          <w:sz w:val="24"/>
          <w:szCs w:val="24"/>
          <w:lang w:val="nl-NL"/>
        </w:rPr>
      </w:pPr>
      <w:r w:rsidRPr="00303665">
        <w:rPr>
          <w:rFonts w:cs="Vrinda"/>
          <w:b/>
          <w:sz w:val="24"/>
          <w:szCs w:val="24"/>
          <w:lang w:val="nl-NL"/>
        </w:rPr>
        <w:t>Formules:</w:t>
      </w:r>
    </w:p>
    <w:p w:rsidR="0008174D" w:rsidRPr="00303665" w:rsidRDefault="00F37A12" w:rsidP="0008174D">
      <w:pPr>
        <w:pStyle w:val="Lijstalinea"/>
        <w:numPr>
          <w:ilvl w:val="0"/>
          <w:numId w:val="2"/>
        </w:numPr>
        <w:rPr>
          <w:rFonts w:cs="Vrinda"/>
          <w:sz w:val="24"/>
          <w:szCs w:val="24"/>
          <w:lang w:val="nl-NL"/>
        </w:rPr>
      </w:pPr>
      <w:r w:rsidRPr="00303665">
        <w:rPr>
          <w:rFonts w:cs="Vrinda"/>
          <w:sz w:val="24"/>
          <w:szCs w:val="24"/>
          <w:lang w:val="nl-NL"/>
        </w:rPr>
        <w:t xml:space="preserve">Marktaandeel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nl-NL"/>
              </w:rPr>
              <m:t>afzet of omzet van het eigen product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nl-NL"/>
              </w:rPr>
              <m:t>totale afzet|omzet van het product in de gehele markt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nl-NL"/>
          </w:rPr>
          <m:t>x 100%</m:t>
        </m:r>
      </m:oMath>
    </w:p>
    <w:p w:rsidR="00F37A12" w:rsidRPr="00303665" w:rsidRDefault="00F37A12" w:rsidP="0008174D">
      <w:pPr>
        <w:pStyle w:val="Lijstalinea"/>
        <w:numPr>
          <w:ilvl w:val="0"/>
          <w:numId w:val="2"/>
        </w:numPr>
        <w:rPr>
          <w:rFonts w:cs="Vrinda"/>
          <w:sz w:val="24"/>
          <w:szCs w:val="24"/>
          <w:lang w:val="nl-NL"/>
        </w:rPr>
      </w:pPr>
      <w:r w:rsidRPr="00303665">
        <w:rPr>
          <w:rFonts w:eastAsiaTheme="minorEastAsia" w:cs="Vrinda"/>
          <w:sz w:val="24"/>
          <w:szCs w:val="24"/>
          <w:lang w:val="nl-NL"/>
        </w:rPr>
        <w:t>Prijs inclusief btw = prijs exclusief btw + 19% of 6% btw</w:t>
      </w:r>
    </w:p>
    <w:p w:rsidR="00F37A12" w:rsidRPr="00303665" w:rsidRDefault="00F37A12" w:rsidP="0008174D">
      <w:pPr>
        <w:pStyle w:val="Lijstalinea"/>
        <w:numPr>
          <w:ilvl w:val="0"/>
          <w:numId w:val="2"/>
        </w:numPr>
        <w:rPr>
          <w:rFonts w:cs="Vrinda"/>
          <w:sz w:val="24"/>
          <w:szCs w:val="24"/>
          <w:lang w:val="nl-NL"/>
        </w:rPr>
      </w:pPr>
      <w:r w:rsidRPr="00303665">
        <w:rPr>
          <w:rFonts w:eastAsiaTheme="minorEastAsia" w:cs="Vrinda"/>
          <w:sz w:val="24"/>
          <w:szCs w:val="24"/>
          <w:lang w:val="nl-NL"/>
        </w:rPr>
        <w:t>Btw = Bijvoorbeeld 21% van 695,- = 695 x 0,21 = 145,95</w:t>
      </w:r>
    </w:p>
    <w:p w:rsidR="00F37A12" w:rsidRPr="00303665" w:rsidRDefault="00F37A12" w:rsidP="0008174D">
      <w:pPr>
        <w:pStyle w:val="Lijstalinea"/>
        <w:numPr>
          <w:ilvl w:val="0"/>
          <w:numId w:val="2"/>
        </w:numPr>
        <w:rPr>
          <w:rFonts w:cs="Vrinda"/>
          <w:sz w:val="24"/>
          <w:szCs w:val="24"/>
          <w:lang w:val="nl-NL"/>
        </w:rPr>
      </w:pPr>
      <w:r w:rsidRPr="00303665">
        <w:rPr>
          <w:rFonts w:cs="Vrinda"/>
          <w:sz w:val="24"/>
          <w:szCs w:val="24"/>
          <w:lang w:val="nl-NL"/>
        </w:rPr>
        <w:t>Prijs – btw (21%) = 695 – 145,95 | Prijs + btw = 695 + 145,95</w:t>
      </w:r>
    </w:p>
    <w:p w:rsidR="00F37A12" w:rsidRPr="00303665" w:rsidRDefault="00F37A12" w:rsidP="0008174D">
      <w:pPr>
        <w:pStyle w:val="Lijstalinea"/>
        <w:numPr>
          <w:ilvl w:val="0"/>
          <w:numId w:val="2"/>
        </w:numPr>
        <w:rPr>
          <w:rFonts w:cs="Vrinda"/>
          <w:sz w:val="24"/>
          <w:szCs w:val="24"/>
          <w:lang w:val="nl-NL"/>
        </w:rPr>
      </w:pPr>
      <w:r w:rsidRPr="00303665">
        <w:rPr>
          <w:rFonts w:cs="Vrinda"/>
          <w:sz w:val="24"/>
          <w:szCs w:val="24"/>
          <w:lang w:val="nl-NL"/>
        </w:rPr>
        <w:t xml:space="preserve">Prijs inclusief btw = 178,50 en er moet 19% btw vanaf = 19 : 119 x 178,50 = </w:t>
      </w:r>
      <w:r w:rsidR="00B65FDA" w:rsidRPr="00303665">
        <w:rPr>
          <w:rFonts w:cs="Vrinda"/>
          <w:sz w:val="24"/>
          <w:szCs w:val="24"/>
          <w:lang w:val="nl-NL"/>
        </w:rPr>
        <w:t>28,50</w:t>
      </w:r>
    </w:p>
    <w:p w:rsidR="00B65FDA" w:rsidRPr="00303665" w:rsidRDefault="00B65FDA" w:rsidP="00B81060">
      <w:pPr>
        <w:pStyle w:val="Lijstalinea"/>
        <w:numPr>
          <w:ilvl w:val="0"/>
          <w:numId w:val="2"/>
        </w:numPr>
        <w:rPr>
          <w:rFonts w:cs="Vrinda"/>
          <w:sz w:val="24"/>
          <w:szCs w:val="24"/>
          <w:lang w:val="nl-NL"/>
        </w:rPr>
      </w:pPr>
      <w:r w:rsidRPr="00303665">
        <w:rPr>
          <w:rFonts w:cs="Vrinda"/>
          <w:sz w:val="24"/>
          <w:szCs w:val="24"/>
          <w:lang w:val="nl-NL"/>
        </w:rPr>
        <w:t>Prijs inclusief btw = (6%) 106% en zonder de btw is het 100%</w:t>
      </w:r>
      <w:r w:rsidR="00B81060" w:rsidRPr="00303665">
        <w:rPr>
          <w:rFonts w:cs="Vrinda"/>
          <w:sz w:val="24"/>
          <w:szCs w:val="24"/>
          <w:lang w:val="nl-NL"/>
        </w:rPr>
        <w:br/>
      </w:r>
      <w:r w:rsidRPr="00303665">
        <w:rPr>
          <w:rStyle w:val="Nadruk"/>
          <w:i w:val="0"/>
          <w:sz w:val="24"/>
          <w:szCs w:val="24"/>
          <w:lang w:val="nl-NL"/>
        </w:rPr>
        <w:t>Totale prijs inclusief = 121%</w:t>
      </w:r>
      <w:r w:rsidR="00B81060" w:rsidRPr="00303665">
        <w:rPr>
          <w:rStyle w:val="Nadruk"/>
          <w:i w:val="0"/>
          <w:sz w:val="24"/>
          <w:szCs w:val="24"/>
          <w:lang w:val="nl-NL"/>
        </w:rPr>
        <w:br/>
      </w:r>
      <w:r w:rsidRPr="00303665">
        <w:rPr>
          <w:sz w:val="24"/>
          <w:szCs w:val="24"/>
          <w:lang w:val="nl-NL"/>
        </w:rPr>
        <w:t>Om de berekening snel door te kunnen voeren kunnen we daarom werken met formule, namelijk 1,21. Doe het bedrag exclusief keer 1,21 en je hebt het bedrag inclusief. </w:t>
      </w:r>
    </w:p>
    <w:p w:rsidR="00B65FDA" w:rsidRPr="00303665" w:rsidRDefault="00B65FDA" w:rsidP="00B65FDA">
      <w:pPr>
        <w:pStyle w:val="Normaalweb"/>
        <w:numPr>
          <w:ilvl w:val="0"/>
          <w:numId w:val="2"/>
        </w:numPr>
        <w:rPr>
          <w:rFonts w:asciiTheme="minorHAnsi" w:hAnsiTheme="minorHAnsi"/>
        </w:rPr>
      </w:pPr>
      <w:r w:rsidRPr="00303665">
        <w:rPr>
          <w:rStyle w:val="Zwaar"/>
          <w:rFonts w:asciiTheme="minorHAnsi" w:hAnsiTheme="minorHAnsi"/>
        </w:rPr>
        <w:t>Heb je een bedrag inclusief en wil je het terugrekenen?</w:t>
      </w:r>
      <w:r w:rsidRPr="00303665">
        <w:rPr>
          <w:rFonts w:asciiTheme="minorHAnsi" w:hAnsiTheme="minorHAnsi"/>
        </w:rPr>
        <w:br/>
      </w:r>
      <w:r w:rsidRPr="00303665">
        <w:rPr>
          <w:rFonts w:asciiTheme="minorHAnsi" w:hAnsiTheme="minorHAnsi"/>
        </w:rPr>
        <w:t>We weten dus nu dat het inclusief bedrag zowel de prijs van het product als de belasting bevat.</w:t>
      </w:r>
      <w:r w:rsidRPr="00303665">
        <w:rPr>
          <w:rFonts w:asciiTheme="minorHAnsi" w:hAnsiTheme="minorHAnsi"/>
        </w:rPr>
        <w:br/>
      </w:r>
      <w:r w:rsidRPr="00303665">
        <w:rPr>
          <w:rStyle w:val="Nadruk"/>
          <w:rFonts w:asciiTheme="minorHAnsi" w:hAnsiTheme="minorHAnsi"/>
          <w:i w:val="0"/>
        </w:rPr>
        <w:t>totale prijs = 121 %</w:t>
      </w:r>
      <w:r w:rsidRPr="00303665">
        <w:rPr>
          <w:rFonts w:asciiTheme="minorHAnsi" w:hAnsiTheme="minorHAnsi"/>
        </w:rPr>
        <w:br/>
      </w:r>
      <w:r w:rsidRPr="00303665">
        <w:rPr>
          <w:rFonts w:asciiTheme="minorHAnsi" w:hAnsiTheme="minorHAnsi"/>
        </w:rPr>
        <w:t>Het bedrag wat we nodig hebben is de prijs van het product. Dit is 100% zoals we hierboven geleerd hebben. We moeten dus van 121% terug naar 100%.</w:t>
      </w:r>
      <w:r w:rsidRPr="00303665">
        <w:rPr>
          <w:rFonts w:asciiTheme="minorHAnsi" w:hAnsiTheme="minorHAnsi"/>
        </w:rPr>
        <w:br/>
      </w:r>
      <w:r w:rsidRPr="00303665">
        <w:rPr>
          <w:rStyle w:val="Nadruk"/>
          <w:rFonts w:asciiTheme="minorHAnsi" w:hAnsiTheme="minorHAnsi"/>
          <w:i w:val="0"/>
        </w:rPr>
        <w:t>(totale prijs = 121%) / 121 = 1%</w:t>
      </w:r>
      <w:r w:rsidRPr="00303665">
        <w:rPr>
          <w:rFonts w:asciiTheme="minorHAnsi" w:hAnsiTheme="minorHAnsi"/>
        </w:rPr>
        <w:br/>
      </w:r>
      <w:r w:rsidRPr="00303665">
        <w:rPr>
          <w:rStyle w:val="Nadruk"/>
          <w:rFonts w:asciiTheme="minorHAnsi" w:hAnsiTheme="minorHAnsi"/>
          <w:i w:val="0"/>
        </w:rPr>
        <w:t>1 % * 100 = 100% </w:t>
      </w:r>
      <w:r w:rsidRPr="00303665">
        <w:rPr>
          <w:rFonts w:asciiTheme="minorHAnsi" w:hAnsiTheme="minorHAnsi"/>
        </w:rPr>
        <w:br/>
      </w:r>
      <w:r w:rsidRPr="00303665">
        <w:rPr>
          <w:rFonts w:asciiTheme="minorHAnsi" w:hAnsiTheme="minorHAnsi"/>
        </w:rPr>
        <w:t>btw terugrekenen doe je dus door te delen door het de 100% plus het btw bedrag (6 of 21%) en daarna keer 100 te doen.</w:t>
      </w:r>
      <w:r w:rsidRPr="00303665">
        <w:rPr>
          <w:rFonts w:asciiTheme="minorHAnsi" w:hAnsiTheme="minorHAnsi"/>
        </w:rPr>
        <w:br/>
      </w:r>
      <w:r w:rsidRPr="00303665">
        <w:rPr>
          <w:rFonts w:asciiTheme="minorHAnsi" w:hAnsiTheme="minorHAnsi"/>
        </w:rPr>
        <w:t>Lastig dit zelf terug te rekenen? Gebruik onze simpele tool om btw terugrekenen snel uit te voeren.</w:t>
      </w:r>
    </w:p>
    <w:p w:rsidR="00303665" w:rsidRDefault="00303665" w:rsidP="0008174D">
      <w:pPr>
        <w:rPr>
          <w:rFonts w:cs="Vrinda"/>
          <w:b/>
          <w:sz w:val="24"/>
          <w:szCs w:val="24"/>
          <w:lang w:val="nl-NL"/>
        </w:rPr>
      </w:pPr>
    </w:p>
    <w:p w:rsidR="00303665" w:rsidRDefault="00303665" w:rsidP="0008174D">
      <w:pPr>
        <w:rPr>
          <w:rFonts w:cs="Vrinda"/>
          <w:b/>
          <w:sz w:val="24"/>
          <w:szCs w:val="24"/>
          <w:lang w:val="nl-NL"/>
        </w:rPr>
      </w:pPr>
    </w:p>
    <w:p w:rsidR="00303665" w:rsidRDefault="00303665" w:rsidP="0008174D">
      <w:pPr>
        <w:rPr>
          <w:rFonts w:cs="Vrinda"/>
          <w:b/>
          <w:sz w:val="24"/>
          <w:szCs w:val="24"/>
          <w:lang w:val="nl-NL"/>
        </w:rPr>
      </w:pPr>
    </w:p>
    <w:p w:rsidR="00303665" w:rsidRDefault="00303665" w:rsidP="0008174D">
      <w:pPr>
        <w:rPr>
          <w:rFonts w:cs="Vrinda"/>
          <w:b/>
          <w:sz w:val="24"/>
          <w:szCs w:val="24"/>
          <w:lang w:val="nl-NL"/>
        </w:rPr>
      </w:pPr>
    </w:p>
    <w:p w:rsidR="00303665" w:rsidRDefault="0008174D" w:rsidP="0008174D">
      <w:pPr>
        <w:rPr>
          <w:rFonts w:ascii="Vrinda" w:hAnsi="Vrinda" w:cs="Vrinda"/>
          <w:b/>
          <w:sz w:val="24"/>
          <w:szCs w:val="24"/>
          <w:lang w:val="nl-NL"/>
        </w:rPr>
      </w:pPr>
      <w:r w:rsidRPr="00303665">
        <w:rPr>
          <w:rFonts w:cs="Vrinda"/>
          <w:b/>
          <w:sz w:val="24"/>
          <w:szCs w:val="24"/>
          <w:lang w:val="nl-NL"/>
        </w:rPr>
        <w:lastRenderedPageBreak/>
        <w:t>§2.2</w:t>
      </w:r>
      <w:r w:rsidR="00B81060" w:rsidRPr="00303665">
        <w:rPr>
          <w:rFonts w:cs="Vrinda"/>
          <w:sz w:val="24"/>
          <w:szCs w:val="24"/>
          <w:lang w:val="nl-NL"/>
        </w:rPr>
        <w:br/>
      </w:r>
      <w:r w:rsidRPr="00303665">
        <w:rPr>
          <w:rFonts w:cs="Vrinda"/>
          <w:b/>
          <w:sz w:val="24"/>
          <w:szCs w:val="24"/>
          <w:lang w:val="nl-NL"/>
        </w:rPr>
        <w:t>Begrippen:</w:t>
      </w:r>
      <w:r w:rsidRPr="00303665">
        <w:rPr>
          <w:rFonts w:cs="Vrinda"/>
          <w:b/>
          <w:sz w:val="24"/>
          <w:szCs w:val="24"/>
          <w:lang w:val="nl-NL"/>
        </w:rPr>
        <w:br/>
      </w:r>
      <w:r w:rsidR="00B81060" w:rsidRPr="00303665">
        <w:rPr>
          <w:rFonts w:cs="Vrinda"/>
          <w:sz w:val="24"/>
          <w:szCs w:val="24"/>
          <w:lang w:val="nl-NL"/>
        </w:rPr>
        <w:t>Eenheid van bevel</w:t>
      </w:r>
      <w:r w:rsidR="00B81060" w:rsidRPr="00303665">
        <w:rPr>
          <w:rFonts w:cs="Vrinda"/>
          <w:sz w:val="24"/>
          <w:szCs w:val="24"/>
          <w:lang w:val="nl-NL"/>
        </w:rPr>
        <w:br/>
        <w:t>Leidinggevende functie</w:t>
      </w:r>
      <w:r w:rsidR="00B81060" w:rsidRPr="00303665">
        <w:rPr>
          <w:rFonts w:cs="Vrinda"/>
          <w:sz w:val="24"/>
          <w:szCs w:val="24"/>
          <w:lang w:val="nl-NL"/>
        </w:rPr>
        <w:br/>
        <w:t>Uitvoerende functie</w:t>
      </w:r>
      <w:r w:rsidR="00B81060" w:rsidRPr="00303665">
        <w:rPr>
          <w:rFonts w:cs="Vrinda"/>
          <w:sz w:val="24"/>
          <w:szCs w:val="24"/>
          <w:lang w:val="nl-NL"/>
        </w:rPr>
        <w:br/>
        <w:t>Organisatieschema</w:t>
      </w:r>
      <w:r w:rsidR="00B81060" w:rsidRPr="00303665">
        <w:rPr>
          <w:rFonts w:cs="Vrinda"/>
          <w:sz w:val="24"/>
          <w:szCs w:val="24"/>
          <w:lang w:val="nl-NL"/>
        </w:rPr>
        <w:br/>
        <w:t>Organigram</w:t>
      </w:r>
      <w:r w:rsidR="00B81060" w:rsidRPr="00303665">
        <w:rPr>
          <w:rFonts w:cs="Vrinda"/>
          <w:sz w:val="24"/>
          <w:szCs w:val="24"/>
          <w:lang w:val="nl-NL"/>
        </w:rPr>
        <w:br/>
        <w:t>staffuncties</w:t>
      </w:r>
      <w:r w:rsidR="00B81060" w:rsidRPr="00303665">
        <w:rPr>
          <w:rFonts w:cs="Vrinda"/>
          <w:sz w:val="24"/>
          <w:szCs w:val="24"/>
          <w:lang w:val="nl-NL"/>
        </w:rPr>
        <w:br/>
        <w:t>lijnfuncties</w:t>
      </w:r>
      <w:r w:rsidR="00B81060" w:rsidRPr="00303665">
        <w:rPr>
          <w:rFonts w:cs="Vrinda"/>
          <w:sz w:val="24"/>
          <w:szCs w:val="24"/>
          <w:lang w:val="nl-NL"/>
        </w:rPr>
        <w:br/>
        <w:t>Functionele of F-indeling</w:t>
      </w:r>
      <w:r w:rsidR="00B81060" w:rsidRPr="00303665">
        <w:rPr>
          <w:rFonts w:cs="Vrinda"/>
          <w:sz w:val="24"/>
          <w:szCs w:val="24"/>
          <w:lang w:val="nl-NL"/>
        </w:rPr>
        <w:br/>
        <w:t>Product of P-indeling</w:t>
      </w:r>
      <w:r w:rsidR="00B81060" w:rsidRPr="00303665">
        <w:rPr>
          <w:rFonts w:cs="Vrinda"/>
          <w:sz w:val="24"/>
          <w:szCs w:val="24"/>
          <w:lang w:val="nl-NL"/>
        </w:rPr>
        <w:br/>
        <w:t>Markt of M-indeling</w:t>
      </w:r>
      <w:r w:rsidR="00B81060" w:rsidRPr="00303665">
        <w:rPr>
          <w:rFonts w:cs="Vrinda"/>
          <w:sz w:val="24"/>
          <w:szCs w:val="24"/>
          <w:lang w:val="nl-NL"/>
        </w:rPr>
        <w:br/>
        <w:t>Geografische of G-indeling</w:t>
      </w:r>
      <w:r w:rsidR="00B81060" w:rsidRPr="00303665">
        <w:rPr>
          <w:rFonts w:cs="Vrinda"/>
          <w:sz w:val="24"/>
          <w:szCs w:val="24"/>
          <w:lang w:val="nl-NL"/>
        </w:rPr>
        <w:br/>
      </w:r>
    </w:p>
    <w:p w:rsidR="00B81060" w:rsidRPr="00303665" w:rsidRDefault="00B81060" w:rsidP="0008174D">
      <w:pPr>
        <w:rPr>
          <w:rFonts w:cs="Vrinda"/>
          <w:sz w:val="24"/>
          <w:szCs w:val="24"/>
          <w:lang w:val="nl-NL"/>
        </w:rPr>
      </w:pPr>
      <w:r w:rsidRPr="00303665">
        <w:rPr>
          <w:rFonts w:ascii="Vrinda" w:hAnsi="Vrinda" w:cs="Vrinda"/>
          <w:b/>
          <w:sz w:val="24"/>
          <w:szCs w:val="24"/>
          <w:lang w:val="nl-NL"/>
        </w:rPr>
        <w:t>§</w:t>
      </w:r>
      <w:r w:rsidRPr="00303665">
        <w:rPr>
          <w:rFonts w:cs="Vrinda"/>
          <w:b/>
          <w:sz w:val="24"/>
          <w:szCs w:val="24"/>
          <w:lang w:val="nl-NL"/>
        </w:rPr>
        <w:t>3.1</w:t>
      </w:r>
      <w:r w:rsidRPr="00303665">
        <w:rPr>
          <w:rFonts w:cs="Vrinda"/>
          <w:b/>
          <w:sz w:val="24"/>
          <w:szCs w:val="24"/>
          <w:lang w:val="nl-NL"/>
        </w:rPr>
        <w:br/>
        <w:t>Begrippen:</w:t>
      </w:r>
      <w:r w:rsidRPr="00303665">
        <w:rPr>
          <w:rFonts w:cs="Vrinda"/>
          <w:b/>
          <w:sz w:val="24"/>
          <w:szCs w:val="24"/>
          <w:lang w:val="nl-NL"/>
        </w:rPr>
        <w:br/>
      </w:r>
      <w:r w:rsidRPr="00303665">
        <w:rPr>
          <w:rFonts w:cs="Vrinda"/>
          <w:sz w:val="24"/>
          <w:szCs w:val="24"/>
          <w:lang w:val="nl-NL"/>
        </w:rPr>
        <w:t>Balans</w:t>
      </w:r>
      <w:r w:rsidRPr="00303665">
        <w:rPr>
          <w:rFonts w:cs="Vrinda"/>
          <w:sz w:val="24"/>
          <w:szCs w:val="24"/>
          <w:lang w:val="nl-NL"/>
        </w:rPr>
        <w:br/>
        <w:t>activa</w:t>
      </w:r>
      <w:r w:rsidRPr="00303665">
        <w:rPr>
          <w:rFonts w:cs="Vrinda"/>
          <w:sz w:val="24"/>
          <w:szCs w:val="24"/>
          <w:lang w:val="nl-NL"/>
        </w:rPr>
        <w:br/>
        <w:t>Debetkant</w:t>
      </w:r>
      <w:r w:rsidRPr="00303665">
        <w:rPr>
          <w:rFonts w:cs="Vrinda"/>
          <w:sz w:val="24"/>
          <w:szCs w:val="24"/>
          <w:lang w:val="nl-NL"/>
        </w:rPr>
        <w:br/>
        <w:t>Passiva</w:t>
      </w:r>
      <w:r w:rsidRPr="00303665">
        <w:rPr>
          <w:rFonts w:cs="Vrinda"/>
          <w:sz w:val="24"/>
          <w:szCs w:val="24"/>
          <w:lang w:val="nl-NL"/>
        </w:rPr>
        <w:br/>
        <w:t>Creditkant</w:t>
      </w:r>
      <w:r w:rsidRPr="00303665">
        <w:rPr>
          <w:rFonts w:cs="Vrinda"/>
          <w:sz w:val="24"/>
          <w:szCs w:val="24"/>
          <w:lang w:val="nl-NL"/>
        </w:rPr>
        <w:br/>
        <w:t>Vaste activa</w:t>
      </w:r>
      <w:r w:rsidRPr="00303665">
        <w:rPr>
          <w:rFonts w:cs="Vrinda"/>
          <w:sz w:val="24"/>
          <w:szCs w:val="24"/>
          <w:lang w:val="nl-NL"/>
        </w:rPr>
        <w:br/>
        <w:t>Vlottende activa</w:t>
      </w:r>
      <w:r w:rsidRPr="00303665">
        <w:rPr>
          <w:rFonts w:cs="Vrinda"/>
          <w:sz w:val="24"/>
          <w:szCs w:val="24"/>
          <w:lang w:val="nl-NL"/>
        </w:rPr>
        <w:br/>
        <w:t>Eigen vermogen</w:t>
      </w:r>
      <w:r w:rsidRPr="00303665">
        <w:rPr>
          <w:rFonts w:cs="Vrinda"/>
          <w:sz w:val="24"/>
          <w:szCs w:val="24"/>
          <w:lang w:val="nl-NL"/>
        </w:rPr>
        <w:br/>
        <w:t>Vreemd vermogen op lange termijn</w:t>
      </w:r>
      <w:r w:rsidRPr="00303665">
        <w:rPr>
          <w:rFonts w:cs="Vrinda"/>
          <w:sz w:val="24"/>
          <w:szCs w:val="24"/>
          <w:lang w:val="nl-NL"/>
        </w:rPr>
        <w:br/>
        <w:t>Vreemd vermogen op korte termijn</w:t>
      </w:r>
      <w:r w:rsidRPr="00303665">
        <w:rPr>
          <w:rFonts w:cs="Vrinda"/>
          <w:sz w:val="24"/>
          <w:szCs w:val="24"/>
          <w:lang w:val="nl-NL"/>
        </w:rPr>
        <w:br/>
        <w:t>Inventaris</w:t>
      </w:r>
      <w:r w:rsidRPr="00303665">
        <w:rPr>
          <w:rFonts w:cs="Vrinda"/>
          <w:sz w:val="24"/>
          <w:szCs w:val="24"/>
          <w:lang w:val="nl-NL"/>
        </w:rPr>
        <w:br/>
        <w:t>Voorraad</w:t>
      </w:r>
      <w:r w:rsidR="00303665" w:rsidRPr="00303665">
        <w:rPr>
          <w:rFonts w:cs="Vrinda"/>
          <w:sz w:val="24"/>
          <w:szCs w:val="24"/>
          <w:lang w:val="nl-NL"/>
        </w:rPr>
        <w:br/>
        <w:t>Debiteuren</w:t>
      </w:r>
      <w:r w:rsidR="00303665" w:rsidRPr="00303665">
        <w:rPr>
          <w:rFonts w:cs="Vrinda"/>
          <w:sz w:val="24"/>
          <w:szCs w:val="24"/>
          <w:lang w:val="nl-NL"/>
        </w:rPr>
        <w:br/>
        <w:t>Crediteuren</w:t>
      </w:r>
      <w:r w:rsidR="00303665" w:rsidRPr="00303665">
        <w:rPr>
          <w:rFonts w:cs="Vrinda"/>
          <w:sz w:val="24"/>
          <w:szCs w:val="24"/>
          <w:lang w:val="nl-NL"/>
        </w:rPr>
        <w:br/>
        <w:t>Hypothecaire lening</w:t>
      </w:r>
      <w:r w:rsidR="00303665" w:rsidRPr="00303665">
        <w:rPr>
          <w:rFonts w:cs="Vrinda"/>
          <w:sz w:val="24"/>
          <w:szCs w:val="24"/>
          <w:lang w:val="nl-NL"/>
        </w:rPr>
        <w:br/>
        <w:t>Onderhandse lening</w:t>
      </w:r>
    </w:p>
    <w:p w:rsidR="00303665" w:rsidRPr="00303665" w:rsidRDefault="00303665" w:rsidP="00303665">
      <w:pPr>
        <w:rPr>
          <w:rFonts w:eastAsiaTheme="minorEastAsia" w:cs="Vrinda"/>
          <w:sz w:val="24"/>
          <w:szCs w:val="24"/>
          <w:lang w:val="nl-NL"/>
        </w:rPr>
      </w:pPr>
      <w:r w:rsidRPr="00303665">
        <w:rPr>
          <w:rFonts w:cs="Vrinda"/>
          <w:b/>
          <w:sz w:val="24"/>
          <w:szCs w:val="24"/>
          <w:lang w:val="nl-NL"/>
        </w:rPr>
        <w:t>Formules:</w:t>
      </w:r>
    </w:p>
    <w:p w:rsidR="00303665" w:rsidRDefault="00303665" w:rsidP="00303665">
      <w:pPr>
        <w:pStyle w:val="Lijstalinea"/>
        <w:numPr>
          <w:ilvl w:val="0"/>
          <w:numId w:val="3"/>
        </w:numPr>
        <w:rPr>
          <w:rFonts w:eastAsiaTheme="minorEastAsia" w:cs="Vrinda"/>
          <w:sz w:val="24"/>
          <w:szCs w:val="24"/>
          <w:lang w:val="nl-NL"/>
        </w:rPr>
      </w:pPr>
      <w:r w:rsidRPr="00303665">
        <w:rPr>
          <w:rFonts w:cs="Vrinda"/>
          <w:sz w:val="24"/>
          <w:szCs w:val="24"/>
          <w:lang w:val="nl-NL"/>
        </w:rPr>
        <w:t xml:space="preserve">Solvabiliteit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nl-NL"/>
              </w:rPr>
              <m:t>eigen vermogen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nl-NL"/>
              </w:rPr>
              <m:t>Totaal vermogen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nl-NL"/>
          </w:rPr>
          <m:t xml:space="preserve"> x 100%</m:t>
        </m:r>
      </m:oMath>
    </w:p>
    <w:p w:rsidR="00303665" w:rsidRPr="00303665" w:rsidRDefault="00303665" w:rsidP="00303665">
      <w:pPr>
        <w:pStyle w:val="Lijstalinea"/>
        <w:numPr>
          <w:ilvl w:val="0"/>
          <w:numId w:val="3"/>
        </w:numPr>
        <w:rPr>
          <w:rFonts w:eastAsiaTheme="minorEastAsia" w:cs="Vrinda"/>
          <w:sz w:val="24"/>
          <w:szCs w:val="24"/>
          <w:lang w:val="nl-NL"/>
        </w:rPr>
      </w:pPr>
      <w:r w:rsidRPr="00303665">
        <w:rPr>
          <w:rFonts w:cs="Vrinda"/>
          <w:sz w:val="24"/>
          <w:szCs w:val="24"/>
          <w:lang w:val="nl-NL"/>
        </w:rPr>
        <w:t>Rentebedrag per jaar = rentepercentage per jaar x hoogte van de lening op dat moment</w:t>
      </w:r>
    </w:p>
    <w:p w:rsidR="00303665" w:rsidRDefault="00303665">
      <w:pPr>
        <w:rPr>
          <w:rFonts w:ascii="Vrinda" w:hAnsi="Vrinda" w:cs="Vrinda"/>
          <w:b/>
          <w:sz w:val="24"/>
          <w:szCs w:val="24"/>
          <w:lang w:val="nl-NL"/>
        </w:rPr>
      </w:pPr>
    </w:p>
    <w:p w:rsidR="00303665" w:rsidRDefault="00303665">
      <w:pPr>
        <w:rPr>
          <w:rFonts w:ascii="Vrinda" w:hAnsi="Vrinda" w:cs="Vrinda"/>
          <w:b/>
          <w:sz w:val="24"/>
          <w:szCs w:val="24"/>
          <w:lang w:val="nl-NL"/>
        </w:rPr>
      </w:pPr>
    </w:p>
    <w:p w:rsidR="00303665" w:rsidRDefault="00303665">
      <w:pPr>
        <w:rPr>
          <w:rFonts w:ascii="Vrinda" w:hAnsi="Vrinda" w:cs="Vrinda"/>
          <w:b/>
          <w:sz w:val="24"/>
          <w:szCs w:val="24"/>
          <w:lang w:val="nl-NL"/>
        </w:rPr>
      </w:pPr>
    </w:p>
    <w:p w:rsidR="00303665" w:rsidRDefault="00303665">
      <w:pPr>
        <w:rPr>
          <w:rFonts w:ascii="Vrinda" w:hAnsi="Vrinda" w:cs="Vrinda"/>
          <w:b/>
          <w:sz w:val="24"/>
          <w:szCs w:val="24"/>
          <w:lang w:val="nl-NL"/>
        </w:rPr>
      </w:pPr>
    </w:p>
    <w:p w:rsidR="0008174D" w:rsidRPr="00303665" w:rsidRDefault="00B81060">
      <w:pPr>
        <w:rPr>
          <w:rFonts w:cs="Vrinda"/>
          <w:sz w:val="24"/>
          <w:szCs w:val="24"/>
          <w:lang w:val="nl-NL"/>
        </w:rPr>
      </w:pPr>
      <w:r w:rsidRPr="00303665">
        <w:rPr>
          <w:rFonts w:ascii="Vrinda" w:hAnsi="Vrinda" w:cs="Vrinda"/>
          <w:b/>
          <w:sz w:val="24"/>
          <w:szCs w:val="24"/>
          <w:lang w:val="nl-NL"/>
        </w:rPr>
        <w:lastRenderedPageBreak/>
        <w:t>§</w:t>
      </w:r>
      <w:r w:rsidRPr="00303665">
        <w:rPr>
          <w:rFonts w:cs="Vrinda"/>
          <w:b/>
          <w:sz w:val="24"/>
          <w:szCs w:val="24"/>
          <w:lang w:val="nl-NL"/>
        </w:rPr>
        <w:t>3.2</w:t>
      </w:r>
      <w:r w:rsidRPr="00303665">
        <w:rPr>
          <w:rFonts w:cs="Vrinda"/>
          <w:b/>
          <w:sz w:val="24"/>
          <w:szCs w:val="24"/>
          <w:lang w:val="nl-NL"/>
        </w:rPr>
        <w:br/>
        <w:t>Begrippen:</w:t>
      </w:r>
      <w:r w:rsidRPr="00303665">
        <w:rPr>
          <w:rFonts w:cs="Vrinda"/>
          <w:b/>
          <w:sz w:val="24"/>
          <w:szCs w:val="24"/>
          <w:lang w:val="nl-NL"/>
        </w:rPr>
        <w:br/>
      </w:r>
      <w:r w:rsidRPr="00303665">
        <w:rPr>
          <w:rFonts w:cs="Vrinda"/>
          <w:sz w:val="24"/>
          <w:szCs w:val="24"/>
          <w:lang w:val="nl-NL"/>
        </w:rPr>
        <w:t>Vreemd vermogen</w:t>
      </w:r>
      <w:r w:rsidRPr="00303665">
        <w:rPr>
          <w:rFonts w:cs="Vrinda"/>
          <w:sz w:val="24"/>
          <w:szCs w:val="24"/>
          <w:lang w:val="nl-NL"/>
        </w:rPr>
        <w:br/>
        <w:t>Ondernemingsplan</w:t>
      </w:r>
      <w:r w:rsidRPr="00303665">
        <w:rPr>
          <w:rFonts w:cs="Vrinda"/>
          <w:sz w:val="24"/>
          <w:szCs w:val="24"/>
          <w:lang w:val="nl-NL"/>
        </w:rPr>
        <w:br/>
        <w:t>Krediet</w:t>
      </w:r>
      <w:r w:rsidRPr="00303665">
        <w:rPr>
          <w:rFonts w:cs="Vrinda"/>
          <w:sz w:val="24"/>
          <w:szCs w:val="24"/>
          <w:lang w:val="nl-NL"/>
        </w:rPr>
        <w:br/>
        <w:t>Totaal vermogen</w:t>
      </w:r>
      <w:r w:rsidRPr="00303665">
        <w:rPr>
          <w:rFonts w:cs="Vrinda"/>
          <w:sz w:val="24"/>
          <w:szCs w:val="24"/>
          <w:lang w:val="nl-NL"/>
        </w:rPr>
        <w:br/>
        <w:t>Solvabiliteit</w:t>
      </w:r>
      <w:r w:rsidRPr="00303665">
        <w:rPr>
          <w:rFonts w:cs="Vrinda"/>
          <w:sz w:val="24"/>
          <w:szCs w:val="24"/>
          <w:lang w:val="nl-NL"/>
        </w:rPr>
        <w:br/>
        <w:t>Rente</w:t>
      </w:r>
      <w:r w:rsidRPr="00303665">
        <w:rPr>
          <w:rFonts w:cs="Vrinda"/>
          <w:sz w:val="24"/>
          <w:szCs w:val="24"/>
          <w:lang w:val="nl-NL"/>
        </w:rPr>
        <w:br/>
        <w:t>Eenmanszaak</w:t>
      </w:r>
      <w:r w:rsidRPr="00303665">
        <w:rPr>
          <w:rFonts w:cs="Vrinda"/>
          <w:sz w:val="24"/>
          <w:szCs w:val="24"/>
          <w:lang w:val="nl-NL"/>
        </w:rPr>
        <w:br/>
        <w:t>Compagnon</w:t>
      </w:r>
      <w:r w:rsidRPr="00303665">
        <w:rPr>
          <w:rFonts w:cs="Vrinda"/>
          <w:sz w:val="24"/>
          <w:szCs w:val="24"/>
          <w:lang w:val="nl-NL"/>
        </w:rPr>
        <w:br/>
        <w:t>Vennootschap onder firma</w:t>
      </w:r>
      <w:r w:rsidRPr="00303665">
        <w:rPr>
          <w:rFonts w:cs="Vrinda"/>
          <w:sz w:val="24"/>
          <w:szCs w:val="24"/>
          <w:lang w:val="nl-NL"/>
        </w:rPr>
        <w:br/>
        <w:t>Besloten vennootschap</w:t>
      </w:r>
      <w:r w:rsidRPr="00303665">
        <w:rPr>
          <w:rFonts w:cs="Vrinda"/>
          <w:sz w:val="24"/>
          <w:szCs w:val="24"/>
          <w:lang w:val="nl-NL"/>
        </w:rPr>
        <w:br/>
        <w:t>Rechtspersoon</w:t>
      </w:r>
      <w:r w:rsidRPr="00303665">
        <w:rPr>
          <w:rFonts w:cs="Vrinda"/>
          <w:sz w:val="24"/>
          <w:szCs w:val="24"/>
          <w:lang w:val="nl-NL"/>
        </w:rPr>
        <w:br/>
        <w:t>Aandeel</w:t>
      </w:r>
      <w:r w:rsidRPr="00303665">
        <w:rPr>
          <w:rFonts w:cs="Vrinda"/>
          <w:sz w:val="24"/>
          <w:szCs w:val="24"/>
          <w:lang w:val="nl-NL"/>
        </w:rPr>
        <w:br/>
        <w:t>Aandeelhouder</w:t>
      </w:r>
      <w:r w:rsidRPr="00303665">
        <w:rPr>
          <w:rFonts w:cs="Vrinda"/>
          <w:sz w:val="24"/>
          <w:szCs w:val="24"/>
          <w:lang w:val="nl-NL"/>
        </w:rPr>
        <w:br/>
        <w:t>Dividend</w:t>
      </w:r>
      <w:r w:rsidRPr="00303665">
        <w:rPr>
          <w:rFonts w:cs="Vrinda"/>
          <w:sz w:val="24"/>
          <w:szCs w:val="24"/>
          <w:lang w:val="nl-NL"/>
        </w:rPr>
        <w:br/>
      </w:r>
    </w:p>
    <w:p w:rsidR="005218A6" w:rsidRPr="00303665" w:rsidRDefault="0008174D">
      <w:pPr>
        <w:rPr>
          <w:b/>
          <w:sz w:val="24"/>
          <w:szCs w:val="24"/>
          <w:lang w:val="nl-NL"/>
        </w:rPr>
      </w:pPr>
      <w:r w:rsidRPr="00303665">
        <w:rPr>
          <w:rFonts w:cs="Vrinda"/>
          <w:b/>
          <w:sz w:val="24"/>
          <w:szCs w:val="24"/>
          <w:lang w:val="nl-NL"/>
        </w:rPr>
        <w:t>§</w:t>
      </w:r>
      <w:r w:rsidR="005218A6" w:rsidRPr="00303665">
        <w:rPr>
          <w:b/>
          <w:sz w:val="24"/>
          <w:szCs w:val="24"/>
          <w:lang w:val="nl-NL"/>
        </w:rPr>
        <w:t>4.1</w:t>
      </w:r>
      <w:r w:rsidR="00303665">
        <w:rPr>
          <w:b/>
          <w:sz w:val="24"/>
          <w:szCs w:val="24"/>
          <w:lang w:val="nl-NL"/>
        </w:rPr>
        <w:br/>
      </w:r>
      <w:r w:rsidR="005218A6" w:rsidRPr="00303665">
        <w:rPr>
          <w:b/>
          <w:sz w:val="24"/>
          <w:szCs w:val="24"/>
          <w:lang w:val="nl-NL"/>
        </w:rPr>
        <w:t>Begrippen:</w:t>
      </w:r>
      <w:r w:rsidRPr="00303665">
        <w:rPr>
          <w:sz w:val="24"/>
          <w:szCs w:val="24"/>
          <w:lang w:val="nl-NL"/>
        </w:rPr>
        <w:br/>
        <w:t>Bedrijfskosten</w:t>
      </w:r>
      <w:r w:rsidRPr="00303665">
        <w:rPr>
          <w:sz w:val="24"/>
          <w:szCs w:val="24"/>
          <w:lang w:val="nl-NL"/>
        </w:rPr>
        <w:br/>
        <w:t>Brutowinst</w:t>
      </w:r>
      <w:r w:rsidRPr="00303665">
        <w:rPr>
          <w:sz w:val="24"/>
          <w:szCs w:val="24"/>
          <w:lang w:val="nl-NL"/>
        </w:rPr>
        <w:br/>
        <w:t>Loonkosten</w:t>
      </w:r>
      <w:r w:rsidRPr="00303665">
        <w:rPr>
          <w:sz w:val="24"/>
          <w:szCs w:val="24"/>
          <w:lang w:val="nl-NL"/>
        </w:rPr>
        <w:br/>
        <w:t>huisvestingskosten</w:t>
      </w:r>
      <w:r w:rsidRPr="00303665">
        <w:rPr>
          <w:sz w:val="24"/>
          <w:szCs w:val="24"/>
          <w:lang w:val="nl-NL"/>
        </w:rPr>
        <w:br/>
        <w:t>verkoopkosten</w:t>
      </w:r>
      <w:r w:rsidRPr="00303665">
        <w:rPr>
          <w:sz w:val="24"/>
          <w:szCs w:val="24"/>
          <w:lang w:val="nl-NL"/>
        </w:rPr>
        <w:br/>
        <w:t>algemene kosten</w:t>
      </w:r>
      <w:r w:rsidR="005218A6" w:rsidRPr="00303665">
        <w:rPr>
          <w:sz w:val="24"/>
          <w:szCs w:val="24"/>
          <w:lang w:val="nl-NL"/>
        </w:rPr>
        <w:br/>
      </w:r>
      <w:r w:rsidRPr="00303665">
        <w:rPr>
          <w:sz w:val="24"/>
          <w:szCs w:val="24"/>
          <w:lang w:val="nl-NL"/>
        </w:rPr>
        <w:t>rentekosten</w:t>
      </w:r>
      <w:r w:rsidRPr="00303665">
        <w:rPr>
          <w:sz w:val="24"/>
          <w:szCs w:val="24"/>
          <w:lang w:val="nl-NL"/>
        </w:rPr>
        <w:br/>
        <w:t>afschrijvingskosten</w:t>
      </w:r>
      <w:r w:rsidR="005218A6" w:rsidRPr="00303665">
        <w:rPr>
          <w:sz w:val="24"/>
          <w:szCs w:val="24"/>
          <w:lang w:val="nl-NL"/>
        </w:rPr>
        <w:br/>
        <w:t>Constante kosten</w:t>
      </w:r>
      <w:r w:rsidRPr="00303665">
        <w:rPr>
          <w:sz w:val="24"/>
          <w:szCs w:val="24"/>
          <w:lang w:val="nl-NL"/>
        </w:rPr>
        <w:br/>
        <w:t>Vaste kosten</w:t>
      </w:r>
      <w:r w:rsidR="005218A6" w:rsidRPr="00303665">
        <w:rPr>
          <w:sz w:val="24"/>
          <w:szCs w:val="24"/>
          <w:lang w:val="nl-NL"/>
        </w:rPr>
        <w:br/>
        <w:t>Variabe</w:t>
      </w:r>
      <w:r w:rsidRPr="00303665">
        <w:rPr>
          <w:sz w:val="24"/>
          <w:szCs w:val="24"/>
          <w:lang w:val="nl-NL"/>
        </w:rPr>
        <w:t>le kosten</w:t>
      </w:r>
      <w:r w:rsidR="005218A6" w:rsidRPr="00303665">
        <w:rPr>
          <w:sz w:val="24"/>
          <w:szCs w:val="24"/>
          <w:lang w:val="nl-NL"/>
        </w:rPr>
        <w:br/>
        <w:t>Proportionele kos</w:t>
      </w:r>
      <w:r w:rsidRPr="00303665">
        <w:rPr>
          <w:sz w:val="24"/>
          <w:szCs w:val="24"/>
          <w:lang w:val="nl-NL"/>
        </w:rPr>
        <w:t>ten</w:t>
      </w:r>
      <w:r w:rsidRPr="00303665">
        <w:rPr>
          <w:sz w:val="24"/>
          <w:szCs w:val="24"/>
          <w:lang w:val="nl-NL"/>
        </w:rPr>
        <w:br/>
        <w:t>Niet-proportionele kosten</w:t>
      </w:r>
    </w:p>
    <w:p w:rsidR="005218A6" w:rsidRPr="00303665" w:rsidRDefault="005218A6" w:rsidP="005218A6">
      <w:pPr>
        <w:rPr>
          <w:b/>
          <w:sz w:val="24"/>
          <w:szCs w:val="24"/>
          <w:lang w:val="nl-NL"/>
        </w:rPr>
      </w:pPr>
      <w:r w:rsidRPr="00303665">
        <w:rPr>
          <w:b/>
          <w:sz w:val="24"/>
          <w:szCs w:val="24"/>
          <w:lang w:val="nl-NL"/>
        </w:rPr>
        <w:t>Formules:</w:t>
      </w:r>
    </w:p>
    <w:p w:rsidR="005218A6" w:rsidRPr="00303665" w:rsidRDefault="005218A6" w:rsidP="005218A6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303665">
        <w:rPr>
          <w:sz w:val="24"/>
          <w:szCs w:val="24"/>
          <w:lang w:val="nl-NL"/>
        </w:rPr>
        <w:t>Brutowinst = verkoopprijs – inkoopprijs</w:t>
      </w:r>
    </w:p>
    <w:p w:rsidR="005218A6" w:rsidRPr="00303665" w:rsidRDefault="005218A6" w:rsidP="005218A6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303665">
        <w:rPr>
          <w:sz w:val="24"/>
          <w:szCs w:val="24"/>
          <w:lang w:val="nl-NL"/>
        </w:rPr>
        <w:t>Brutowinst = omzet – inkoopwaarde van de omzet</w:t>
      </w:r>
    </w:p>
    <w:p w:rsidR="005218A6" w:rsidRPr="00303665" w:rsidRDefault="005218A6" w:rsidP="005218A6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303665">
        <w:rPr>
          <w:sz w:val="24"/>
          <w:szCs w:val="24"/>
          <w:lang w:val="nl-NL"/>
        </w:rPr>
        <w:t>Inkoopwaarde = inkoopprijs x aantal verkochte producten</w:t>
      </w:r>
    </w:p>
    <w:p w:rsidR="005218A6" w:rsidRPr="00303665" w:rsidRDefault="005218A6" w:rsidP="005218A6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303665">
        <w:rPr>
          <w:sz w:val="24"/>
          <w:szCs w:val="24"/>
          <w:lang w:val="nl-NL"/>
        </w:rPr>
        <w:t>Brutowinst als % van de verkoopprijs:</w:t>
      </w:r>
      <w:r w:rsidRPr="00303665">
        <w:rPr>
          <w:sz w:val="24"/>
          <w:szCs w:val="24"/>
          <w:lang w:val="nl-NL"/>
        </w:rPr>
        <w:br/>
        <w:t>Verkoopprijs (100%) x brutowinst (a%) = brutowinst</w:t>
      </w:r>
    </w:p>
    <w:p w:rsidR="00340571" w:rsidRPr="00303665" w:rsidRDefault="005218A6" w:rsidP="005218A6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303665">
        <w:rPr>
          <w:sz w:val="24"/>
          <w:szCs w:val="24"/>
          <w:lang w:val="nl-NL"/>
        </w:rPr>
        <w:t>Brutowinst als percentage van de inkoopprijs:</w:t>
      </w:r>
      <w:r w:rsidRPr="00303665">
        <w:rPr>
          <w:sz w:val="24"/>
          <w:szCs w:val="24"/>
          <w:lang w:val="nl-NL"/>
        </w:rPr>
        <w:br/>
        <w:t>Inkoopprijs (100%) x brutowinst (a%) = brutowinst</w:t>
      </w:r>
    </w:p>
    <w:p w:rsidR="005218A6" w:rsidRPr="00303665" w:rsidRDefault="005218A6" w:rsidP="005218A6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303665">
        <w:rPr>
          <w:sz w:val="24"/>
          <w:szCs w:val="24"/>
          <w:lang w:val="nl-NL"/>
        </w:rPr>
        <w:t xml:space="preserve">Jaarlijkse afschrijvingskosten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nl-NL"/>
              </w:rPr>
              <m:t>aanschafwaarde-restwaarde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nl-NL"/>
              </w:rPr>
              <m:t>aantal gebruiksjaren</m:t>
            </m:r>
          </m:den>
        </m:f>
      </m:oMath>
    </w:p>
    <w:p w:rsidR="0008174D" w:rsidRPr="00303665" w:rsidRDefault="0008174D" w:rsidP="0008174D">
      <w:pPr>
        <w:rPr>
          <w:sz w:val="24"/>
          <w:szCs w:val="24"/>
          <w:lang w:val="nl-NL"/>
        </w:rPr>
      </w:pPr>
    </w:p>
    <w:p w:rsidR="005218A6" w:rsidRPr="00303665" w:rsidRDefault="005218A6">
      <w:pPr>
        <w:rPr>
          <w:sz w:val="24"/>
          <w:szCs w:val="24"/>
          <w:lang w:val="nl-NL"/>
        </w:rPr>
      </w:pPr>
      <w:bookmarkStart w:id="0" w:name="_GoBack"/>
      <w:bookmarkEnd w:id="0"/>
    </w:p>
    <w:sectPr w:rsidR="005218A6" w:rsidRPr="00303665" w:rsidSect="0030366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BE6"/>
    <w:multiLevelType w:val="hybridMultilevel"/>
    <w:tmpl w:val="55D0A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B7C02"/>
    <w:multiLevelType w:val="hybridMultilevel"/>
    <w:tmpl w:val="42541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822E7"/>
    <w:multiLevelType w:val="hybridMultilevel"/>
    <w:tmpl w:val="47003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A6"/>
    <w:rsid w:val="0008174D"/>
    <w:rsid w:val="00303665"/>
    <w:rsid w:val="00340571"/>
    <w:rsid w:val="005218A6"/>
    <w:rsid w:val="00B65FDA"/>
    <w:rsid w:val="00B81060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1CF78-927E-4F42-AE0A-EC7DE34B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18A6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218A6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B6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B65FDA"/>
    <w:rPr>
      <w:i/>
      <w:iCs/>
    </w:rPr>
  </w:style>
  <w:style w:type="character" w:styleId="Zwaar">
    <w:name w:val="Strong"/>
    <w:basedOn w:val="Standaardalinea-lettertype"/>
    <w:uiPriority w:val="22"/>
    <w:qFormat/>
    <w:rsid w:val="00B65FD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366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 Group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Diemen</dc:creator>
  <cp:keywords/>
  <dc:description/>
  <cp:lastModifiedBy>Sanne van Diemen</cp:lastModifiedBy>
  <cp:revision>2</cp:revision>
  <cp:lastPrinted>2016-02-03T18:51:00Z</cp:lastPrinted>
  <dcterms:created xsi:type="dcterms:W3CDTF">2016-02-03T14:16:00Z</dcterms:created>
  <dcterms:modified xsi:type="dcterms:W3CDTF">2016-02-03T18:51:00Z</dcterms:modified>
</cp:coreProperties>
</file>