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Cs w:val="27"/>
        </w:rPr>
      </w:pPr>
      <w:r>
        <w:rPr>
          <w:rFonts w:asciiTheme="minorHAnsi" w:hAnsiTheme="minorHAnsi"/>
          <w:b/>
          <w:color w:val="000000"/>
          <w:sz w:val="36"/>
          <w:szCs w:val="27"/>
        </w:rPr>
        <w:t>Samenvatting MW politieke filosofie, 4V</w:t>
      </w:r>
      <w:bookmarkStart w:id="0" w:name="_GoBack"/>
      <w:bookmarkEnd w:id="0"/>
      <w:r>
        <w:rPr>
          <w:rFonts w:asciiTheme="minorHAnsi" w:hAnsiTheme="minorHAnsi"/>
          <w:b/>
          <w:color w:val="000000"/>
          <w:sz w:val="32"/>
          <w:szCs w:val="27"/>
        </w:rPr>
        <w:br/>
      </w:r>
      <w:r w:rsidRPr="00FC5E25">
        <w:rPr>
          <w:rFonts w:asciiTheme="minorHAnsi" w:hAnsiTheme="minorHAnsi"/>
          <w:b/>
          <w:color w:val="000000"/>
          <w:sz w:val="32"/>
          <w:szCs w:val="27"/>
        </w:rPr>
        <w:t>Begrippen vooraf</w:t>
      </w:r>
      <w:r>
        <w:rPr>
          <w:rFonts w:asciiTheme="minorHAnsi" w:hAnsiTheme="minorHAnsi"/>
          <w:b/>
          <w:color w:val="000000"/>
          <w:sz w:val="28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 xml:space="preserve">- Wat is een staat? 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Een land met een volk, soevereine macht en een geweldsmonopolie.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- Wat is macht?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Een sterkte, kracht of wettelijke bevoegdheid.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- Wat is een burger?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Een inwoner van een land.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 xml:space="preserve">- Mensbeelden 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Een idee, voorstelling van het mens-zijn.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b/>
          <w:color w:val="000000"/>
          <w:sz w:val="32"/>
          <w:szCs w:val="27"/>
        </w:rPr>
        <w:t>Plato:</w:t>
      </w:r>
      <w:r w:rsidRPr="00FC5E25">
        <w:rPr>
          <w:rFonts w:asciiTheme="minorHAnsi" w:hAnsiTheme="minorHAnsi"/>
          <w:color w:val="000000"/>
          <w:sz w:val="32"/>
          <w:szCs w:val="27"/>
        </w:rPr>
        <w:t xml:space="preserve"> </w:t>
      </w:r>
      <w:r>
        <w:rPr>
          <w:rFonts w:asciiTheme="minorHAnsi" w:hAnsiTheme="minorHAnsi"/>
          <w:color w:val="000000"/>
          <w:sz w:val="27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1. a. van afbeeldingen, plaatjes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b. naar de werkelijke objecten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c. naar het begrijpen van die objecten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d. naar de universele kennis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e. als onderdeel van het Goede.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* plaatje van soldaat die leeuw doodt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* een echte soldaat die een leeuw doodt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* begrijpen dat de soldaat moedig is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* algemeen inzicht over moed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* als bijdrage tot het Goede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2. Optimisme: iemand die het goede leert kennen, wordt zelf ook goed.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3. De eeuwige ziel, het sterfelijke lichaam. De ziel heeft de kennis, het lichaam moet de kennis weer opdiepen. Kennis is herinnering.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4. Het individu en de staat: drie niveaus.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a. arbeiders (begeerte temmen door matigheid)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b. soldaten (vurigheid omzetten in moed)</w:t>
      </w:r>
      <w:r w:rsidRPr="00FC5E25">
        <w:rPr>
          <w:rFonts w:asciiTheme="minorHAnsi" w:hAnsiTheme="minorHAnsi"/>
          <w:color w:val="000000"/>
          <w:szCs w:val="27"/>
        </w:rPr>
        <w:br/>
      </w:r>
      <w:r w:rsidRPr="00FC5E25">
        <w:rPr>
          <w:rFonts w:asciiTheme="minorHAnsi" w:hAnsiTheme="minorHAnsi"/>
          <w:color w:val="000000"/>
          <w:szCs w:val="27"/>
        </w:rPr>
        <w:t>c. heersers (inzicht vanuit de rede)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5. Seksuele relaties voor de heersers gemengd, om zoveel mogelijk goed nageslacht te krijgen.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szCs w:val="27"/>
        </w:rPr>
      </w:pPr>
      <w:r w:rsidRPr="00FC5E25">
        <w:rPr>
          <w:rFonts w:asciiTheme="minorHAnsi" w:hAnsiTheme="minorHAnsi"/>
          <w:color w:val="000000"/>
          <w:szCs w:val="27"/>
        </w:rPr>
        <w:t>6. Pessimisme: De mens in de onderste klasse is hebzuchtig.</w:t>
      </w:r>
    </w:p>
    <w:p w:rsidR="00FC5E25" w:rsidRDefault="00FC5E25" w:rsidP="00FC5E25">
      <w:pPr>
        <w:pStyle w:val="Normaalweb"/>
        <w:rPr>
          <w:rFonts w:asciiTheme="minorHAnsi" w:hAnsiTheme="minorHAnsi"/>
          <w:color w:val="000000"/>
          <w:sz w:val="27"/>
          <w:szCs w:val="27"/>
        </w:rPr>
      </w:pP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sz w:val="32"/>
          <w:szCs w:val="27"/>
        </w:rPr>
        <w:br/>
      </w:r>
      <w:r>
        <w:rPr>
          <w:rFonts w:asciiTheme="minorHAnsi" w:hAnsiTheme="minorHAnsi"/>
          <w:b/>
          <w:color w:val="000000"/>
          <w:sz w:val="32"/>
          <w:szCs w:val="27"/>
        </w:rPr>
        <w:br/>
      </w:r>
      <w:r w:rsidRPr="00FC5E25">
        <w:rPr>
          <w:rFonts w:asciiTheme="minorHAnsi" w:hAnsiTheme="minorHAnsi"/>
          <w:b/>
          <w:color w:val="000000"/>
          <w:sz w:val="32"/>
          <w:szCs w:val="27"/>
        </w:rPr>
        <w:lastRenderedPageBreak/>
        <w:t>Aristoteles</w:t>
      </w:r>
      <w:r w:rsidRPr="00FC5E25">
        <w:rPr>
          <w:rFonts w:asciiTheme="minorHAnsi" w:hAnsiTheme="minorHAnsi"/>
          <w:color w:val="000000"/>
          <w:sz w:val="28"/>
          <w:szCs w:val="27"/>
        </w:rPr>
        <w:br/>
      </w:r>
      <w:r w:rsidRPr="00FC5E25">
        <w:rPr>
          <w:rFonts w:asciiTheme="minorHAnsi" w:hAnsiTheme="minorHAnsi"/>
          <w:color w:val="000000"/>
        </w:rPr>
        <w:t>1. Aristoteles: vorm en materie zijn niet twee werelden, zoals Plato zegt, maar vormen samen de substantie. Ze zijn samen in dezelfde wereld.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2. De substantie is doelgericht: heeft de potentie om naar volkomenheid te raken.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3. De Eerste Beweger is de motor van het streven naar het Goede. Het einddoel is geluk.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4. Functie van de mens: deelnemen aan het proces van toewerken naar deugdzaamheid.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5. Maar eerst moet er aan materiële voorwaarden zijn voldaan!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6. Filosofen zijn de denkers. Zij werken niet, dat doen de arbeiders.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7. Er zijn intellectuele en morele deugden. De intellectuele deugden worden overgebracht via onderwijs, de morele door imitatie. Imiteren – oefenen – gewoonte.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r w:rsidRPr="00FC5E25">
        <w:rPr>
          <w:rFonts w:asciiTheme="minorHAnsi" w:hAnsiTheme="minorHAnsi"/>
          <w:b/>
          <w:color w:val="000000"/>
          <w:sz w:val="32"/>
        </w:rPr>
        <w:t>Machiavelli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1. Machiavelli in zijn tijd. Renaissance, ontdekkingen, boekdrukkunst, wereldbeeld, vorming stadsstaten in Italië, Luther.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2. Machiavelli’s visie is antropocentrisch (blz. 32)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3. Doel en middelen. (blz. 33) Een moreel slecht middel kan politiek goed zijn en andersom. Zie b.v. blz. 69 uit ‘De heerser’. Of: de godsdienst.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4. Al het handelen is in belang van de staat. (blz. 33)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5. De mens is mechanistisch (blz. 35). De geschiedenis herhaalt zich, omdat de mens zich herhaalt.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6. De mens is van nature geneigd tot het kwade. (blz. 36)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7. De vrije wil gaat niet om een keuze tussen goed en kwaad, maar is slechts een mogelijkheid om dat wat je wilt te realiseren. (blz. 36)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8. Je moet het lot (</w:t>
      </w:r>
      <w:proofErr w:type="spellStart"/>
      <w:r w:rsidRPr="00FC5E25">
        <w:rPr>
          <w:rFonts w:asciiTheme="minorHAnsi" w:hAnsiTheme="minorHAnsi"/>
          <w:color w:val="000000"/>
        </w:rPr>
        <w:t>fortuna</w:t>
      </w:r>
      <w:proofErr w:type="spellEnd"/>
      <w:r w:rsidRPr="00FC5E25">
        <w:rPr>
          <w:rFonts w:asciiTheme="minorHAnsi" w:hAnsiTheme="minorHAnsi"/>
          <w:color w:val="000000"/>
        </w:rPr>
        <w:t>) naar je hand zetten. (blz. 37)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 xml:space="preserve">9. Daarvoor is </w:t>
      </w:r>
      <w:proofErr w:type="spellStart"/>
      <w:r w:rsidRPr="00FC5E25">
        <w:rPr>
          <w:rFonts w:asciiTheme="minorHAnsi" w:hAnsiTheme="minorHAnsi"/>
          <w:color w:val="000000"/>
        </w:rPr>
        <w:t>virtu</w:t>
      </w:r>
      <w:proofErr w:type="spellEnd"/>
      <w:r w:rsidRPr="00FC5E25">
        <w:rPr>
          <w:rFonts w:asciiTheme="minorHAnsi" w:hAnsiTheme="minorHAnsi"/>
          <w:color w:val="000000"/>
        </w:rPr>
        <w:t xml:space="preserve"> nodig: besluitvaardigheid, wilskrachtig handelen t.b.v. de staat. (blz. 37)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10. De moraal staat buiten spel. Als het kan, moet je het goede doen, maar als het moet, moet je het kwade doen. (blz. 40)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11. Een heerser moet eerder iets schijnen dan te zijn. (blz. 40)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12. Een politicus moet vos en leeuw zijn, slim en sterk. (blz. 40)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r w:rsidRPr="00FC5E25">
        <w:rPr>
          <w:rFonts w:asciiTheme="minorHAnsi" w:hAnsiTheme="minorHAnsi"/>
          <w:b/>
          <w:color w:val="000000"/>
          <w:sz w:val="32"/>
        </w:rPr>
        <w:lastRenderedPageBreak/>
        <w:t>Locke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1. Uitleg Locke: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a. Natuurtoestand: natuurrechten door God gegeven</w:t>
      </w:r>
      <w:r>
        <w:rPr>
          <w:rFonts w:asciiTheme="minorHAnsi" w:hAnsiTheme="minorHAnsi"/>
          <w:b/>
          <w:color w:val="000000"/>
          <w:sz w:val="32"/>
        </w:rPr>
        <w:br/>
        <w:t xml:space="preserve"> </w:t>
      </w:r>
      <w:r>
        <w:rPr>
          <w:rFonts w:asciiTheme="minorHAnsi" w:hAnsiTheme="minorHAnsi"/>
          <w:b/>
          <w:color w:val="000000"/>
          <w:sz w:val="32"/>
        </w:rPr>
        <w:tab/>
      </w:r>
      <w:r w:rsidRPr="00FC5E25">
        <w:rPr>
          <w:rFonts w:asciiTheme="minorHAnsi" w:hAnsiTheme="minorHAnsi"/>
          <w:color w:val="000000"/>
        </w:rPr>
        <w:t>i. Leven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ii. Gezondheid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iii. Vrijheid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iv. Bezit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b. Bezit wordt gekoppeld aan arbeid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c. Grenzen aan bezit (voorwaarden)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i. Geen verspilling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ii. Genoeg voor anderen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iii. Geen schade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d. Staat: beoordelen op mate van bescherming van de natuurrechten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2. Burgers aanvaarden het gezag van de gekozen regering.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3. Opstand tegen een foute (tirannieke) regering is verplicht. Er is dus een wettige en een niet-wettige regering.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r w:rsidRPr="00FC5E25">
        <w:rPr>
          <w:rFonts w:asciiTheme="minorHAnsi" w:hAnsiTheme="minorHAnsi"/>
          <w:b/>
          <w:color w:val="000000"/>
          <w:sz w:val="32"/>
        </w:rPr>
        <w:t>Montesquieu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 xml:space="preserve">1. Lodewijk de </w:t>
      </w:r>
      <w:proofErr w:type="spellStart"/>
      <w:r w:rsidRPr="00FC5E25">
        <w:rPr>
          <w:rFonts w:asciiTheme="minorHAnsi" w:hAnsiTheme="minorHAnsi"/>
          <w:color w:val="000000"/>
        </w:rPr>
        <w:t>XIVe</w:t>
      </w:r>
      <w:proofErr w:type="spellEnd"/>
      <w:r w:rsidRPr="00FC5E25">
        <w:rPr>
          <w:rFonts w:asciiTheme="minorHAnsi" w:hAnsiTheme="minorHAnsi"/>
          <w:color w:val="000000"/>
        </w:rPr>
        <w:t xml:space="preserve"> de Zonnekoning (</w:t>
      </w:r>
      <w:proofErr w:type="spellStart"/>
      <w:r w:rsidRPr="00FC5E25">
        <w:rPr>
          <w:rFonts w:asciiTheme="minorHAnsi" w:hAnsiTheme="minorHAnsi"/>
          <w:color w:val="000000"/>
        </w:rPr>
        <w:t>L’état</w:t>
      </w:r>
      <w:proofErr w:type="spellEnd"/>
      <w:r w:rsidRPr="00FC5E25">
        <w:rPr>
          <w:rFonts w:asciiTheme="minorHAnsi" w:hAnsiTheme="minorHAnsi"/>
          <w:color w:val="000000"/>
        </w:rPr>
        <w:t xml:space="preserve"> </w:t>
      </w:r>
      <w:proofErr w:type="spellStart"/>
      <w:r w:rsidRPr="00FC5E25">
        <w:rPr>
          <w:rFonts w:asciiTheme="minorHAnsi" w:hAnsiTheme="minorHAnsi"/>
          <w:color w:val="000000"/>
        </w:rPr>
        <w:t>c’est</w:t>
      </w:r>
      <w:proofErr w:type="spellEnd"/>
      <w:r w:rsidRPr="00FC5E25">
        <w:rPr>
          <w:rFonts w:asciiTheme="minorHAnsi" w:hAnsiTheme="minorHAnsi"/>
          <w:color w:val="000000"/>
        </w:rPr>
        <w:t xml:space="preserve"> </w:t>
      </w:r>
      <w:proofErr w:type="spellStart"/>
      <w:r w:rsidRPr="00FC5E25">
        <w:rPr>
          <w:rFonts w:asciiTheme="minorHAnsi" w:hAnsiTheme="minorHAnsi"/>
          <w:color w:val="000000"/>
        </w:rPr>
        <w:t>moi</w:t>
      </w:r>
      <w:proofErr w:type="spellEnd"/>
      <w:r w:rsidRPr="00FC5E25">
        <w:rPr>
          <w:rFonts w:asciiTheme="minorHAnsi" w:hAnsiTheme="minorHAnsi"/>
          <w:color w:val="000000"/>
        </w:rPr>
        <w:t>) (Wikipedia).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2. De scheiding der machten: tegengaan van absolutisme.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3. Amerikaanse Grondwet: ideeën van Locke (recht op eigendom →wapenbezit) en van Montesquieu (trias politica).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r w:rsidRPr="00FC5E25">
        <w:rPr>
          <w:rFonts w:asciiTheme="minorHAnsi" w:hAnsiTheme="minorHAnsi"/>
          <w:b/>
          <w:color w:val="000000"/>
          <w:sz w:val="32"/>
        </w:rPr>
        <w:t>Hobbes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1. a. Alleen ‘lichamen in beweging’ bestaan. Gedachten zijn hersenschimmen.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b. Gematigd determinist.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c. Negatief mensbeeld. Mensen handelen uit eigenbelang en machtshonger.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d. De staat is een monster, de Leviathan.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i. Beperkt het beetje vrijheid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ii. Bestaansrecht tegenover de natuurtoestand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iii. Natuurrecht is zelfbescherming ten koste van alles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2. Sociale contract. De absolute macht kan een monarch of een parlement zijn. Machtsmisbruik ligt voor de hand, maar is onvermijdelijk.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Vraag: vergelijk het idee van Hobbes over machtsmisbruik door de staat met het standpunt van Locke over een onwettig gezag!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b/>
          <w:color w:val="000000"/>
          <w:sz w:val="32"/>
        </w:rPr>
        <w:lastRenderedPageBreak/>
        <w:t>Rousseau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a. de mens is van nature goed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b. autonomie is niet individueel, maar collectief: de vrije wil van elk individu samen vormt de wil van het volk. De volkswil legitimeert de regeringsvorm van de natie. De volkswil geldt voor iedereen. Dit is het maatschappelijk verdrag.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c. wijziging van het maatschappelijk verdrag maakt het meteen ongeldig.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d. alleen een republiek is gerechtvaardigd.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e. opvoeding en staatkunde moeten de natuurstaat herstellen. Goede opvoeding, beschaving en scholing moeten het hart laten spreken.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b/>
          <w:color w:val="000000"/>
          <w:sz w:val="32"/>
        </w:rPr>
        <w:t>Stuart Mill</w:t>
      </w:r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Utilisme, liberalisme, vrije markt.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 xml:space="preserve">1. Utilisme; de juistheid van handelen wordt afgemeten aan de gevolgen ervan. Bij </w:t>
      </w:r>
      <w:proofErr w:type="spellStart"/>
      <w:r w:rsidRPr="00FC5E25">
        <w:rPr>
          <w:rFonts w:asciiTheme="minorHAnsi" w:hAnsiTheme="minorHAnsi"/>
          <w:color w:val="000000"/>
        </w:rPr>
        <w:t>Bentham</w:t>
      </w:r>
      <w:proofErr w:type="spellEnd"/>
      <w:r w:rsidRPr="00FC5E25">
        <w:rPr>
          <w:rFonts w:asciiTheme="minorHAnsi" w:hAnsiTheme="minorHAnsi"/>
          <w:color w:val="000000"/>
        </w:rPr>
        <w:t>: plezier / geluk, los van het soort handeling. Bij Mill: afwijzing van het genotsbeginsel.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  <w:lang w:val="en-GB"/>
        </w:rPr>
      </w:pPr>
      <w:r w:rsidRPr="00FC5E25">
        <w:rPr>
          <w:rFonts w:asciiTheme="minorHAnsi" w:hAnsiTheme="minorHAnsi"/>
          <w:color w:val="000000"/>
          <w:lang w:val="en-GB"/>
        </w:rPr>
        <w:t xml:space="preserve">2. ‘On liberty’: </w:t>
      </w:r>
      <w:proofErr w:type="spellStart"/>
      <w:r w:rsidRPr="00FC5E25">
        <w:rPr>
          <w:rFonts w:asciiTheme="minorHAnsi" w:hAnsiTheme="minorHAnsi"/>
          <w:color w:val="000000"/>
          <w:lang w:val="en-GB"/>
        </w:rPr>
        <w:t>laisser</w:t>
      </w:r>
      <w:proofErr w:type="spellEnd"/>
      <w:r w:rsidRPr="00FC5E25">
        <w:rPr>
          <w:rFonts w:asciiTheme="minorHAnsi" w:hAnsiTheme="minorHAnsi"/>
          <w:color w:val="000000"/>
          <w:lang w:val="en-GB"/>
        </w:rPr>
        <w:t xml:space="preserve"> faire – </w:t>
      </w:r>
      <w:proofErr w:type="spellStart"/>
      <w:r w:rsidRPr="00FC5E25">
        <w:rPr>
          <w:rFonts w:asciiTheme="minorHAnsi" w:hAnsiTheme="minorHAnsi"/>
          <w:color w:val="000000"/>
          <w:lang w:val="en-GB"/>
        </w:rPr>
        <w:t>principe</w:t>
      </w:r>
      <w:proofErr w:type="spellEnd"/>
      <w:r w:rsidRPr="00FC5E25">
        <w:rPr>
          <w:rFonts w:asciiTheme="minorHAnsi" w:hAnsiTheme="minorHAnsi"/>
          <w:color w:val="000000"/>
          <w:lang w:val="en-GB"/>
        </w:rPr>
        <w:t>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3. Voorwaarde: geen leed toebrengen aan anderen.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r w:rsidRPr="00FC5E25">
        <w:rPr>
          <w:rFonts w:asciiTheme="minorHAnsi" w:hAnsiTheme="minorHAnsi"/>
          <w:b/>
          <w:color w:val="000000"/>
          <w:sz w:val="32"/>
        </w:rPr>
        <w:t>Marx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a. </w:t>
      </w:r>
      <w:r w:rsidRPr="00FC5E25">
        <w:rPr>
          <w:rFonts w:asciiTheme="minorHAnsi" w:hAnsiTheme="minorHAnsi"/>
          <w:color w:val="000000"/>
        </w:rPr>
        <w:t xml:space="preserve">reactie op </w:t>
      </w:r>
      <w:proofErr w:type="spellStart"/>
      <w:r w:rsidRPr="00FC5E25">
        <w:rPr>
          <w:rFonts w:asciiTheme="minorHAnsi" w:hAnsiTheme="minorHAnsi"/>
          <w:color w:val="000000"/>
        </w:rPr>
        <w:t>Feuerbachs</w:t>
      </w:r>
      <w:proofErr w:type="spellEnd"/>
      <w:r w:rsidRPr="00FC5E25">
        <w:rPr>
          <w:rFonts w:asciiTheme="minorHAnsi" w:hAnsiTheme="minorHAnsi"/>
          <w:color w:val="000000"/>
        </w:rPr>
        <w:t xml:space="preserve"> ‘heilige familie’: afschaffen van dat begrip. Gezin is spiegel van de samenleving; machtsverhouding in gezin moet radicaal veranderen - “de filosofen….. veranderen’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b. </w:t>
      </w:r>
      <w:r w:rsidRPr="00FC5E25">
        <w:rPr>
          <w:rFonts w:asciiTheme="minorHAnsi" w:hAnsiTheme="minorHAnsi"/>
          <w:color w:val="000000"/>
        </w:rPr>
        <w:t>religie is symptoom van vervreemding, niet de oorzaak; opium voor het volk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c. </w:t>
      </w:r>
      <w:r w:rsidRPr="00FC5E25">
        <w:rPr>
          <w:rFonts w:asciiTheme="minorHAnsi" w:hAnsiTheme="minorHAnsi"/>
          <w:color w:val="000000"/>
        </w:rPr>
        <w:t xml:space="preserve">vervreemding van arbeid; homo </w:t>
      </w:r>
      <w:proofErr w:type="spellStart"/>
      <w:r w:rsidRPr="00FC5E25">
        <w:rPr>
          <w:rFonts w:asciiTheme="minorHAnsi" w:hAnsiTheme="minorHAnsi"/>
          <w:color w:val="000000"/>
        </w:rPr>
        <w:t>faber</w:t>
      </w:r>
      <w:proofErr w:type="spellEnd"/>
      <w:r w:rsidRPr="00FC5E25">
        <w:rPr>
          <w:rFonts w:asciiTheme="minorHAnsi" w:hAnsiTheme="minorHAnsi"/>
          <w:color w:val="000000"/>
        </w:rPr>
        <w:t>; we zijn wat we maken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d. </w:t>
      </w:r>
      <w:r w:rsidRPr="00FC5E25">
        <w:rPr>
          <w:rFonts w:asciiTheme="minorHAnsi" w:hAnsiTheme="minorHAnsi"/>
          <w:color w:val="000000"/>
        </w:rPr>
        <w:t>kapitalisme vervreemdt het meest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e. </w:t>
      </w:r>
      <w:r w:rsidRPr="00FC5E25">
        <w:rPr>
          <w:rFonts w:asciiTheme="minorHAnsi" w:hAnsiTheme="minorHAnsi"/>
          <w:color w:val="000000"/>
        </w:rPr>
        <w:t>de economie is de hoofdzaak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 </w:t>
      </w:r>
      <w:r w:rsidRPr="00FC5E25">
        <w:rPr>
          <w:rFonts w:asciiTheme="minorHAnsi" w:hAnsiTheme="minorHAnsi"/>
          <w:color w:val="000000"/>
        </w:rPr>
        <w:t>fundament bestaat uit materiële dingen zoals hulpbronnen, productie- en distributiemiddelen (steenkool, water, machines en treinen)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</w:t>
      </w:r>
      <w:r w:rsidRPr="00FC5E25">
        <w:rPr>
          <w:rFonts w:asciiTheme="minorHAnsi" w:hAnsiTheme="minorHAnsi"/>
          <w:color w:val="000000"/>
        </w:rPr>
        <w:t>superstructuur bestaat uit wetten en politiek, met daarboven de hogere cultuur (kunst, religie, moraal, filosofie –denk aan Plato).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 </w:t>
      </w:r>
      <w:r w:rsidRPr="00FC5E25">
        <w:rPr>
          <w:rFonts w:asciiTheme="minorHAnsi" w:hAnsiTheme="minorHAnsi"/>
          <w:color w:val="000000"/>
        </w:rPr>
        <w:t>ofwel: niet het bewustzijn bepaalt het sociale bestaan van mensen, maar andersom!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i. </w:t>
      </w:r>
      <w:r w:rsidRPr="00FC5E25">
        <w:rPr>
          <w:rFonts w:asciiTheme="minorHAnsi" w:hAnsiTheme="minorHAnsi"/>
          <w:color w:val="000000"/>
        </w:rPr>
        <w:t>het fundament, de economische structuur, is het belangrijkste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j. </w:t>
      </w:r>
      <w:r w:rsidRPr="00FC5E25">
        <w:rPr>
          <w:rFonts w:asciiTheme="minorHAnsi" w:hAnsiTheme="minorHAnsi"/>
          <w:color w:val="000000"/>
        </w:rPr>
        <w:t>de ideële kant is de ideologie en die staat altijd in dienst van de gevestigde economische structuur – ‘wie betaalt, bepaalt’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k. </w:t>
      </w:r>
      <w:r w:rsidRPr="00FC5E25">
        <w:rPr>
          <w:rFonts w:asciiTheme="minorHAnsi" w:hAnsiTheme="minorHAnsi"/>
          <w:color w:val="000000"/>
        </w:rPr>
        <w:t xml:space="preserve">de geschiedenis is een strijd tussen klassen, de </w:t>
      </w:r>
      <w:proofErr w:type="spellStart"/>
      <w:r w:rsidRPr="00FC5E25">
        <w:rPr>
          <w:rFonts w:asciiTheme="minorHAnsi" w:hAnsiTheme="minorHAnsi"/>
          <w:color w:val="000000"/>
        </w:rPr>
        <w:t>haves</w:t>
      </w:r>
      <w:proofErr w:type="spellEnd"/>
      <w:r w:rsidRPr="00FC5E25">
        <w:rPr>
          <w:rFonts w:asciiTheme="minorHAnsi" w:hAnsiTheme="minorHAnsi"/>
          <w:color w:val="000000"/>
        </w:rPr>
        <w:t xml:space="preserve"> en de </w:t>
      </w:r>
      <w:proofErr w:type="spellStart"/>
      <w:r w:rsidRPr="00FC5E25">
        <w:rPr>
          <w:rFonts w:asciiTheme="minorHAnsi" w:hAnsiTheme="minorHAnsi"/>
          <w:color w:val="000000"/>
        </w:rPr>
        <w:t>have-nots</w:t>
      </w:r>
      <w:proofErr w:type="spellEnd"/>
      <w:r w:rsidRPr="00FC5E25">
        <w:rPr>
          <w:rFonts w:asciiTheme="minorHAnsi" w:hAnsiTheme="minorHAnsi"/>
          <w:color w:val="000000"/>
        </w:rPr>
        <w:t>, de kapitalisten en de arbeiders, de burgerij en het proletariaat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l. </w:t>
      </w:r>
      <w:r w:rsidRPr="00FC5E25">
        <w:rPr>
          <w:rFonts w:asciiTheme="minorHAnsi" w:hAnsiTheme="minorHAnsi"/>
          <w:color w:val="000000"/>
        </w:rPr>
        <w:t>deze strijd leidt tot een ineenstorting van het kapitalisme en de –tijdelijke-dictatuur van het proletariaat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</w:t>
      </w:r>
      <w:r w:rsidRPr="00FC5E25">
        <w:rPr>
          <w:rFonts w:asciiTheme="minorHAnsi" w:hAnsiTheme="minorHAnsi"/>
          <w:color w:val="000000"/>
        </w:rPr>
        <w:t xml:space="preserve">dit leidt tot de klasseloze samenleving, zonder </w:t>
      </w:r>
      <w:proofErr w:type="spellStart"/>
      <w:r w:rsidRPr="00FC5E25">
        <w:rPr>
          <w:rFonts w:asciiTheme="minorHAnsi" w:hAnsiTheme="minorHAnsi"/>
          <w:color w:val="000000"/>
        </w:rPr>
        <w:t>privé-bezit</w:t>
      </w:r>
      <w:proofErr w:type="spellEnd"/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n. </w:t>
      </w:r>
      <w:r w:rsidRPr="00FC5E25">
        <w:rPr>
          <w:rFonts w:asciiTheme="minorHAnsi" w:hAnsiTheme="minorHAnsi"/>
          <w:color w:val="000000"/>
        </w:rPr>
        <w:t xml:space="preserve">’s </w:t>
      </w:r>
      <w:proofErr w:type="spellStart"/>
      <w:r w:rsidRPr="00FC5E25">
        <w:rPr>
          <w:rFonts w:asciiTheme="minorHAnsi" w:hAnsiTheme="minorHAnsi"/>
          <w:color w:val="000000"/>
        </w:rPr>
        <w:t>ochtends</w:t>
      </w:r>
      <w:proofErr w:type="spellEnd"/>
      <w:r w:rsidRPr="00FC5E25">
        <w:rPr>
          <w:rFonts w:asciiTheme="minorHAnsi" w:hAnsiTheme="minorHAnsi"/>
          <w:color w:val="000000"/>
        </w:rPr>
        <w:t xml:space="preserve"> gaan we jagen, ’s middags vissen en ’s avonds filosoferen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</w:rPr>
      </w:pPr>
      <w:r w:rsidRPr="00FC5E25">
        <w:rPr>
          <w:rFonts w:asciiTheme="minorHAnsi" w:hAnsiTheme="minorHAnsi"/>
          <w:b/>
          <w:color w:val="000000"/>
        </w:rPr>
        <w:t>Vervreemding – bewustwording - verandering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“Het bewustzijn bepaalt niet het zijn, maar het maatschappelijk zijn bepaalt het bewustzijn.” Waar sta je, welke positie heb je in de samenleving?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proofErr w:type="spellStart"/>
      <w:r w:rsidRPr="00FC5E25">
        <w:rPr>
          <w:rFonts w:asciiTheme="minorHAnsi" w:hAnsiTheme="minorHAnsi"/>
          <w:b/>
          <w:color w:val="000000"/>
          <w:sz w:val="32"/>
        </w:rPr>
        <w:t>Foucault</w:t>
      </w:r>
      <w:proofErr w:type="spellEnd"/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De genealogie van de macht.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br/>
      </w:r>
      <w:r w:rsidRPr="00FC5E25">
        <w:rPr>
          <w:rFonts w:asciiTheme="minorHAnsi" w:hAnsiTheme="minorHAnsi"/>
          <w:color w:val="000000"/>
        </w:rPr>
        <w:t>a. Structuralisme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i. De mens leeft in structuren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ii. De mens is niet vrij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br/>
      </w:r>
      <w:r w:rsidRPr="00FC5E25">
        <w:rPr>
          <w:rFonts w:asciiTheme="minorHAnsi" w:hAnsiTheme="minorHAnsi"/>
          <w:color w:val="000000"/>
        </w:rPr>
        <w:t xml:space="preserve">b. </w:t>
      </w:r>
      <w:proofErr w:type="spellStart"/>
      <w:r w:rsidRPr="00FC5E25">
        <w:rPr>
          <w:rFonts w:asciiTheme="minorHAnsi" w:hAnsiTheme="minorHAnsi"/>
          <w:color w:val="000000"/>
        </w:rPr>
        <w:t>episteme</w:t>
      </w:r>
      <w:proofErr w:type="spellEnd"/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br/>
      </w:r>
      <w:r w:rsidRPr="00FC5E25">
        <w:rPr>
          <w:rFonts w:asciiTheme="minorHAnsi" w:hAnsiTheme="minorHAnsi"/>
          <w:color w:val="000000"/>
        </w:rPr>
        <w:t>c. voorbeeld: de waanzin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iii. de waanzinnige als beest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1. de weerwolf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2. wapenbezit: Tristan van der V.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iv. de waanzinnige als patiënt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v. de waanzinnige als ziener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3. kunstenaars (schilders, schrijvers)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 xml:space="preserve">4. One </w:t>
      </w:r>
      <w:proofErr w:type="spellStart"/>
      <w:r w:rsidRPr="00FC5E25">
        <w:rPr>
          <w:rFonts w:asciiTheme="minorHAnsi" w:hAnsiTheme="minorHAnsi"/>
          <w:color w:val="000000"/>
        </w:rPr>
        <w:t>flew</w:t>
      </w:r>
      <w:proofErr w:type="spellEnd"/>
      <w:r w:rsidRPr="00FC5E25">
        <w:rPr>
          <w:rFonts w:asciiTheme="minorHAnsi" w:hAnsiTheme="minorHAnsi"/>
          <w:color w:val="000000"/>
        </w:rPr>
        <w:t xml:space="preserve"> over the </w:t>
      </w:r>
      <w:proofErr w:type="spellStart"/>
      <w:r w:rsidRPr="00FC5E25">
        <w:rPr>
          <w:rFonts w:asciiTheme="minorHAnsi" w:hAnsiTheme="minorHAnsi"/>
          <w:color w:val="000000"/>
        </w:rPr>
        <w:t>cuckoo’s</w:t>
      </w:r>
      <w:proofErr w:type="spellEnd"/>
      <w:r w:rsidRPr="00FC5E25">
        <w:rPr>
          <w:rFonts w:asciiTheme="minorHAnsi" w:hAnsiTheme="minorHAnsi"/>
          <w:color w:val="000000"/>
        </w:rPr>
        <w:t xml:space="preserve"> nest </w:t>
      </w:r>
      <w:hyperlink r:id="rId5" w:history="1">
        <w:r w:rsidRPr="001858A6">
          <w:rPr>
            <w:rStyle w:val="Hyperlink"/>
            <w:rFonts w:asciiTheme="minorHAnsi" w:hAnsiTheme="minorHAnsi"/>
          </w:rPr>
          <w:t>https://www.google.nl/?gws_rd=ssl#q=youtube+one+flew+over+the+cuckoo%27s+nest+boat+scene</w:t>
        </w:r>
      </w:hyperlink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br/>
      </w:r>
      <w:r w:rsidRPr="00FC5E25">
        <w:rPr>
          <w:rFonts w:asciiTheme="minorHAnsi" w:hAnsiTheme="minorHAnsi"/>
          <w:color w:val="000000"/>
        </w:rPr>
        <w:t>d. voorbeeld: de seksualiteit</w:t>
      </w:r>
      <w:r>
        <w:rPr>
          <w:rFonts w:asciiTheme="minorHAnsi" w:hAnsiTheme="minorHAnsi"/>
          <w:b/>
          <w:color w:val="000000"/>
          <w:sz w:val="32"/>
        </w:rPr>
        <w:br/>
        <w:t xml:space="preserve"> </w:t>
      </w:r>
      <w:r>
        <w:rPr>
          <w:rFonts w:asciiTheme="minorHAnsi" w:hAnsiTheme="minorHAnsi"/>
          <w:b/>
          <w:color w:val="000000"/>
          <w:sz w:val="32"/>
        </w:rPr>
        <w:tab/>
      </w:r>
      <w:r w:rsidRPr="00FC5E25">
        <w:rPr>
          <w:rFonts w:asciiTheme="minorHAnsi" w:hAnsiTheme="minorHAnsi"/>
          <w:color w:val="000000"/>
        </w:rPr>
        <w:t>vi. vrouwenbesnijdenis</w:t>
      </w:r>
      <w:r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br/>
      </w:r>
      <w:r w:rsidRPr="00FC5E25">
        <w:rPr>
          <w:rFonts w:asciiTheme="minorHAnsi" w:hAnsiTheme="minorHAnsi"/>
          <w:color w:val="000000"/>
        </w:rPr>
        <w:t>e. normalisering</w:t>
      </w:r>
      <w:r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br/>
      </w:r>
      <w:r w:rsidRPr="00FC5E25">
        <w:rPr>
          <w:rFonts w:asciiTheme="minorHAnsi" w:hAnsiTheme="minorHAnsi"/>
          <w:color w:val="000000"/>
        </w:rPr>
        <w:t>f. disciplinering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b/>
          <w:color w:val="000000"/>
          <w:sz w:val="32"/>
        </w:rPr>
      </w:pPr>
      <w:proofErr w:type="spellStart"/>
      <w:r w:rsidRPr="00FC5E25">
        <w:rPr>
          <w:rFonts w:asciiTheme="minorHAnsi" w:hAnsiTheme="minorHAnsi"/>
          <w:b/>
          <w:color w:val="000000"/>
          <w:sz w:val="32"/>
        </w:rPr>
        <w:lastRenderedPageBreak/>
        <w:t>Rawls</w:t>
      </w:r>
      <w:proofErr w:type="spellEnd"/>
      <w:r>
        <w:rPr>
          <w:rFonts w:asciiTheme="minorHAnsi" w:hAnsiTheme="minorHAnsi"/>
          <w:b/>
          <w:color w:val="000000"/>
          <w:sz w:val="32"/>
        </w:rPr>
        <w:br/>
      </w:r>
      <w:r w:rsidRPr="00FC5E25">
        <w:rPr>
          <w:rFonts w:asciiTheme="minorHAnsi" w:hAnsiTheme="minorHAnsi"/>
          <w:color w:val="000000"/>
        </w:rPr>
        <w:t>a. deontologie: plichtethiek á la Kant.</w:t>
      </w:r>
      <w:r>
        <w:rPr>
          <w:rFonts w:asciiTheme="minorHAnsi" w:hAnsiTheme="minorHAnsi"/>
          <w:b/>
          <w:color w:val="000000"/>
          <w:sz w:val="32"/>
        </w:rPr>
        <w:br/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i. waarom is Amnesty International deontologisch?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b. sociaal contract: denk aan Hobbes en Rousseau.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 xml:space="preserve">c. </w:t>
      </w:r>
      <w:proofErr w:type="spellStart"/>
      <w:r w:rsidRPr="00FC5E25">
        <w:rPr>
          <w:rFonts w:asciiTheme="minorHAnsi" w:hAnsiTheme="minorHAnsi"/>
          <w:color w:val="000000"/>
        </w:rPr>
        <w:t>justice</w:t>
      </w:r>
      <w:proofErr w:type="spellEnd"/>
      <w:r w:rsidRPr="00FC5E25">
        <w:rPr>
          <w:rFonts w:asciiTheme="minorHAnsi" w:hAnsiTheme="minorHAnsi"/>
          <w:color w:val="000000"/>
        </w:rPr>
        <w:t xml:space="preserve"> as </w:t>
      </w:r>
      <w:proofErr w:type="spellStart"/>
      <w:r w:rsidRPr="00FC5E25">
        <w:rPr>
          <w:rFonts w:asciiTheme="minorHAnsi" w:hAnsiTheme="minorHAnsi"/>
          <w:color w:val="000000"/>
        </w:rPr>
        <w:t>fairness</w:t>
      </w:r>
      <w:proofErr w:type="spellEnd"/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d. de fictie van de oorspronkelijke positie en de sluier van onwetendheid: denk aan onze les 3, begin september.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e. reciprociteit: voor wat hoort wat. Vergelijk de categorische imperatief.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f. realistisch utopisme is een voortzetting van het sociaal contract van Rousseau. Ter herinnering: Rousseau en de algemene wil.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g. overlappende consensus: de grondwet.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h. de publieke rede is het overlappende stuk van de consensus.</w:t>
      </w:r>
    </w:p>
    <w:p w:rsidR="00FC5E25" w:rsidRPr="00FC5E25" w:rsidRDefault="00FC5E25" w:rsidP="00FC5E25">
      <w:pPr>
        <w:pStyle w:val="Normaalweb"/>
        <w:rPr>
          <w:rFonts w:asciiTheme="minorHAnsi" w:hAnsiTheme="minorHAnsi"/>
          <w:color w:val="000000"/>
        </w:rPr>
      </w:pPr>
      <w:r w:rsidRPr="00FC5E25">
        <w:rPr>
          <w:rFonts w:asciiTheme="minorHAnsi" w:hAnsiTheme="minorHAnsi"/>
          <w:color w:val="000000"/>
        </w:rPr>
        <w:t>i. basisprincipes van rechtvaardigheid</w:t>
      </w:r>
      <w:r>
        <w:rPr>
          <w:rFonts w:asciiTheme="minorHAnsi" w:hAnsiTheme="minorHAnsi"/>
          <w:color w:val="000000"/>
        </w:rPr>
        <w:br/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i. klassieke grondrechten; de grenzen van de vrijheid</w:t>
      </w:r>
      <w:r>
        <w:rPr>
          <w:rFonts w:asciiTheme="minorHAnsi" w:hAnsiTheme="minorHAnsi"/>
          <w:color w:val="000000"/>
        </w:rPr>
        <w:br/>
        <w:t xml:space="preserve"> </w:t>
      </w:r>
      <w:r>
        <w:rPr>
          <w:rFonts w:asciiTheme="minorHAnsi" w:hAnsiTheme="minorHAnsi"/>
          <w:color w:val="000000"/>
        </w:rPr>
        <w:tab/>
      </w:r>
      <w:r w:rsidRPr="00FC5E25">
        <w:rPr>
          <w:rFonts w:asciiTheme="minorHAnsi" w:hAnsiTheme="minorHAnsi"/>
          <w:color w:val="000000"/>
        </w:rPr>
        <w:t>ii. ongelijkheid mag, onder voorwaarden</w:t>
      </w:r>
    </w:p>
    <w:p w:rsidR="002359F5" w:rsidRPr="00FC5E25" w:rsidRDefault="002359F5">
      <w:pPr>
        <w:rPr>
          <w:sz w:val="24"/>
          <w:szCs w:val="24"/>
        </w:rPr>
      </w:pPr>
    </w:p>
    <w:sectPr w:rsidR="002359F5" w:rsidRPr="00FC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25"/>
    <w:rsid w:val="002359F5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nl/?gws_rd=ssl#q=youtube+one+flew+over+the+cuckoo%27s+nest+boat+sc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1</cp:revision>
  <dcterms:created xsi:type="dcterms:W3CDTF">2015-11-03T14:28:00Z</dcterms:created>
  <dcterms:modified xsi:type="dcterms:W3CDTF">2015-11-03T14:38:00Z</dcterms:modified>
</cp:coreProperties>
</file>