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76" w:rsidRP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b/>
          <w:sz w:val="28"/>
          <w:szCs w:val="28"/>
        </w:rPr>
      </w:pPr>
      <w:r w:rsidRPr="00F73576">
        <w:rPr>
          <w:rFonts w:ascii="Arial" w:hAnsi="Arial" w:cs="Arial"/>
          <w:b/>
          <w:sz w:val="28"/>
          <w:szCs w:val="28"/>
        </w:rPr>
        <w:t>3.2 Kenmerken van een chemische reactie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2440BC">
        <w:rPr>
          <w:rFonts w:ascii="Arial" w:hAnsi="Arial" w:cs="Arial"/>
          <w:sz w:val="24"/>
          <w:szCs w:val="24"/>
        </w:rPr>
        <w:t>B 4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Figuur 3.10b stelt een chemische reactie voor, want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in dit figuur ontstaan nieuwe moleculen.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In figuur 3.10a worden moleculen gesorteerd. Dit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figuur stelt dus het scheiden van een mengsel voor.</w:t>
      </w:r>
    </w:p>
    <w:p w:rsid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420" w:hanging="420"/>
        <w:rPr>
          <w:rFonts w:ascii="Arial" w:hAnsi="Arial" w:cs="Arial"/>
          <w:sz w:val="24"/>
          <w:szCs w:val="24"/>
        </w:rPr>
      </w:pPr>
      <w:r w:rsidRPr="002440BC">
        <w:rPr>
          <w:rFonts w:ascii="Arial" w:hAnsi="Arial" w:cs="Arial"/>
          <w:sz w:val="24"/>
          <w:szCs w:val="24"/>
        </w:rPr>
        <w:t>B 5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Ja, er is een chemische reactie opgetreden. De stof die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bij 335 °C vast wordt, heeft andere stofeigenschappen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en stofconstanten dan de stof waar je mee bent begonnen.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Die stof stolt (en smelt) bij 440 °C. (Er is dus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een stofconstante veranderd, namelijk het smeltpunt =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stolpunt.)</w:t>
      </w:r>
    </w:p>
    <w:p w:rsid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2440BC">
        <w:rPr>
          <w:rFonts w:ascii="Arial" w:hAnsi="Arial" w:cs="Arial"/>
          <w:sz w:val="24"/>
          <w:szCs w:val="24"/>
        </w:rPr>
        <w:t>A 6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Dit is geen chemische reactie. De </w:t>
      </w:r>
      <w:proofErr w:type="spellStart"/>
      <w:r w:rsidRPr="002440BC">
        <w:rPr>
          <w:rFonts w:ascii="Arial" w:hAnsi="Arial" w:cs="Arial"/>
          <w:sz w:val="24"/>
          <w:szCs w:val="24"/>
        </w:rPr>
        <w:t>eigenschappenvan</w:t>
      </w:r>
      <w:proofErr w:type="spellEnd"/>
      <w:r w:rsidRPr="002440BC">
        <w:rPr>
          <w:rFonts w:ascii="Arial" w:hAnsi="Arial" w:cs="Arial"/>
          <w:sz w:val="24"/>
          <w:szCs w:val="24"/>
        </w:rPr>
        <w:t xml:space="preserve"> de stof suiker veranderen niet. Zo smaakt de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oplossing nog steeds zoet.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Wanneer er vuur bij het dynamiet komt (via een lont),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hoor je een harde klap. Dat is het gevolg van een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explosie. Het dynamiet is daarna verdwenen. Er zijn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andere stoffen voor in de plaats gekomen. Het ontploffen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van dynamiet is dus een chemische reactie.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Ook hier hoor je een knal, maar het rubber van je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fietsband is nog steeds rubber. Er is alleen een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gaatje in gekomen. Het klappen van de band van je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fiets is dus geen chemische reactie.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Zure melk ruikt en smaakt heel anders dan verse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melk. Onder invloed van bacteriën zijn bepaalde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stoffen in de melk (suikers) omgezet in zure stoffen.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Er is dus een chemische reactie opgetreden.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Onder invloed van (ultraviolet) licht worden de kleurstoffen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uit de inkt afgebroken (de kleur verbleekt).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Het afbreken van de kleurstof is een chemische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reactie.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De nagellak wordt niet afgebroken. De nagellak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 xml:space="preserve">lost op in de remover, zodat 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het van de nagel kan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worden verwijderd. Het oplossen van stoffen is geen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chemische reactie.</w:t>
      </w:r>
    </w:p>
    <w:p w:rsid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40BC">
        <w:rPr>
          <w:rFonts w:ascii="Arial" w:hAnsi="Arial" w:cs="Arial"/>
          <w:sz w:val="24"/>
          <w:szCs w:val="24"/>
        </w:rPr>
        <w:t>B 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De vaste stof is verdwenen. Uit het feit dat er een gas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ontwijkt, kun je afleiden dat de stof niet is opgelost,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maar dat er met de oorspronkelijke stof iets moet zijn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gebeurd.</w:t>
      </w:r>
    </w:p>
    <w:p w:rsid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 w:rsidRPr="002440BC">
        <w:rPr>
          <w:rFonts w:ascii="Arial" w:hAnsi="Arial" w:cs="Arial"/>
          <w:sz w:val="24"/>
          <w:szCs w:val="24"/>
        </w:rPr>
        <w:t>A 8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Bij het verdampen van water veranderen de moleculen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niet. Waterdamp kan weer condenseren. De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eigenschappen van de stof zijn niet veranderd. Het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oplossen van zout is ook geen chemische reactie. Bij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indampen blijft het zout weer over. De eigenschappen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van zout (ook de smaak) blijven hetzelfde.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Bij het verbranden van een kaars is er wel sprake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van een chemische reactie. Er komt energie vrij in de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vorm van warmte en licht. Het kaarsvet verdwijnt en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ervoor in de plaats komen verbrandingsproducten.</w:t>
      </w:r>
    </w:p>
    <w:p w:rsid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p w:rsidR="00F73576" w:rsidRDefault="00F73576" w:rsidP="00F73576">
      <w:p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2440BC">
        <w:rPr>
          <w:rFonts w:ascii="Arial" w:hAnsi="Arial" w:cs="Arial"/>
          <w:sz w:val="24"/>
          <w:szCs w:val="24"/>
        </w:rPr>
        <w:lastRenderedPageBreak/>
        <w:t>B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In een muntje van vijf eurocent zit ook vrij veel koper.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Dat zal dan ook op dezelfde manier met verdund salpeterzuur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reageren.</w:t>
      </w:r>
    </w:p>
    <w:p w:rsid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p w:rsid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2440BC">
        <w:rPr>
          <w:rFonts w:ascii="Arial" w:hAnsi="Arial" w:cs="Arial"/>
          <w:sz w:val="24"/>
          <w:szCs w:val="24"/>
        </w:rPr>
        <w:t>C 10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Koper is een roodbruine, vaste stof.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Salpeterzuur is een kleurloze vloeistof (let op dit is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dus niet wit).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De vloeistof begint te borrelen. Er ontstaat een bruin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gas. De oplossing wordt groen en het bekerglas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waarin de reactie werd uitgevoerd wordt heet. Aan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het eind van de reactie is het stukje koper verdwenen.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Het bruine gas dat bij deze reactie ontstaat,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is erg giftig. Het mag natuurlijk niet in het lokaal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terechtkomen en daarom voeren we de proef uit in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een afzuigkast.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Je kunt niet zeggen dat koper oplost in het salpeterzuur.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Wanneer je de groene vloeistof zou indampen,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blijft er geen koper over, maar een heel andere stof.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3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Het koper heeft gereageerd met het salpeterzuur en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daarbij zijn andere stoffen ontstaan. Reageren is niet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hetzelfde als oplossen!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Ja, het is wel degelijk een reactie. Het feit dat het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effect van deze reactie door één of meer andere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reacties ongedaan kan worden gemaakt, doet daar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niets aan af.</w:t>
      </w:r>
    </w:p>
    <w:p w:rsid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0" w:hanging="990"/>
        <w:rPr>
          <w:rFonts w:ascii="Arial" w:hAnsi="Arial" w:cs="Arial"/>
          <w:sz w:val="24"/>
          <w:szCs w:val="24"/>
        </w:rPr>
      </w:pPr>
      <w:r w:rsidRPr="002440BC">
        <w:rPr>
          <w:rFonts w:ascii="Arial" w:hAnsi="Arial" w:cs="Arial"/>
          <w:sz w:val="24"/>
          <w:szCs w:val="24"/>
        </w:rPr>
        <w:t>A 11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Bij een exotherme reactie komt energie vrij: de reagerende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stoffen raken die energie kwijt, de omgeving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krijgt er energie bij.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Bij een endotherme reactie is energie nodig. De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reagerende stoffen krijgen die energie erbij en de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omgeving raakt energie kwijt.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De vormen van energie die je regelmatig tegenkomt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zijn: warmte, elektriciteit en licht.</w:t>
      </w:r>
    </w:p>
    <w:p w:rsidR="00F73576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0" w:hanging="990"/>
        <w:rPr>
          <w:rFonts w:ascii="Arial" w:hAnsi="Arial" w:cs="Arial"/>
          <w:sz w:val="24"/>
          <w:szCs w:val="24"/>
        </w:rPr>
      </w:pPr>
      <w:r w:rsidRPr="002440BC">
        <w:rPr>
          <w:rFonts w:ascii="Arial" w:hAnsi="Arial" w:cs="Arial"/>
          <w:sz w:val="24"/>
          <w:szCs w:val="24"/>
        </w:rPr>
        <w:t>B 12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Voor het smelten van kaarsvet is energie (in de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vorm van warmte) nodig. Het is dus een endotherm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proces.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ind w:left="99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ab/>
      </w:r>
      <w:r w:rsidRPr="002440BC">
        <w:rPr>
          <w:rFonts w:ascii="Arial" w:hAnsi="Arial" w:cs="Arial"/>
          <w:sz w:val="24"/>
          <w:szCs w:val="24"/>
        </w:rPr>
        <w:t>Om een hoeveelheid water te laten verdampen, is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warmte nodig. Bij het condenseren van evenveel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waterdamp komt dezelfde hoeveelheid warmte weer</w:t>
      </w:r>
      <w:r>
        <w:rPr>
          <w:rFonts w:ascii="Arial" w:hAnsi="Arial" w:cs="Arial"/>
          <w:sz w:val="24"/>
          <w:szCs w:val="24"/>
        </w:rPr>
        <w:t xml:space="preserve"> </w:t>
      </w:r>
      <w:r w:rsidRPr="002440BC">
        <w:rPr>
          <w:rFonts w:ascii="Arial" w:hAnsi="Arial" w:cs="Arial"/>
          <w:sz w:val="24"/>
          <w:szCs w:val="24"/>
        </w:rPr>
        <w:t>vrij! Condenseren is dus een exotherm proces.</w:t>
      </w:r>
    </w:p>
    <w:p w:rsidR="00F73576" w:rsidRPr="002440BC" w:rsidRDefault="00F73576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p w:rsidR="00114F84" w:rsidRPr="00F73576" w:rsidRDefault="00114F84" w:rsidP="00F73576">
      <w:pPr>
        <w:tabs>
          <w:tab w:val="left" w:pos="426"/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</w:p>
    <w:sectPr w:rsidR="00114F84" w:rsidRPr="00F73576" w:rsidSect="0011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73576"/>
    <w:rsid w:val="00114F84"/>
    <w:rsid w:val="00234E93"/>
    <w:rsid w:val="004227B3"/>
    <w:rsid w:val="00765D0C"/>
    <w:rsid w:val="00F7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35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3498</Characters>
  <Application>Microsoft Office Word</Application>
  <DocSecurity>0</DocSecurity>
  <Lines>29</Lines>
  <Paragraphs>8</Paragraphs>
  <ScaleCrop>false</ScaleCrop>
  <Company>RSG 't Rijks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GeS131972</dc:creator>
  <cp:lastModifiedBy>GeS131972</cp:lastModifiedBy>
  <cp:revision>1</cp:revision>
  <dcterms:created xsi:type="dcterms:W3CDTF">2013-01-14T14:02:00Z</dcterms:created>
  <dcterms:modified xsi:type="dcterms:W3CDTF">2013-01-14T14:02:00Z</dcterms:modified>
</cp:coreProperties>
</file>