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ent layout table"/>
      </w:tblPr>
      <w:tblGrid>
        <w:gridCol w:w="965"/>
        <w:gridCol w:w="518"/>
        <w:gridCol w:w="8581"/>
      </w:tblGrid>
      <w:tr w:rsidR="006E65EB" w:rsidRPr="005162E5" w14:paraId="2C8A17EA" w14:textId="77777777">
        <w:tc>
          <w:tcPr>
            <w:tcW w:w="965" w:type="dxa"/>
            <w:shd w:val="clear" w:color="auto" w:fill="3A3A3A" w:themeFill="text2"/>
          </w:tcPr>
          <w:p w14:paraId="6B60B9EE" w14:textId="77777777" w:rsidR="006E65EB" w:rsidRDefault="006E65EB">
            <w:pPr>
              <w:spacing w:before="260"/>
            </w:pPr>
          </w:p>
        </w:tc>
        <w:tc>
          <w:tcPr>
            <w:tcW w:w="518" w:type="dxa"/>
          </w:tcPr>
          <w:p w14:paraId="78C9CBCE" w14:textId="77777777" w:rsidR="006E65EB" w:rsidRDefault="006E65EB">
            <w:pPr>
              <w:spacing w:before="260"/>
            </w:pPr>
          </w:p>
        </w:tc>
        <w:tc>
          <w:tcPr>
            <w:tcW w:w="8581" w:type="dxa"/>
          </w:tcPr>
          <w:p w14:paraId="709C90D9" w14:textId="77777777" w:rsidR="006E65EB" w:rsidRDefault="008C4341">
            <w:pPr>
              <w:pStyle w:val="Titel"/>
            </w:pPr>
            <w:r>
              <w:t xml:space="preserve">Economie </w:t>
            </w:r>
          </w:p>
          <w:p w14:paraId="416DCE24" w14:textId="77777777" w:rsidR="006E65EB" w:rsidRDefault="008C4341" w:rsidP="008C4341">
            <w:pPr>
              <w:pStyle w:val="Ondertitel"/>
            </w:pPr>
            <w:r>
              <w:t>Samenvatting §1 t/m §4 &amp; §6</w:t>
            </w:r>
          </w:p>
        </w:tc>
      </w:tr>
    </w:tbl>
    <w:p w14:paraId="48C447DF" w14:textId="77777777" w:rsidR="006E65EB" w:rsidRDefault="006E65EB">
      <w:pPr>
        <w:pStyle w:val="Datum"/>
      </w:pPr>
    </w:p>
    <w:p w14:paraId="2D060403" w14:textId="77777777" w:rsidR="006E65EB" w:rsidRDefault="008C4341">
      <w:pPr>
        <w:pStyle w:val="Kop1"/>
      </w:pPr>
      <w:r>
        <w:t xml:space="preserve">§1 – Voor niks gaat de zon op </w:t>
      </w:r>
    </w:p>
    <w:p w14:paraId="5AD4C44D" w14:textId="77777777" w:rsidR="006E65EB" w:rsidRDefault="008759F2">
      <w:r w:rsidRPr="00F928A4">
        <w:rPr>
          <w:noProof/>
          <w:lang w:eastAsia="nl-NL" w:bidi="ar-SA"/>
        </w:rPr>
        <w:drawing>
          <wp:inline distT="0" distB="0" distL="0" distR="0" wp14:anchorId="2BFC98D8" wp14:editId="4015BB26">
            <wp:extent cx="5792014" cy="391352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10002026.jpg"/>
                    <pic:cNvPicPr/>
                  </pic:nvPicPr>
                  <pic:blipFill>
                    <a:blip r:embed="rId7">
                      <a:grayscl/>
                      <a:extLst>
                        <a:ext uri="{28A0092B-C50C-407E-A947-70E740481C1C}">
                          <a14:useLocalDpi xmlns:a14="http://schemas.microsoft.com/office/drawing/2010/main" val="0"/>
                        </a:ext>
                      </a:extLst>
                    </a:blip>
                    <a:stretch>
                      <a:fillRect/>
                    </a:stretch>
                  </pic:blipFill>
                  <pic:spPr>
                    <a:xfrm>
                      <a:off x="0" y="0"/>
                      <a:ext cx="5802974" cy="3920929"/>
                    </a:xfrm>
                    <a:prstGeom prst="rect">
                      <a:avLst/>
                    </a:prstGeom>
                  </pic:spPr>
                </pic:pic>
              </a:graphicData>
            </a:graphic>
          </wp:inline>
        </w:drawing>
      </w:r>
    </w:p>
    <w:p w14:paraId="2F7B9650" w14:textId="77ED2DC9" w:rsidR="008704CB" w:rsidRDefault="008704CB" w:rsidP="008704CB">
      <w:r w:rsidRPr="00B351CF">
        <w:rPr>
          <w:b/>
        </w:rPr>
        <w:t>Productiefactoren</w:t>
      </w:r>
      <w:r w:rsidR="000D399F">
        <w:t xml:space="preserve"> = </w:t>
      </w:r>
      <w:r w:rsidR="000D399F">
        <w:br/>
        <w:t>M</w:t>
      </w:r>
      <w:r>
        <w:t>iddelen die mensen nodig hebben om een bedrijf te runnen/produceren.</w:t>
      </w:r>
    </w:p>
    <w:p w14:paraId="33425AD2" w14:textId="6168C567" w:rsidR="008704CB" w:rsidRDefault="008704CB" w:rsidP="008704CB">
      <w:pPr>
        <w:pStyle w:val="Lijstalinea"/>
        <w:numPr>
          <w:ilvl w:val="0"/>
          <w:numId w:val="11"/>
        </w:numPr>
      </w:pPr>
      <w:r w:rsidRPr="00F11C5D">
        <w:rPr>
          <w:b/>
        </w:rPr>
        <w:t>Natuur</w:t>
      </w:r>
      <w:r w:rsidR="006D096A">
        <w:t xml:space="preserve"> = alles wat de natuur biedt voor productie</w:t>
      </w:r>
    </w:p>
    <w:p w14:paraId="13A30960" w14:textId="4535AE8A" w:rsidR="008704CB" w:rsidRDefault="008704CB" w:rsidP="008704CB">
      <w:pPr>
        <w:pStyle w:val="Lijstalinea"/>
        <w:numPr>
          <w:ilvl w:val="0"/>
          <w:numId w:val="11"/>
        </w:numPr>
      </w:pPr>
      <w:r w:rsidRPr="00F11C5D">
        <w:rPr>
          <w:b/>
        </w:rPr>
        <w:t>Arbeid</w:t>
      </w:r>
      <w:r w:rsidR="006D096A">
        <w:t xml:space="preserve"> = het werken en denken van mensen bij de productie </w:t>
      </w:r>
    </w:p>
    <w:p w14:paraId="70AB6E9B" w14:textId="5ACDE09A" w:rsidR="008704CB" w:rsidRDefault="008704CB" w:rsidP="008704CB">
      <w:pPr>
        <w:pStyle w:val="Lijstalinea"/>
        <w:numPr>
          <w:ilvl w:val="0"/>
          <w:numId w:val="11"/>
        </w:numPr>
      </w:pPr>
      <w:r w:rsidRPr="00F11C5D">
        <w:rPr>
          <w:b/>
        </w:rPr>
        <w:t>Kapitaal</w:t>
      </w:r>
      <w:r w:rsidR="006D096A" w:rsidRPr="00F11C5D">
        <w:rPr>
          <w:b/>
        </w:rPr>
        <w:t>(goederen)</w:t>
      </w:r>
      <w:r w:rsidR="006D096A">
        <w:t xml:space="preserve"> = goederen die worden </w:t>
      </w:r>
      <w:r w:rsidR="00F11C5D">
        <w:t>ingezet in een productieproces</w:t>
      </w:r>
    </w:p>
    <w:p w14:paraId="7BBF1C21" w14:textId="0B7E89DB" w:rsidR="008704CB" w:rsidRPr="00AA5DD3" w:rsidRDefault="008704CB" w:rsidP="008704CB">
      <w:pPr>
        <w:pStyle w:val="Lijstalinea"/>
        <w:numPr>
          <w:ilvl w:val="0"/>
          <w:numId w:val="11"/>
        </w:numPr>
        <w:rPr>
          <w:b/>
        </w:rPr>
      </w:pPr>
      <w:r w:rsidRPr="00F11C5D">
        <w:rPr>
          <w:b/>
        </w:rPr>
        <w:t>Ondernemerschap</w:t>
      </w:r>
      <w:r w:rsidR="00F11C5D">
        <w:rPr>
          <w:b/>
        </w:rPr>
        <w:t xml:space="preserve"> </w:t>
      </w:r>
      <w:r w:rsidR="00F11C5D">
        <w:t>= de productiefactoren (natuur, arbeid, kapitaal) combineren bij de productie</w:t>
      </w:r>
    </w:p>
    <w:p w14:paraId="1F48783B" w14:textId="630B1108" w:rsidR="00AA5DD3" w:rsidRDefault="00AA5DD3" w:rsidP="00AA5DD3">
      <w:r>
        <w:lastRenderedPageBreak/>
        <w:t xml:space="preserve">Bedrijven produceren goederen (tastbaar product) en diensten </w:t>
      </w:r>
      <w:r w:rsidR="0018246F">
        <w:t>(niet tastbaar product)</w:t>
      </w:r>
      <w:r>
        <w:t>.</w:t>
      </w:r>
    </w:p>
    <w:p w14:paraId="3A004CF0" w14:textId="77777777" w:rsidR="00FA3229" w:rsidRDefault="00FA3229" w:rsidP="00FA3229">
      <w:r>
        <w:t>2 soorten goederen:</w:t>
      </w:r>
    </w:p>
    <w:p w14:paraId="36F31034" w14:textId="7160E8CF" w:rsidR="005A677B" w:rsidRDefault="00FA3229" w:rsidP="00FA3229">
      <w:pPr>
        <w:pStyle w:val="Lijstalinea"/>
        <w:numPr>
          <w:ilvl w:val="0"/>
          <w:numId w:val="14"/>
        </w:numPr>
      </w:pPr>
      <w:r w:rsidRPr="00FA3229">
        <w:rPr>
          <w:b/>
        </w:rPr>
        <w:t xml:space="preserve">Schaarse goederen </w:t>
      </w:r>
      <w:r>
        <w:t xml:space="preserve">= </w:t>
      </w:r>
      <w:r>
        <w:br/>
        <w:t>Goederen waar productiefactoren voor nodig hebt.</w:t>
      </w:r>
    </w:p>
    <w:p w14:paraId="23CC14E8" w14:textId="64A22104" w:rsidR="00FA3229" w:rsidRPr="00FA3229" w:rsidRDefault="00FA3229" w:rsidP="00FA3229">
      <w:pPr>
        <w:pStyle w:val="Lijstalinea"/>
        <w:numPr>
          <w:ilvl w:val="0"/>
          <w:numId w:val="14"/>
        </w:numPr>
        <w:rPr>
          <w:b/>
        </w:rPr>
      </w:pPr>
      <w:r w:rsidRPr="00FA3229">
        <w:rPr>
          <w:b/>
        </w:rPr>
        <w:t xml:space="preserve">Vrije goederen = </w:t>
      </w:r>
      <w:r w:rsidRPr="00FA3229">
        <w:rPr>
          <w:b/>
        </w:rPr>
        <w:br/>
      </w:r>
      <w:r>
        <w:t>Goederen waar geen productiefactoren voor nodig zijn.</w:t>
      </w:r>
    </w:p>
    <w:p w14:paraId="249BBC3B" w14:textId="1BFC8A18" w:rsidR="00EE39AF" w:rsidRDefault="00D1059F" w:rsidP="00EE39AF">
      <w:r>
        <w:t xml:space="preserve">Mensen hebben </w:t>
      </w:r>
      <w:r w:rsidRPr="00EE39AF">
        <w:rPr>
          <w:b/>
        </w:rPr>
        <w:t xml:space="preserve">behoeften </w:t>
      </w:r>
      <w:r>
        <w:t>(</w:t>
      </w:r>
      <w:r w:rsidR="00244A0B">
        <w:t xml:space="preserve">wensen van mensen). Om hierover te beschikken zijn </w:t>
      </w:r>
      <w:r w:rsidR="00244A0B" w:rsidRPr="00EE39AF">
        <w:rPr>
          <w:b/>
        </w:rPr>
        <w:t>middelen</w:t>
      </w:r>
      <w:r w:rsidR="00244A0B">
        <w:t xml:space="preserve"> (zaken waarmee de behoeften vervuld kunnen worden) nodig. </w:t>
      </w:r>
      <w:r w:rsidR="00244A0B">
        <w:br/>
      </w:r>
      <w:r w:rsidR="00244A0B" w:rsidRPr="00EE39AF">
        <w:rPr>
          <w:b/>
        </w:rPr>
        <w:t xml:space="preserve">Economie </w:t>
      </w:r>
      <w:r w:rsidR="00244A0B">
        <w:t xml:space="preserve">= </w:t>
      </w:r>
      <w:r w:rsidR="00244A0B">
        <w:br/>
        <w:t>Dit vak bestudeerd hoe mensen hun behoeften proberen te bevredigen d.m.v. schaarse goederen.</w:t>
      </w:r>
      <w:r w:rsidR="00E77094">
        <w:br/>
      </w:r>
      <w:r w:rsidR="00E77094">
        <w:br/>
        <w:t xml:space="preserve">2 manieren om </w:t>
      </w:r>
      <w:r w:rsidR="00EE39AF">
        <w:t>jezelf van behoeften te voorzien:</w:t>
      </w:r>
    </w:p>
    <w:p w14:paraId="424A8233" w14:textId="1BCC7343" w:rsidR="00EE39AF" w:rsidRDefault="00EE39AF" w:rsidP="00EE39AF">
      <w:pPr>
        <w:pStyle w:val="Lijstalinea"/>
        <w:numPr>
          <w:ilvl w:val="0"/>
          <w:numId w:val="18"/>
        </w:numPr>
      </w:pPr>
      <w:r>
        <w:rPr>
          <w:b/>
        </w:rPr>
        <w:t xml:space="preserve">Zelfvoorziening </w:t>
      </w:r>
      <w:r>
        <w:t>= je maakt zelf producten</w:t>
      </w:r>
    </w:p>
    <w:p w14:paraId="59E76433" w14:textId="6CFE9B63" w:rsidR="00E37EA2" w:rsidRDefault="00EE39AF" w:rsidP="00E37EA2">
      <w:pPr>
        <w:pStyle w:val="Lijstalinea"/>
        <w:numPr>
          <w:ilvl w:val="0"/>
          <w:numId w:val="18"/>
        </w:numPr>
      </w:pPr>
      <w:r>
        <w:t>Je (</w:t>
      </w:r>
      <w:r>
        <w:rPr>
          <w:b/>
        </w:rPr>
        <w:t>consument</w:t>
      </w:r>
      <w:r>
        <w:t>)koopt goederen en diensten</w:t>
      </w:r>
      <w:r w:rsidRPr="00EE39AF">
        <w:rPr>
          <w:b/>
        </w:rPr>
        <w:t xml:space="preserve"> </w:t>
      </w:r>
      <w:r>
        <w:t>(</w:t>
      </w:r>
      <w:r>
        <w:rPr>
          <w:b/>
        </w:rPr>
        <w:t>consumptiegoederen</w:t>
      </w:r>
      <w:r>
        <w:t xml:space="preserve">) </w:t>
      </w:r>
    </w:p>
    <w:p w14:paraId="09688350" w14:textId="701BBF97" w:rsidR="00C57F7B" w:rsidRDefault="00C57F7B" w:rsidP="00C57F7B">
      <w:pPr>
        <w:pStyle w:val="Kop1"/>
      </w:pPr>
      <w:r>
        <w:t>§</w:t>
      </w:r>
      <w:r w:rsidR="002A1554">
        <w:t>2</w:t>
      </w:r>
      <w:r>
        <w:t xml:space="preserve"> – kiezen is verliezen </w:t>
      </w:r>
    </w:p>
    <w:p w14:paraId="27A9D81A" w14:textId="14BDD4A9" w:rsidR="00C57F7B" w:rsidRPr="00244A0B" w:rsidRDefault="0074697C" w:rsidP="00C57F7B">
      <w:r>
        <w:rPr>
          <w:noProof/>
          <w:lang w:eastAsia="nl-NL" w:bidi="ar-SA"/>
        </w:rPr>
        <w:drawing>
          <wp:inline distT="0" distB="0" distL="0" distR="0" wp14:anchorId="0E2DCE24" wp14:editId="655920BF">
            <wp:extent cx="5792014" cy="3093712"/>
            <wp:effectExtent l="0" t="0" r="0" b="5715"/>
            <wp:docPr id="2" name="Afbeelding 2" descr="begro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roting.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836954" cy="3117716"/>
                    </a:xfrm>
                    <a:prstGeom prst="rect">
                      <a:avLst/>
                    </a:prstGeom>
                    <a:noFill/>
                    <a:ln>
                      <a:noFill/>
                    </a:ln>
                  </pic:spPr>
                </pic:pic>
              </a:graphicData>
            </a:graphic>
          </wp:inline>
        </w:drawing>
      </w:r>
    </w:p>
    <w:p w14:paraId="3BB1B86A" w14:textId="1459F42A" w:rsidR="006E65EB" w:rsidRDefault="001A4100">
      <w:r>
        <w:rPr>
          <w:b/>
        </w:rPr>
        <w:t xml:space="preserve">Alternatieve aanwendbaarheid </w:t>
      </w:r>
      <w:r>
        <w:t>=</w:t>
      </w:r>
      <w:r>
        <w:br/>
        <w:t>Middelen kunnen op verschillende manieren worden ingezet.</w:t>
      </w:r>
    </w:p>
    <w:p w14:paraId="7A3737D5" w14:textId="1CAD1CBD" w:rsidR="002A1554" w:rsidRDefault="00F358EC">
      <w:r>
        <w:lastRenderedPageBreak/>
        <w:t xml:space="preserve">Iedere producent maakt afwegingen. Deze afwegingen worden in een </w:t>
      </w:r>
      <w:r>
        <w:rPr>
          <w:b/>
        </w:rPr>
        <w:t xml:space="preserve">budgetlijn </w:t>
      </w:r>
      <w:r>
        <w:t>(een lijn die aangeeft welke mogelijkheden van besteding er mogelijk zijn met een bepaald budget) weergeven.</w:t>
      </w:r>
      <w:r w:rsidR="002A1554">
        <w:br/>
      </w:r>
      <w:r w:rsidR="002A1554">
        <w:br/>
        <w:t>3 soorten uitgaven:</w:t>
      </w:r>
    </w:p>
    <w:p w14:paraId="5095C4D6" w14:textId="2E73051D" w:rsidR="002A1554" w:rsidRDefault="002A1554" w:rsidP="002A1554">
      <w:pPr>
        <w:pStyle w:val="Lijstalinea"/>
        <w:numPr>
          <w:ilvl w:val="0"/>
          <w:numId w:val="19"/>
        </w:numPr>
      </w:pPr>
      <w:r>
        <w:rPr>
          <w:b/>
        </w:rPr>
        <w:t xml:space="preserve">Vaste lasten </w:t>
      </w:r>
      <w:r>
        <w:t>= verplichte uitgave die regelmatig terugkomen</w:t>
      </w:r>
    </w:p>
    <w:p w14:paraId="0748223F" w14:textId="179EBB66" w:rsidR="002A1554" w:rsidRDefault="002A1554" w:rsidP="002A1554">
      <w:pPr>
        <w:pStyle w:val="Lijstalinea"/>
        <w:numPr>
          <w:ilvl w:val="0"/>
          <w:numId w:val="19"/>
        </w:numPr>
      </w:pPr>
      <w:r>
        <w:rPr>
          <w:b/>
        </w:rPr>
        <w:t xml:space="preserve">Incidentele grote uitgave </w:t>
      </w:r>
      <w:r>
        <w:t>= (grote) uitgave die af en toe voorkomen</w:t>
      </w:r>
    </w:p>
    <w:p w14:paraId="0FF8C174" w14:textId="609C6173" w:rsidR="002A1554" w:rsidRDefault="002A1554" w:rsidP="002A1554">
      <w:pPr>
        <w:pStyle w:val="Lijstalinea"/>
        <w:numPr>
          <w:ilvl w:val="0"/>
          <w:numId w:val="19"/>
        </w:numPr>
      </w:pPr>
      <w:r>
        <w:rPr>
          <w:b/>
        </w:rPr>
        <w:t xml:space="preserve">Dagelijkse uitgave </w:t>
      </w:r>
      <w:r>
        <w:t>= regelmatig terugkerende uitgave die je van je huishoudgeld betaald</w:t>
      </w:r>
    </w:p>
    <w:p w14:paraId="286EAD2F" w14:textId="77777777" w:rsidR="002A1554" w:rsidRDefault="002A1554" w:rsidP="002A1554">
      <w:r>
        <w:rPr>
          <w:b/>
        </w:rPr>
        <w:t xml:space="preserve">Begroting (budgetplan) </w:t>
      </w:r>
      <w:r>
        <w:t>= overzicht van de verwachte inkomsten en uitgaven.</w:t>
      </w:r>
    </w:p>
    <w:p w14:paraId="685A1FCC" w14:textId="53524B57" w:rsidR="002A1554" w:rsidRDefault="002A1554" w:rsidP="002A1554">
      <w:pPr>
        <w:pStyle w:val="Kop1"/>
      </w:pPr>
      <w:r>
        <w:t>§3 – Van ruilen komt geen huilen</w:t>
      </w:r>
    </w:p>
    <w:p w14:paraId="3F8807B4" w14:textId="7E63BA44" w:rsidR="002A1554" w:rsidRDefault="00464AE4" w:rsidP="002A1554">
      <w:r>
        <w:rPr>
          <w:noProof/>
          <w:lang w:eastAsia="nl-NL" w:bidi="ar-SA"/>
        </w:rPr>
        <w:drawing>
          <wp:inline distT="0" distB="0" distL="0" distR="0" wp14:anchorId="576E0D14" wp14:editId="6CC46FB5">
            <wp:extent cx="5762584" cy="3346951"/>
            <wp:effectExtent l="0" t="0" r="381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known.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17204"/>
                    <a:stretch/>
                  </pic:blipFill>
                  <pic:spPr bwMode="auto">
                    <a:xfrm>
                      <a:off x="0" y="0"/>
                      <a:ext cx="5763151" cy="3347281"/>
                    </a:xfrm>
                    <a:prstGeom prst="rect">
                      <a:avLst/>
                    </a:prstGeom>
                    <a:noFill/>
                    <a:ln>
                      <a:noFill/>
                    </a:ln>
                    <a:extLst>
                      <a:ext uri="{53640926-AAD7-44D8-BBD7-CCE9431645EC}">
                        <a14:shadowObscured xmlns:a14="http://schemas.microsoft.com/office/drawing/2010/main"/>
                      </a:ext>
                    </a:extLst>
                  </pic:spPr>
                </pic:pic>
              </a:graphicData>
            </a:graphic>
          </wp:inline>
        </w:drawing>
      </w:r>
    </w:p>
    <w:p w14:paraId="46FE7055" w14:textId="68A63610" w:rsidR="000D0D3A" w:rsidRDefault="000D0D3A" w:rsidP="002A1554">
      <w:r>
        <w:t>2 soorten ruilen:</w:t>
      </w:r>
    </w:p>
    <w:p w14:paraId="2A285734" w14:textId="2E2EF97B" w:rsidR="000D0D3A" w:rsidRDefault="000D0D3A" w:rsidP="000D0D3A">
      <w:pPr>
        <w:pStyle w:val="Lijstalinea"/>
        <w:numPr>
          <w:ilvl w:val="0"/>
          <w:numId w:val="20"/>
        </w:numPr>
      </w:pPr>
      <w:r>
        <w:rPr>
          <w:b/>
        </w:rPr>
        <w:t xml:space="preserve">Directe ruil </w:t>
      </w:r>
      <w:r>
        <w:t>= producten ruilen</w:t>
      </w:r>
    </w:p>
    <w:p w14:paraId="3AB0DD85" w14:textId="4E60D7D4" w:rsidR="000D0D3A" w:rsidRDefault="000D0D3A" w:rsidP="000D0D3A">
      <w:pPr>
        <w:pStyle w:val="Lijstalinea"/>
        <w:numPr>
          <w:ilvl w:val="1"/>
          <w:numId w:val="20"/>
        </w:numPr>
      </w:pPr>
      <w:r>
        <w:t>Nadelen:</w:t>
      </w:r>
    </w:p>
    <w:p w14:paraId="5B25A612" w14:textId="31862AC8" w:rsidR="000D0D3A" w:rsidRDefault="000D0D3A" w:rsidP="000D0D3A">
      <w:pPr>
        <w:pStyle w:val="Lijstalinea"/>
        <w:numPr>
          <w:ilvl w:val="2"/>
          <w:numId w:val="20"/>
        </w:numPr>
      </w:pPr>
      <w:r>
        <w:t>Kost veel tijd en moeite</w:t>
      </w:r>
      <w:r w:rsidR="00860B8B">
        <w:t xml:space="preserve"> (hoe vind je iemand die precies nodig heeft wat jij kwijt wilt, en die precies kwijt wil, wat jij wilt? En je moest nadenken over de ruilverhouding) </w:t>
      </w:r>
    </w:p>
    <w:p w14:paraId="032417F2" w14:textId="300B411A" w:rsidR="00860B8B" w:rsidRDefault="00860B8B" w:rsidP="000D0D3A">
      <w:pPr>
        <w:pStyle w:val="Lijstalinea"/>
        <w:numPr>
          <w:ilvl w:val="2"/>
          <w:numId w:val="20"/>
        </w:numPr>
      </w:pPr>
      <w:r>
        <w:lastRenderedPageBreak/>
        <w:t xml:space="preserve">Er is weinig </w:t>
      </w:r>
      <w:r w:rsidRPr="00AB088E">
        <w:rPr>
          <w:b/>
        </w:rPr>
        <w:t>arbeidsverdeling</w:t>
      </w:r>
      <w:r w:rsidR="00AB088E">
        <w:t xml:space="preserve"> (de taken verdelen), er waren veel dezelfde groepen</w:t>
      </w:r>
    </w:p>
    <w:p w14:paraId="6C1738C6" w14:textId="0CC90642" w:rsidR="00D5643C" w:rsidRDefault="00AB088E" w:rsidP="00D5643C">
      <w:pPr>
        <w:pStyle w:val="Lijstalinea"/>
        <w:numPr>
          <w:ilvl w:val="2"/>
          <w:numId w:val="20"/>
        </w:numPr>
      </w:pPr>
      <w:r>
        <w:t xml:space="preserve">De </w:t>
      </w:r>
      <w:r>
        <w:rPr>
          <w:b/>
        </w:rPr>
        <w:t xml:space="preserve">schaalvergroting </w:t>
      </w:r>
      <w:r w:rsidR="00D5643C">
        <w:t xml:space="preserve">(een bedrijf kan en gaat meer producten produceren) </w:t>
      </w:r>
      <w:r>
        <w:t>blijft beperkt</w:t>
      </w:r>
      <w:r w:rsidR="00D5643C">
        <w:t>, er was weinig vraag naar grote hoeveelheden</w:t>
      </w:r>
    </w:p>
    <w:p w14:paraId="1701BDD0" w14:textId="02484C32" w:rsidR="00D5643C" w:rsidRDefault="00BB6F06" w:rsidP="00D5643C">
      <w:pPr>
        <w:pStyle w:val="Lijstalinea"/>
        <w:numPr>
          <w:ilvl w:val="0"/>
          <w:numId w:val="20"/>
        </w:numPr>
      </w:pPr>
      <w:r>
        <w:rPr>
          <w:b/>
        </w:rPr>
        <w:t xml:space="preserve">Indirecte ruil </w:t>
      </w:r>
      <w:r>
        <w:t>= een product verkopen in ruil voor geld</w:t>
      </w:r>
    </w:p>
    <w:p w14:paraId="39966B90" w14:textId="2C9FBBBA" w:rsidR="007511EC" w:rsidRDefault="007511EC" w:rsidP="007511EC">
      <w:pPr>
        <w:pStyle w:val="Lijstalinea"/>
        <w:numPr>
          <w:ilvl w:val="1"/>
          <w:numId w:val="20"/>
        </w:numPr>
      </w:pPr>
      <w:r>
        <w:t>Voordelen:</w:t>
      </w:r>
    </w:p>
    <w:p w14:paraId="5AA95145" w14:textId="004C7085" w:rsidR="007511EC" w:rsidRDefault="007511EC" w:rsidP="007511EC">
      <w:pPr>
        <w:pStyle w:val="Lijstalinea"/>
        <w:numPr>
          <w:ilvl w:val="2"/>
          <w:numId w:val="20"/>
        </w:numPr>
      </w:pPr>
      <w:r>
        <w:t>Je hoeft nu alleen maar een klant te vinden</w:t>
      </w:r>
    </w:p>
    <w:p w14:paraId="1DA60553" w14:textId="2FC4D868" w:rsidR="00CA6A1C" w:rsidRDefault="00CA6A1C" w:rsidP="00CA6A1C">
      <w:pPr>
        <w:pStyle w:val="Lijstalinea"/>
        <w:numPr>
          <w:ilvl w:val="2"/>
          <w:numId w:val="20"/>
        </w:numPr>
      </w:pPr>
      <w:r>
        <w:t xml:space="preserve">Je kan jezelf specialiseren; </w:t>
      </w:r>
      <w:r>
        <w:rPr>
          <w:b/>
        </w:rPr>
        <w:t xml:space="preserve">specialisatie </w:t>
      </w:r>
      <w:r>
        <w:t>(het zich toeleggen op een beperkt aantal werkzaamheden)</w:t>
      </w:r>
    </w:p>
    <w:p w14:paraId="0AAEB124" w14:textId="0C0C3F66" w:rsidR="00CA6A1C" w:rsidRDefault="00CA6A1C" w:rsidP="00CA6A1C">
      <w:pPr>
        <w:pStyle w:val="Lijstalinea"/>
        <w:numPr>
          <w:ilvl w:val="2"/>
          <w:numId w:val="20"/>
        </w:numPr>
      </w:pPr>
      <w:r>
        <w:t>Schaalvergroting was mogelijk</w:t>
      </w:r>
    </w:p>
    <w:p w14:paraId="7FA7D479" w14:textId="2EF87AD9" w:rsidR="00CA6A1C" w:rsidRDefault="00CA6A1C" w:rsidP="00F3626D">
      <w:pPr>
        <w:pStyle w:val="Lijstalinea"/>
        <w:numPr>
          <w:ilvl w:val="2"/>
          <w:numId w:val="20"/>
        </w:numPr>
      </w:pPr>
      <w:r>
        <w:t xml:space="preserve">Door specialisatie, schaalvergroting, </w:t>
      </w:r>
      <w:r w:rsidR="00F3626D">
        <w:t xml:space="preserve">mechanisatie </w:t>
      </w:r>
      <w:r>
        <w:t xml:space="preserve">en door de werknemers te motiveren (bonus) verhoogde de </w:t>
      </w:r>
      <w:r>
        <w:rPr>
          <w:b/>
        </w:rPr>
        <w:t xml:space="preserve">arbeidsproductiviteit (APT) </w:t>
      </w:r>
      <w:r>
        <w:t>(het aantal stuks dat een werknemer in een bepaalde periode kan produceren)</w:t>
      </w:r>
    </w:p>
    <w:p w14:paraId="0D8D9194" w14:textId="5F5C72F6" w:rsidR="00F3626D" w:rsidRDefault="009528C7" w:rsidP="009528C7">
      <w:pPr>
        <w:pStyle w:val="Lijstalinea"/>
        <w:numPr>
          <w:ilvl w:val="0"/>
          <w:numId w:val="20"/>
        </w:numPr>
      </w:pPr>
      <w:r>
        <w:t>Beide partijen hebben profijt/voordeel van een vrijwillige ruil</w:t>
      </w:r>
    </w:p>
    <w:p w14:paraId="578AB487" w14:textId="0283438F" w:rsidR="009528C7" w:rsidRDefault="009528C7" w:rsidP="009528C7">
      <w:pPr>
        <w:pStyle w:val="Kop1"/>
      </w:pPr>
      <w:r>
        <w:t xml:space="preserve">§4 – De waarde van geld </w:t>
      </w:r>
    </w:p>
    <w:p w14:paraId="3F5E6E69" w14:textId="25F87FC5" w:rsidR="009F2481" w:rsidRDefault="00FF3BF9" w:rsidP="009528C7">
      <w:r>
        <w:rPr>
          <w:noProof/>
          <w:lang w:eastAsia="nl-NL" w:bidi="ar-SA"/>
        </w:rPr>
        <w:drawing>
          <wp:inline distT="0" distB="0" distL="0" distR="0" wp14:anchorId="1250382C" wp14:editId="1C6BB55F">
            <wp:extent cx="5790417" cy="3048394"/>
            <wp:effectExtent l="0" t="0" r="127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1.jpeg"/>
                    <pic:cNvPicPr>
                      <a:picLocks noChangeAspect="1" noChangeArrowheads="1"/>
                    </pic:cNvPicPr>
                  </pic:nvPicPr>
                  <pic:blipFill>
                    <a:blip r:embed="rId10">
                      <a:grayscl/>
                      <a:extLst>
                        <a:ext uri="{28A0092B-C50C-407E-A947-70E740481C1C}">
                          <a14:useLocalDpi xmlns:a14="http://schemas.microsoft.com/office/drawing/2010/main" val="0"/>
                        </a:ext>
                      </a:extLst>
                    </a:blip>
                    <a:stretch>
                      <a:fillRect/>
                    </a:stretch>
                  </pic:blipFill>
                  <pic:spPr bwMode="auto">
                    <a:xfrm>
                      <a:off x="0" y="0"/>
                      <a:ext cx="5873305" cy="3092031"/>
                    </a:xfrm>
                    <a:prstGeom prst="rect">
                      <a:avLst/>
                    </a:prstGeom>
                    <a:noFill/>
                    <a:ln>
                      <a:noFill/>
                    </a:ln>
                  </pic:spPr>
                </pic:pic>
              </a:graphicData>
            </a:graphic>
          </wp:inline>
        </w:drawing>
      </w:r>
    </w:p>
    <w:p w14:paraId="494A7525" w14:textId="54C0B8D3" w:rsidR="009F2481" w:rsidRDefault="009F2481" w:rsidP="009528C7">
      <w:r>
        <w:rPr>
          <w:b/>
        </w:rPr>
        <w:t xml:space="preserve">Geld </w:t>
      </w:r>
      <w:r>
        <w:t>= een algemeen aanvaard ruilmiddel</w:t>
      </w:r>
    </w:p>
    <w:p w14:paraId="007F5CDC" w14:textId="1779397E" w:rsidR="009F2481" w:rsidRDefault="009F2481" w:rsidP="009F2481">
      <w:pPr>
        <w:pStyle w:val="Lijstalinea"/>
        <w:numPr>
          <w:ilvl w:val="0"/>
          <w:numId w:val="21"/>
        </w:numPr>
      </w:pPr>
      <w:r>
        <w:t>Eisen</w:t>
      </w:r>
    </w:p>
    <w:p w14:paraId="0A9BD64F" w14:textId="575D721D" w:rsidR="009F2481" w:rsidRDefault="009F2481" w:rsidP="009F2481">
      <w:pPr>
        <w:pStyle w:val="Lijstalinea"/>
        <w:numPr>
          <w:ilvl w:val="1"/>
          <w:numId w:val="21"/>
        </w:numPr>
      </w:pPr>
      <w:r>
        <w:t>Het moet deelbaar, handzaam (praktisch), niet bederfelijk</w:t>
      </w:r>
    </w:p>
    <w:p w14:paraId="1E9864BD" w14:textId="04E3669A" w:rsidR="009F2481" w:rsidRDefault="009F2481" w:rsidP="009F2481">
      <w:pPr>
        <w:pStyle w:val="Lijstalinea"/>
        <w:numPr>
          <w:ilvl w:val="1"/>
          <w:numId w:val="21"/>
        </w:numPr>
      </w:pPr>
      <w:r>
        <w:lastRenderedPageBreak/>
        <w:t xml:space="preserve">De </w:t>
      </w:r>
      <w:r>
        <w:rPr>
          <w:b/>
        </w:rPr>
        <w:t>intrinsieke waarde</w:t>
      </w:r>
      <w:r w:rsidR="002C6642">
        <w:rPr>
          <w:b/>
        </w:rPr>
        <w:t xml:space="preserve"> </w:t>
      </w:r>
      <w:r w:rsidR="002C6642">
        <w:t>(</w:t>
      </w:r>
      <w:r w:rsidR="00D10553">
        <w:t>de materiaalwaarde van geld</w:t>
      </w:r>
      <w:r w:rsidR="002C6642">
        <w:t>)</w:t>
      </w:r>
      <w:r>
        <w:rPr>
          <w:b/>
        </w:rPr>
        <w:t xml:space="preserve"> </w:t>
      </w:r>
      <w:r w:rsidR="002C6642">
        <w:t xml:space="preserve">mag niet hoger zijn dan de </w:t>
      </w:r>
      <w:r w:rsidR="000905F5">
        <w:rPr>
          <w:b/>
        </w:rPr>
        <w:t>nominale waarde</w:t>
      </w:r>
      <w:r w:rsidR="002C6642">
        <w:rPr>
          <w:b/>
        </w:rPr>
        <w:t xml:space="preserve"> </w:t>
      </w:r>
      <w:r w:rsidR="002C6642">
        <w:t>(de waarde die op het geld aangegeven is)</w:t>
      </w:r>
    </w:p>
    <w:p w14:paraId="7F4FB69F" w14:textId="065453DD" w:rsidR="00FA51FC" w:rsidRDefault="00FA51FC" w:rsidP="00FA51FC">
      <w:pPr>
        <w:pStyle w:val="Lijstalinea"/>
        <w:numPr>
          <w:ilvl w:val="2"/>
          <w:numId w:val="21"/>
        </w:numPr>
      </w:pPr>
      <w:r>
        <w:t>2 andere waarden van geld</w:t>
      </w:r>
    </w:p>
    <w:p w14:paraId="301DE7DA" w14:textId="195A0397" w:rsidR="00FA51FC" w:rsidRDefault="00FA51FC" w:rsidP="00FA51FC">
      <w:pPr>
        <w:pStyle w:val="Lijstalinea"/>
        <w:numPr>
          <w:ilvl w:val="3"/>
          <w:numId w:val="21"/>
        </w:numPr>
      </w:pPr>
      <w:r>
        <w:rPr>
          <w:b/>
        </w:rPr>
        <w:t xml:space="preserve">Interne waarde </w:t>
      </w:r>
      <w:r w:rsidR="00D10553">
        <w:rPr>
          <w:b/>
        </w:rPr>
        <w:t xml:space="preserve">(van een euro) </w:t>
      </w:r>
      <w:r>
        <w:t xml:space="preserve">= </w:t>
      </w:r>
      <w:r w:rsidR="00D10553">
        <w:t>De hoeveelheid goederen en diensten die je in eigen land met een euro kan kopen</w:t>
      </w:r>
    </w:p>
    <w:p w14:paraId="7122A20C" w14:textId="5080B413" w:rsidR="00FA51FC" w:rsidRDefault="00FA51FC" w:rsidP="00FA51FC">
      <w:pPr>
        <w:pStyle w:val="Lijstalinea"/>
        <w:numPr>
          <w:ilvl w:val="3"/>
          <w:numId w:val="21"/>
        </w:numPr>
      </w:pPr>
      <w:r>
        <w:rPr>
          <w:b/>
        </w:rPr>
        <w:t xml:space="preserve">Externe waarde </w:t>
      </w:r>
      <w:r w:rsidR="00D10553">
        <w:rPr>
          <w:b/>
        </w:rPr>
        <w:t xml:space="preserve">(van een euro) </w:t>
      </w:r>
      <w:r>
        <w:t xml:space="preserve">= </w:t>
      </w:r>
      <w:r w:rsidR="00D10553">
        <w:t>De hoeveelheid buitenlands geld je met een euro kunt kopen</w:t>
      </w:r>
    </w:p>
    <w:p w14:paraId="06F13977" w14:textId="686C4F61" w:rsidR="000E7A3F" w:rsidRPr="000E7A3F" w:rsidRDefault="000E7A3F" w:rsidP="000E7A3F">
      <w:r>
        <w:t xml:space="preserve">‘Vroeger’ hadden veel mensen vertrouwen in geld, omdat je een bankbiljet bij de bank kon inwisselen voor een vaste hoeveelheid goud. ‘Nu’ vertrouwen mensen in geld, omdat we geld ook weer voor andere dingen kunnen gebruiken. Het geld van ‘nu’ is </w:t>
      </w:r>
      <w:r>
        <w:rPr>
          <w:b/>
        </w:rPr>
        <w:t xml:space="preserve">fiduciair geld </w:t>
      </w:r>
      <w:r>
        <w:t>(de waarde van het geld is op vertrouwen gebaseerd).</w:t>
      </w:r>
    </w:p>
    <w:p w14:paraId="24BE8577" w14:textId="3AE1190D" w:rsidR="009F2481" w:rsidRDefault="000E7A3F" w:rsidP="009528C7">
      <w:r>
        <w:t>3 functies van geld:</w:t>
      </w:r>
    </w:p>
    <w:p w14:paraId="4C8C3BDB" w14:textId="234B75C1" w:rsidR="000E7A3F" w:rsidRDefault="000E7A3F" w:rsidP="000E7A3F">
      <w:pPr>
        <w:pStyle w:val="Lijstalinea"/>
        <w:numPr>
          <w:ilvl w:val="0"/>
          <w:numId w:val="22"/>
        </w:numPr>
      </w:pPr>
      <w:r>
        <w:t>De ruilfunctie</w:t>
      </w:r>
    </w:p>
    <w:p w14:paraId="0745FEC5" w14:textId="5F002111" w:rsidR="000E7A3F" w:rsidRDefault="000E7A3F" w:rsidP="000E7A3F">
      <w:pPr>
        <w:pStyle w:val="Lijstalinea"/>
        <w:numPr>
          <w:ilvl w:val="0"/>
          <w:numId w:val="22"/>
        </w:numPr>
      </w:pPr>
      <w:r>
        <w:t>De rekenfunctie; via de prijs van producten kun je de waardes van verschillende producten vergelijken</w:t>
      </w:r>
    </w:p>
    <w:p w14:paraId="20F12AB5" w14:textId="72D4E364" w:rsidR="000E7A3F" w:rsidRDefault="000E7A3F" w:rsidP="000E7A3F">
      <w:pPr>
        <w:pStyle w:val="Lijstalinea"/>
        <w:numPr>
          <w:ilvl w:val="0"/>
          <w:numId w:val="22"/>
        </w:numPr>
      </w:pPr>
      <w:r>
        <w:t>De oppotfunctie</w:t>
      </w:r>
      <w:r w:rsidR="009A0E42">
        <w:t>; geld kan worden opgeslagen op een rekening. Met de komst van geld konden mensen hun vermogen in geld aanhouden.</w:t>
      </w:r>
    </w:p>
    <w:p w14:paraId="1119B16D" w14:textId="3B687EEF" w:rsidR="009A0E42" w:rsidRDefault="009A0E42" w:rsidP="009A0E42">
      <w:r>
        <w:t>2 soorten geld:</w:t>
      </w:r>
    </w:p>
    <w:p w14:paraId="21B86E34" w14:textId="65A1B89B" w:rsidR="009A0E42" w:rsidRDefault="009A0E42" w:rsidP="009A0E42">
      <w:pPr>
        <w:pStyle w:val="Lijstalinea"/>
        <w:numPr>
          <w:ilvl w:val="0"/>
          <w:numId w:val="23"/>
        </w:numPr>
      </w:pPr>
      <w:r>
        <w:rPr>
          <w:b/>
        </w:rPr>
        <w:t xml:space="preserve">Chartaal geld </w:t>
      </w:r>
      <w:r>
        <w:t>= het tastbare geld</w:t>
      </w:r>
    </w:p>
    <w:p w14:paraId="23FE1614" w14:textId="4FE80693" w:rsidR="009A0E42" w:rsidRDefault="009A0E42" w:rsidP="009A0E42">
      <w:pPr>
        <w:pStyle w:val="Lijstalinea"/>
        <w:numPr>
          <w:ilvl w:val="0"/>
          <w:numId w:val="23"/>
        </w:numPr>
      </w:pPr>
      <w:r>
        <w:rPr>
          <w:b/>
        </w:rPr>
        <w:t xml:space="preserve">Giraal geld </w:t>
      </w:r>
      <w:r>
        <w:t>= geld op bank- en girorekeningen</w:t>
      </w:r>
    </w:p>
    <w:p w14:paraId="42DC6EC3" w14:textId="06625CFD" w:rsidR="00181573" w:rsidRDefault="00181573" w:rsidP="00181573">
      <w:pPr>
        <w:pStyle w:val="Lijstalinea"/>
        <w:numPr>
          <w:ilvl w:val="1"/>
          <w:numId w:val="23"/>
        </w:numPr>
      </w:pPr>
      <w:r>
        <w:t>Hoe kun je daarover beschikken?</w:t>
      </w:r>
    </w:p>
    <w:p w14:paraId="1D9208A5" w14:textId="4732029D" w:rsidR="00181573" w:rsidRDefault="00181573" w:rsidP="00181573">
      <w:pPr>
        <w:pStyle w:val="Lijstalinea"/>
        <w:numPr>
          <w:ilvl w:val="2"/>
          <w:numId w:val="23"/>
        </w:numPr>
      </w:pPr>
      <w:r>
        <w:rPr>
          <w:b/>
        </w:rPr>
        <w:t xml:space="preserve">Pinpas </w:t>
      </w:r>
      <w:r>
        <w:t>= middel om over giraal geld te beschikken)</w:t>
      </w:r>
    </w:p>
    <w:p w14:paraId="45B663D8" w14:textId="72708B59" w:rsidR="00181573" w:rsidRDefault="00181573" w:rsidP="00181573">
      <w:pPr>
        <w:pStyle w:val="Lijstalinea"/>
        <w:numPr>
          <w:ilvl w:val="2"/>
          <w:numId w:val="23"/>
        </w:numPr>
      </w:pPr>
      <w:r>
        <w:rPr>
          <w:b/>
        </w:rPr>
        <w:t xml:space="preserve">Overschrijvingskaart </w:t>
      </w:r>
      <w:r>
        <w:t>= Middel waarmee je geld kunt overmaken van je eigen rekening naar een andere rekening</w:t>
      </w:r>
    </w:p>
    <w:p w14:paraId="2FC9F95F" w14:textId="46472BB1" w:rsidR="00181573" w:rsidRPr="00181573" w:rsidRDefault="00181573" w:rsidP="00181573">
      <w:pPr>
        <w:pStyle w:val="Lijstalinea"/>
        <w:numPr>
          <w:ilvl w:val="2"/>
          <w:numId w:val="23"/>
        </w:numPr>
      </w:pPr>
      <w:r>
        <w:rPr>
          <w:b/>
        </w:rPr>
        <w:t xml:space="preserve">Acceptgiro </w:t>
      </w:r>
      <w:r>
        <w:t>= overschrijvingsformulier waarmee je een rekening betaald</w:t>
      </w:r>
    </w:p>
    <w:p w14:paraId="629ECD5E" w14:textId="6542947B" w:rsidR="00181573" w:rsidRPr="00181573" w:rsidRDefault="00181573" w:rsidP="00181573">
      <w:pPr>
        <w:pStyle w:val="Lijstalinea"/>
        <w:numPr>
          <w:ilvl w:val="2"/>
          <w:numId w:val="23"/>
        </w:numPr>
      </w:pPr>
      <w:r>
        <w:rPr>
          <w:b/>
        </w:rPr>
        <w:t xml:space="preserve">Creditcard </w:t>
      </w:r>
      <w:r>
        <w:t>= kaart waarmee je aankopen op krediet doet</w:t>
      </w:r>
    </w:p>
    <w:p w14:paraId="1272041A" w14:textId="745E6B2D" w:rsidR="00181573" w:rsidRPr="00181573" w:rsidRDefault="00181573" w:rsidP="00181573">
      <w:pPr>
        <w:pStyle w:val="Lijstalinea"/>
        <w:numPr>
          <w:ilvl w:val="2"/>
          <w:numId w:val="23"/>
        </w:numPr>
      </w:pPr>
      <w:r>
        <w:rPr>
          <w:b/>
        </w:rPr>
        <w:t xml:space="preserve">Internetbankieren </w:t>
      </w:r>
      <w:r>
        <w:t>= via internet betalen</w:t>
      </w:r>
    </w:p>
    <w:p w14:paraId="0DA7BB3C" w14:textId="3F2FF5E2" w:rsidR="00181573" w:rsidRDefault="00181573" w:rsidP="00181573">
      <w:pPr>
        <w:pStyle w:val="Lijstalinea"/>
        <w:numPr>
          <w:ilvl w:val="2"/>
          <w:numId w:val="23"/>
        </w:numPr>
      </w:pPr>
      <w:r>
        <w:t>Telefonisch geld overmaken</w:t>
      </w:r>
    </w:p>
    <w:p w14:paraId="6C62806F" w14:textId="3EB9115A" w:rsidR="00983FC2" w:rsidRDefault="00983FC2" w:rsidP="00983FC2">
      <w:pPr>
        <w:pStyle w:val="Kop1"/>
      </w:pPr>
      <w:r>
        <w:lastRenderedPageBreak/>
        <w:t xml:space="preserve">§6 – rekenen met procenten </w:t>
      </w:r>
    </w:p>
    <w:p w14:paraId="31C4F32C" w14:textId="0CE36071" w:rsidR="00983FC2" w:rsidRDefault="00F75A1D" w:rsidP="00983FC2">
      <w:r>
        <w:rPr>
          <w:noProof/>
          <w:lang w:eastAsia="nl-NL" w:bidi="ar-SA"/>
        </w:rPr>
        <w:drawing>
          <wp:inline distT="0" distB="0" distL="0" distR="0" wp14:anchorId="72AFC1C6" wp14:editId="24CF23C8">
            <wp:extent cx="5792014" cy="4351077"/>
            <wp:effectExtent l="0" t="0" r="0" b="0"/>
            <wp:docPr id="7" name="Afbeelding 7" descr="procent_dek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cent_dekking.png"/>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5806450" cy="4361922"/>
                    </a:xfrm>
                    <a:prstGeom prst="rect">
                      <a:avLst/>
                    </a:prstGeom>
                    <a:noFill/>
                    <a:ln>
                      <a:noFill/>
                    </a:ln>
                  </pic:spPr>
                </pic:pic>
              </a:graphicData>
            </a:graphic>
          </wp:inline>
        </w:drawing>
      </w:r>
    </w:p>
    <w:p w14:paraId="399C6EBF" w14:textId="708CED90" w:rsidR="00F75A1D" w:rsidRDefault="00BF47A2" w:rsidP="00983FC2">
      <w:r>
        <w:t>Wat heb je aan een percentage?</w:t>
      </w:r>
    </w:p>
    <w:p w14:paraId="0943291D" w14:textId="00F29532" w:rsidR="00BF47A2" w:rsidRDefault="00BF47A2" w:rsidP="00BF47A2">
      <w:pPr>
        <w:pStyle w:val="Lijstalinea"/>
        <w:numPr>
          <w:ilvl w:val="0"/>
          <w:numId w:val="24"/>
        </w:numPr>
      </w:pPr>
      <w:r>
        <w:t>Je kan bedragen relatief vergelijken</w:t>
      </w:r>
    </w:p>
    <w:p w14:paraId="02C5FFCA" w14:textId="700B9F55" w:rsidR="00BF47A2" w:rsidRDefault="00BF47A2" w:rsidP="00BF47A2">
      <w:pPr>
        <w:pStyle w:val="Lijstalinea"/>
        <w:numPr>
          <w:ilvl w:val="0"/>
          <w:numId w:val="24"/>
        </w:numPr>
      </w:pPr>
      <w:r>
        <w:t>Je kan de verandering ten opzichte van de oude situatie zien</w:t>
      </w:r>
    </w:p>
    <w:p w14:paraId="7552441A" w14:textId="527B176E" w:rsidR="00BF47A2" w:rsidRDefault="004D11B6" w:rsidP="00BF47A2">
      <w:pPr>
        <w:rPr>
          <w:rFonts w:eastAsiaTheme="minorEastAsia"/>
        </w:rPr>
      </w:pPr>
      <w:r>
        <w:t xml:space="preserve">Procentuele verandering </w:t>
      </w:r>
      <m:oMath>
        <m:r>
          <m:rPr>
            <m:sty m:val="p"/>
          </m:rPr>
          <w:rPr>
            <w:rFonts w:ascii="Cambria Math" w:hAnsi="Cambria Math" w:cs="Cambria Math"/>
          </w:rPr>
          <m:t>=</m:t>
        </m:r>
        <m:f>
          <m:fPr>
            <m:ctrlPr>
              <w:rPr>
                <w:rFonts w:ascii="Cambria Math" w:hAnsi="Cambria Math"/>
                <w:i/>
              </w:rPr>
            </m:ctrlPr>
          </m:fPr>
          <m:num>
            <m:r>
              <w:rPr>
                <w:rFonts w:ascii="Cambria Math" w:hAnsi="Cambria Math"/>
              </w:rPr>
              <m:t>absolute verandering</m:t>
            </m:r>
          </m:num>
          <m:den>
            <m:r>
              <w:rPr>
                <w:rFonts w:ascii="Cambria Math" w:hAnsi="Cambria Math"/>
              </w:rPr>
              <m:t>oude bedrag</m:t>
            </m:r>
          </m:den>
        </m:f>
        <m:r>
          <w:rPr>
            <w:rFonts w:ascii="Cambria Math" w:hAnsi="Cambria Math"/>
          </w:rPr>
          <m:t xml:space="preserve"> x 100</m:t>
        </m:r>
      </m:oMath>
    </w:p>
    <w:p w14:paraId="6AF6F906" w14:textId="705683A8" w:rsidR="004D11B6" w:rsidRDefault="004D11B6" w:rsidP="00BF47A2">
      <w:pPr>
        <w:rPr>
          <w:rFonts w:eastAsiaTheme="minorEastAsia"/>
        </w:rPr>
      </w:pPr>
      <w:r>
        <w:rPr>
          <w:rFonts w:eastAsiaTheme="minorEastAsia"/>
        </w:rPr>
        <w:t xml:space="preserve">Absolute </w:t>
      </w:r>
      <w:r w:rsidR="00FC7B9D">
        <w:rPr>
          <w:rFonts w:eastAsiaTheme="minorEastAsia"/>
        </w:rPr>
        <w:t xml:space="preserve">verandering = </w:t>
      </w:r>
      <m:oMath>
        <m:r>
          <w:rPr>
            <w:rFonts w:ascii="Cambria Math" w:eastAsiaTheme="minorEastAsia" w:hAnsi="Cambria Math"/>
          </w:rPr>
          <m:t>n</m:t>
        </m:r>
        <m:r>
          <w:rPr>
            <w:rFonts w:ascii="Cambria Math" w:eastAsiaTheme="minorEastAsia" w:hAnsi="Cambria Math"/>
          </w:rPr>
          <m:t xml:space="preserve">ieuwe bedrag – oude bedrag </m:t>
        </m:r>
      </m:oMath>
      <w:r w:rsidR="006321FD">
        <w:rPr>
          <w:rFonts w:eastAsiaTheme="minorEastAsia"/>
        </w:rPr>
        <w:t xml:space="preserve">of  </w:t>
      </w:r>
      <m:oMath>
        <m:f>
          <m:fPr>
            <m:ctrlPr>
              <w:rPr>
                <w:rFonts w:ascii="Cambria Math" w:eastAsiaTheme="minorEastAsia" w:hAnsi="Cambria Math"/>
                <w:i/>
              </w:rPr>
            </m:ctrlPr>
          </m:fPr>
          <m:num>
            <m:r>
              <w:rPr>
                <w:rFonts w:ascii="Cambria Math" w:eastAsiaTheme="minorEastAsia" w:hAnsi="Cambria Math"/>
              </w:rPr>
              <m:t>oude bedrag</m:t>
            </m:r>
          </m:num>
          <m:den>
            <m:r>
              <w:rPr>
                <w:rFonts w:ascii="Cambria Math" w:eastAsiaTheme="minorEastAsia" w:hAnsi="Cambria Math"/>
              </w:rPr>
              <m:t>100</m:t>
            </m:r>
          </m:den>
        </m:f>
        <m:r>
          <w:rPr>
            <w:rFonts w:ascii="Cambria Math" w:eastAsiaTheme="minorEastAsia" w:hAnsi="Cambria Math"/>
          </w:rPr>
          <m:t xml:space="preserve"> x opslag</m:t>
        </m:r>
      </m:oMath>
    </w:p>
    <w:p w14:paraId="2288414C" w14:textId="516A5A43" w:rsidR="006321FD" w:rsidRDefault="00B12860" w:rsidP="00BF47A2">
      <w:pPr>
        <w:rPr>
          <w:rFonts w:eastAsiaTheme="minorEastAsia"/>
        </w:rPr>
      </w:pPr>
      <w:r>
        <w:rPr>
          <w:rFonts w:eastAsiaTheme="minorEastAsia"/>
        </w:rPr>
        <w:t xml:space="preserve">Procentuele vergelijking = </w:t>
      </w:r>
      <m:oMath>
        <m:f>
          <m:fPr>
            <m:ctrlPr>
              <w:rPr>
                <w:rFonts w:ascii="Cambria Math" w:eastAsiaTheme="minorEastAsia" w:hAnsi="Cambria Math"/>
                <w:i/>
              </w:rPr>
            </m:ctrlPr>
          </m:fPr>
          <m:num>
            <m:r>
              <w:rPr>
                <w:rFonts w:ascii="Cambria Math" w:eastAsiaTheme="minorEastAsia" w:hAnsi="Cambria Math"/>
              </w:rPr>
              <m:t>verschil van de bedragen</m:t>
            </m:r>
          </m:num>
          <m:den>
            <m:r>
              <w:rPr>
                <w:rFonts w:ascii="Cambria Math" w:eastAsiaTheme="minorEastAsia" w:hAnsi="Cambria Math"/>
              </w:rPr>
              <m:t>het bedrag die je vergelijkt</m:t>
            </m:r>
          </m:den>
        </m:f>
        <m:r>
          <w:rPr>
            <w:rFonts w:ascii="Cambria Math" w:eastAsiaTheme="minorEastAsia" w:hAnsi="Cambria Math"/>
          </w:rPr>
          <m:t xml:space="preserve"> x 100</m:t>
        </m:r>
      </m:oMath>
    </w:p>
    <w:p w14:paraId="6F60C1AC" w14:textId="5C4822DB" w:rsidR="00045F2D" w:rsidRDefault="00B12860" w:rsidP="00045F2D">
      <w:pPr>
        <w:rPr>
          <w:rFonts w:eastAsiaTheme="minorEastAsia"/>
        </w:rPr>
      </w:pPr>
      <w:r>
        <w:rPr>
          <w:rFonts w:eastAsiaTheme="minorEastAsia"/>
          <w:b/>
        </w:rPr>
        <w:t xml:space="preserve">Procentpunten </w:t>
      </w:r>
      <w:r>
        <w:rPr>
          <w:rFonts w:eastAsiaTheme="minorEastAsia"/>
        </w:rPr>
        <w:t>= Het absolute verschil tussen twee procentgetallen</w:t>
      </w:r>
      <w:r w:rsidR="00ED4EE5">
        <w:rPr>
          <w:rFonts w:eastAsiaTheme="minorEastAsia"/>
        </w:rPr>
        <w:t xml:space="preserve"> </w:t>
      </w:r>
      <w:r w:rsidR="00672ACB">
        <w:rPr>
          <w:rFonts w:eastAsiaTheme="minorEastAsia"/>
        </w:rPr>
        <w:br/>
      </w:r>
      <w:r w:rsidR="000E7BEF">
        <w:rPr>
          <w:rFonts w:eastAsiaTheme="minorEastAsia"/>
        </w:rPr>
        <w:t xml:space="preserve">Procentpunt = </w:t>
      </w:r>
      <m:oMath>
        <m:r>
          <w:rPr>
            <w:rFonts w:ascii="Cambria Math" w:eastAsiaTheme="minorEastAsia" w:hAnsi="Cambria Math"/>
          </w:rPr>
          <m:t>nieuw p</m:t>
        </m:r>
        <m:r>
          <w:rPr>
            <w:rFonts w:ascii="Cambria Math" w:eastAsiaTheme="minorEastAsia" w:hAnsi="Cambria Math"/>
          </w:rPr>
          <m:t>ercentag-</m:t>
        </m:r>
        <m:r>
          <w:rPr>
            <w:rFonts w:ascii="Cambria Math" w:eastAsiaTheme="minorEastAsia" w:hAnsi="Cambria Math"/>
          </w:rPr>
          <m:t>oud percentage</m:t>
        </m:r>
      </m:oMath>
      <w:r w:rsidR="00045F2D">
        <w:rPr>
          <w:rFonts w:eastAsiaTheme="minorEastAsia"/>
        </w:rPr>
        <w:br/>
        <w:t xml:space="preserve">Omzetten naar procenten = </w:t>
      </w:r>
      <m:oMath>
        <m:f>
          <m:fPr>
            <m:ctrlPr>
              <w:rPr>
                <w:rFonts w:ascii="Cambria Math" w:eastAsiaTheme="minorEastAsia" w:hAnsi="Cambria Math"/>
                <w:i/>
              </w:rPr>
            </m:ctrlPr>
          </m:fPr>
          <m:num>
            <m:r>
              <w:rPr>
                <w:rFonts w:ascii="Cambria Math" w:eastAsiaTheme="minorEastAsia" w:hAnsi="Cambria Math"/>
              </w:rPr>
              <m:t>procentpunt</m:t>
            </m:r>
          </m:num>
          <m:den>
            <m:r>
              <w:rPr>
                <w:rFonts w:ascii="Cambria Math" w:eastAsiaTheme="minorEastAsia" w:hAnsi="Cambria Math"/>
              </w:rPr>
              <m:t>oud percentage</m:t>
            </m:r>
          </m:den>
        </m:f>
        <m:r>
          <w:rPr>
            <w:rFonts w:ascii="Cambria Math" w:eastAsiaTheme="minorEastAsia" w:hAnsi="Cambria Math"/>
          </w:rPr>
          <m:t xml:space="preserve"> x 100</m:t>
        </m:r>
      </m:oMath>
    </w:p>
    <w:p w14:paraId="5D657BCB" w14:textId="13458706" w:rsidR="00045F2D" w:rsidRPr="00045F2D" w:rsidRDefault="00045F2D">
      <w:pPr>
        <w:rPr>
          <w:rFonts w:eastAsiaTheme="minorEastAsia"/>
        </w:rPr>
      </w:pPr>
      <w:r>
        <w:rPr>
          <w:rFonts w:eastAsiaTheme="minorEastAsia"/>
        </w:rPr>
        <w:t xml:space="preserve">Met procenten een deel van het totaal berekenen = </w:t>
      </w:r>
      <m:oMath>
        <m:f>
          <m:fPr>
            <m:ctrlPr>
              <w:rPr>
                <w:rFonts w:ascii="Cambria Math" w:eastAsiaTheme="minorEastAsia" w:hAnsi="Cambria Math"/>
                <w:i/>
              </w:rPr>
            </m:ctrlPr>
          </m:fPr>
          <m:num>
            <m:r>
              <w:rPr>
                <w:rFonts w:ascii="Cambria Math" w:eastAsiaTheme="minorEastAsia" w:hAnsi="Cambria Math"/>
              </w:rPr>
              <m:t>totale bedrag</m:t>
            </m:r>
          </m:num>
          <m:den>
            <m:r>
              <w:rPr>
                <w:rFonts w:ascii="Cambria Math" w:eastAsiaTheme="minorEastAsia" w:hAnsi="Cambria Math"/>
              </w:rPr>
              <m:t>percentage</m:t>
            </m:r>
          </m:den>
        </m:f>
        <m:r>
          <w:rPr>
            <w:rFonts w:ascii="Cambria Math" w:eastAsiaTheme="minorEastAsia" w:hAnsi="Cambria Math"/>
          </w:rPr>
          <m:t xml:space="preserve"> :100</m:t>
        </m:r>
      </m:oMath>
      <w:bookmarkStart w:id="0" w:name="_GoBack"/>
      <w:bookmarkEnd w:id="0"/>
    </w:p>
    <w:sectPr w:rsidR="00045F2D" w:rsidRPr="00045F2D" w:rsidSect="00EE39AF">
      <w:footerReference w:type="default" r:id="rId12"/>
      <w:pgSz w:w="11907" w:h="16839" w:code="9"/>
      <w:pgMar w:top="1417" w:right="1417" w:bottom="1417" w:left="1417" w:header="432" w:footer="763"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62686" w14:textId="77777777" w:rsidR="00262A8D" w:rsidRDefault="00262A8D">
      <w:pPr>
        <w:spacing w:after="0" w:line="240" w:lineRule="auto"/>
      </w:pPr>
      <w:r>
        <w:separator/>
      </w:r>
    </w:p>
  </w:endnote>
  <w:endnote w:type="continuationSeparator" w:id="0">
    <w:p w14:paraId="0222C155" w14:textId="77777777" w:rsidR="00262A8D" w:rsidRDefault="0026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微软雅黑">
    <w:charset w:val="86"/>
    <w:family w:val="auto"/>
    <w:pitch w:val="variable"/>
    <w:sig w:usb0="80000287" w:usb1="28CF3C52" w:usb2="00000016" w:usb3="00000000" w:csb0="0004001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27933"/>
      <w:docPartObj>
        <w:docPartGallery w:val="Page Numbers (Bottom of Page)"/>
        <w:docPartUnique/>
      </w:docPartObj>
    </w:sdtPr>
    <w:sdtEndPr>
      <w:rPr>
        <w:noProof/>
      </w:rPr>
    </w:sdtEndPr>
    <w:sdtContent>
      <w:p w14:paraId="4053CD21" w14:textId="77777777" w:rsidR="006E65EB" w:rsidRDefault="008759F2">
        <w:pPr>
          <w:pStyle w:val="Voettekst"/>
        </w:pPr>
        <w:r>
          <w:fldChar w:fldCharType="begin"/>
        </w:r>
        <w:r>
          <w:instrText xml:space="preserve"> PAGE   \* MERGEFORMAT </w:instrText>
        </w:r>
        <w:r>
          <w:fldChar w:fldCharType="separate"/>
        </w:r>
        <w:r w:rsidR="00045F2D">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7338F" w14:textId="77777777" w:rsidR="00262A8D" w:rsidRDefault="00262A8D">
      <w:pPr>
        <w:spacing w:after="0" w:line="240" w:lineRule="auto"/>
      </w:pPr>
      <w:r>
        <w:separator/>
      </w:r>
    </w:p>
  </w:footnote>
  <w:footnote w:type="continuationSeparator" w:id="0">
    <w:p w14:paraId="1EBF20D8" w14:textId="77777777" w:rsidR="00262A8D" w:rsidRDefault="00262A8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BE8DF8"/>
    <w:lvl w:ilvl="0">
      <w:start w:val="1"/>
      <w:numFmt w:val="decimal"/>
      <w:lvlText w:val="%1."/>
      <w:lvlJc w:val="left"/>
      <w:pPr>
        <w:tabs>
          <w:tab w:val="num" w:pos="1800"/>
        </w:tabs>
        <w:ind w:left="1800" w:hanging="360"/>
      </w:pPr>
    </w:lvl>
  </w:abstractNum>
  <w:abstractNum w:abstractNumId="1">
    <w:nsid w:val="FFFFFF7D"/>
    <w:multiLevelType w:val="singleLevel"/>
    <w:tmpl w:val="B9EAC70A"/>
    <w:lvl w:ilvl="0">
      <w:start w:val="1"/>
      <w:numFmt w:val="decimal"/>
      <w:lvlText w:val="%1."/>
      <w:lvlJc w:val="left"/>
      <w:pPr>
        <w:tabs>
          <w:tab w:val="num" w:pos="1440"/>
        </w:tabs>
        <w:ind w:left="1440" w:hanging="360"/>
      </w:pPr>
    </w:lvl>
  </w:abstractNum>
  <w:abstractNum w:abstractNumId="2">
    <w:nsid w:val="FFFFFF7E"/>
    <w:multiLevelType w:val="singleLevel"/>
    <w:tmpl w:val="2110C330"/>
    <w:lvl w:ilvl="0">
      <w:start w:val="1"/>
      <w:numFmt w:val="decimal"/>
      <w:lvlText w:val="%1."/>
      <w:lvlJc w:val="left"/>
      <w:pPr>
        <w:tabs>
          <w:tab w:val="num" w:pos="1080"/>
        </w:tabs>
        <w:ind w:left="1080" w:hanging="360"/>
      </w:pPr>
    </w:lvl>
  </w:abstractNum>
  <w:abstractNum w:abstractNumId="3">
    <w:nsid w:val="FFFFFF7F"/>
    <w:multiLevelType w:val="singleLevel"/>
    <w:tmpl w:val="9D9864C4"/>
    <w:lvl w:ilvl="0">
      <w:start w:val="1"/>
      <w:numFmt w:val="decimal"/>
      <w:lvlText w:val="%1."/>
      <w:lvlJc w:val="left"/>
      <w:pPr>
        <w:tabs>
          <w:tab w:val="num" w:pos="720"/>
        </w:tabs>
        <w:ind w:left="720" w:hanging="360"/>
      </w:pPr>
    </w:lvl>
  </w:abstractNum>
  <w:abstractNum w:abstractNumId="4">
    <w:nsid w:val="FFFFFF80"/>
    <w:multiLevelType w:val="singleLevel"/>
    <w:tmpl w:val="7F60EE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90611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12C9D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250F4B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0BCA05E"/>
    <w:lvl w:ilvl="0">
      <w:start w:val="1"/>
      <w:numFmt w:val="decimal"/>
      <w:lvlText w:val="%1."/>
      <w:lvlJc w:val="left"/>
      <w:pPr>
        <w:tabs>
          <w:tab w:val="num" w:pos="360"/>
        </w:tabs>
        <w:ind w:left="360" w:hanging="360"/>
      </w:pPr>
    </w:lvl>
  </w:abstractNum>
  <w:abstractNum w:abstractNumId="9">
    <w:nsid w:val="FFFFFF89"/>
    <w:multiLevelType w:val="singleLevel"/>
    <w:tmpl w:val="3DB49E4C"/>
    <w:lvl w:ilvl="0">
      <w:start w:val="1"/>
      <w:numFmt w:val="bullet"/>
      <w:lvlText w:val=""/>
      <w:lvlJc w:val="left"/>
      <w:pPr>
        <w:tabs>
          <w:tab w:val="num" w:pos="360"/>
        </w:tabs>
        <w:ind w:left="360" w:hanging="360"/>
      </w:pPr>
      <w:rPr>
        <w:rFonts w:ascii="Symbol" w:hAnsi="Symbol" w:hint="default"/>
      </w:rPr>
    </w:lvl>
  </w:abstractNum>
  <w:abstractNum w:abstractNumId="10">
    <w:nsid w:val="0D151644"/>
    <w:multiLevelType w:val="hybridMultilevel"/>
    <w:tmpl w:val="BB5E9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2AA157D"/>
    <w:multiLevelType w:val="hybridMultilevel"/>
    <w:tmpl w:val="2160E6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5D21B1D"/>
    <w:multiLevelType w:val="hybridMultilevel"/>
    <w:tmpl w:val="AA6A1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8545B6B"/>
    <w:multiLevelType w:val="hybridMultilevel"/>
    <w:tmpl w:val="C068D6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2E4C6837"/>
    <w:multiLevelType w:val="hybridMultilevel"/>
    <w:tmpl w:val="97DC7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1194F9B"/>
    <w:multiLevelType w:val="hybridMultilevel"/>
    <w:tmpl w:val="5F2A4F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2D97DAA"/>
    <w:multiLevelType w:val="hybridMultilevel"/>
    <w:tmpl w:val="7944B1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83344CA"/>
    <w:multiLevelType w:val="hybridMultilevel"/>
    <w:tmpl w:val="596CD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84D0F10"/>
    <w:multiLevelType w:val="hybridMultilevel"/>
    <w:tmpl w:val="146AA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F710A5E"/>
    <w:multiLevelType w:val="hybridMultilevel"/>
    <w:tmpl w:val="C70A5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B745F72"/>
    <w:multiLevelType w:val="hybridMultilevel"/>
    <w:tmpl w:val="C9C4F3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E3860F6"/>
    <w:multiLevelType w:val="hybridMultilevel"/>
    <w:tmpl w:val="FBE06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8893035"/>
    <w:multiLevelType w:val="hybridMultilevel"/>
    <w:tmpl w:val="4FCCB8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9815202"/>
    <w:multiLevelType w:val="hybridMultilevel"/>
    <w:tmpl w:val="ADF4E2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8"/>
  </w:num>
  <w:num w:numId="13">
    <w:abstractNumId w:val="21"/>
  </w:num>
  <w:num w:numId="14">
    <w:abstractNumId w:val="14"/>
  </w:num>
  <w:num w:numId="15">
    <w:abstractNumId w:val="11"/>
  </w:num>
  <w:num w:numId="16">
    <w:abstractNumId w:val="13"/>
  </w:num>
  <w:num w:numId="17">
    <w:abstractNumId w:val="10"/>
  </w:num>
  <w:num w:numId="18">
    <w:abstractNumId w:val="19"/>
  </w:num>
  <w:num w:numId="19">
    <w:abstractNumId w:val="17"/>
  </w:num>
  <w:num w:numId="20">
    <w:abstractNumId w:val="20"/>
  </w:num>
  <w:num w:numId="21">
    <w:abstractNumId w:val="15"/>
  </w:num>
  <w:num w:numId="22">
    <w:abstractNumId w:val="22"/>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defaultTabStop w:val="720"/>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41"/>
    <w:rsid w:val="00017058"/>
    <w:rsid w:val="00045F2D"/>
    <w:rsid w:val="000905F5"/>
    <w:rsid w:val="000C469C"/>
    <w:rsid w:val="000D0D3A"/>
    <w:rsid w:val="000D399F"/>
    <w:rsid w:val="000E7A3F"/>
    <w:rsid w:val="000E7BEF"/>
    <w:rsid w:val="00181573"/>
    <w:rsid w:val="0018246F"/>
    <w:rsid w:val="001A4100"/>
    <w:rsid w:val="001B1D6A"/>
    <w:rsid w:val="001F524F"/>
    <w:rsid w:val="00244A0B"/>
    <w:rsid w:val="00262A8D"/>
    <w:rsid w:val="00285173"/>
    <w:rsid w:val="002A1554"/>
    <w:rsid w:val="002C584E"/>
    <w:rsid w:val="002C6642"/>
    <w:rsid w:val="00312F57"/>
    <w:rsid w:val="0044063C"/>
    <w:rsid w:val="004565D0"/>
    <w:rsid w:val="00464AE4"/>
    <w:rsid w:val="004B14A7"/>
    <w:rsid w:val="004D11B6"/>
    <w:rsid w:val="005162E5"/>
    <w:rsid w:val="005A2246"/>
    <w:rsid w:val="005A677B"/>
    <w:rsid w:val="005C1463"/>
    <w:rsid w:val="006321FD"/>
    <w:rsid w:val="00672ACB"/>
    <w:rsid w:val="006D096A"/>
    <w:rsid w:val="006E65EB"/>
    <w:rsid w:val="0074697C"/>
    <w:rsid w:val="007511EC"/>
    <w:rsid w:val="00770C8D"/>
    <w:rsid w:val="00860B8B"/>
    <w:rsid w:val="008704CB"/>
    <w:rsid w:val="008759F2"/>
    <w:rsid w:val="008C4341"/>
    <w:rsid w:val="009401CA"/>
    <w:rsid w:val="009528C7"/>
    <w:rsid w:val="009820B7"/>
    <w:rsid w:val="00983FC2"/>
    <w:rsid w:val="00991DAF"/>
    <w:rsid w:val="009A0E42"/>
    <w:rsid w:val="009B70E7"/>
    <w:rsid w:val="009F2481"/>
    <w:rsid w:val="00A45FA4"/>
    <w:rsid w:val="00AA5DD3"/>
    <w:rsid w:val="00AB088E"/>
    <w:rsid w:val="00AF5BBC"/>
    <w:rsid w:val="00B12860"/>
    <w:rsid w:val="00B351CF"/>
    <w:rsid w:val="00B82B29"/>
    <w:rsid w:val="00BB6F06"/>
    <w:rsid w:val="00BC6045"/>
    <w:rsid w:val="00BF47A2"/>
    <w:rsid w:val="00C57F7B"/>
    <w:rsid w:val="00CA6A1C"/>
    <w:rsid w:val="00CB41BA"/>
    <w:rsid w:val="00D10553"/>
    <w:rsid w:val="00D1059F"/>
    <w:rsid w:val="00D5643C"/>
    <w:rsid w:val="00E37EA2"/>
    <w:rsid w:val="00E77094"/>
    <w:rsid w:val="00E772F8"/>
    <w:rsid w:val="00EB31B7"/>
    <w:rsid w:val="00ED4EE5"/>
    <w:rsid w:val="00EE39AF"/>
    <w:rsid w:val="00F11C5D"/>
    <w:rsid w:val="00F358EC"/>
    <w:rsid w:val="00F3626D"/>
    <w:rsid w:val="00F44F53"/>
    <w:rsid w:val="00F75A1D"/>
    <w:rsid w:val="00F80C7C"/>
    <w:rsid w:val="00F928A4"/>
    <w:rsid w:val="00FA3229"/>
    <w:rsid w:val="00FA51FC"/>
    <w:rsid w:val="00FC7B9D"/>
    <w:rsid w:val="00FF3B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29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A3A3A" w:themeColor="text2"/>
        <w:sz w:val="26"/>
        <w:szCs w:val="26"/>
        <w:lang w:val="nl-NL" w:eastAsia="ja-JP" w:bidi="nl-NL"/>
      </w:rPr>
    </w:rPrDefault>
    <w:pPrDefault>
      <w:pPr>
        <w:spacing w:after="16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17058"/>
  </w:style>
  <w:style w:type="paragraph" w:styleId="Kop1">
    <w:name w:val="heading 1"/>
    <w:basedOn w:val="Standaard"/>
    <w:next w:val="Standaard"/>
    <w:link w:val="Kop1Teken"/>
    <w:uiPriority w:val="9"/>
    <w:qFormat/>
    <w:pPr>
      <w:keepNext/>
      <w:keepLines/>
      <w:pBdr>
        <w:bottom w:val="single" w:sz="24" w:space="6" w:color="3A3A3A" w:themeColor="text2"/>
      </w:pBdr>
      <w:spacing w:after="180" w:line="240" w:lineRule="auto"/>
      <w:outlineLvl w:val="0"/>
    </w:pPr>
    <w:rPr>
      <w:rFonts w:asciiTheme="majorHAnsi" w:eastAsiaTheme="majorEastAsia" w:hAnsiTheme="majorHAnsi" w:cstheme="majorBidi"/>
      <w:b/>
      <w:caps/>
      <w:sz w:val="50"/>
      <w:szCs w:val="32"/>
    </w:rPr>
  </w:style>
  <w:style w:type="paragraph" w:styleId="Kop2">
    <w:name w:val="heading 2"/>
    <w:basedOn w:val="Standaard"/>
    <w:next w:val="Standaard"/>
    <w:link w:val="Kop2Teken"/>
    <w:uiPriority w:val="9"/>
    <w:unhideWhenUsed/>
    <w:qFormat/>
    <w:pPr>
      <w:keepNext/>
      <w:keepLines/>
      <w:spacing w:after="120" w:line="240" w:lineRule="auto"/>
      <w:outlineLvl w:val="1"/>
    </w:pPr>
    <w:rPr>
      <w:rFonts w:asciiTheme="majorHAnsi" w:eastAsiaTheme="majorEastAsia" w:hAnsiTheme="majorHAnsi" w:cstheme="majorBidi"/>
      <w:b/>
    </w:rPr>
  </w:style>
  <w:style w:type="paragraph" w:styleId="Kop3">
    <w:name w:val="heading 3"/>
    <w:basedOn w:val="Standaard"/>
    <w:next w:val="Standaard"/>
    <w:link w:val="Kop3Teken"/>
    <w:uiPriority w:val="9"/>
    <w:semiHidden/>
    <w:unhideWhenUsed/>
    <w:qFormat/>
    <w:pPr>
      <w:keepNext/>
      <w:keepLines/>
      <w:outlineLvl w:val="2"/>
    </w:pPr>
    <w:rPr>
      <w:rFonts w:asciiTheme="majorHAnsi" w:eastAsiaTheme="majorEastAsia" w:hAnsiTheme="majorHAnsi" w:cstheme="majorBidi"/>
      <w:b/>
      <w:i/>
      <w:szCs w:val="24"/>
    </w:rPr>
  </w:style>
  <w:style w:type="paragraph" w:styleId="Kop4">
    <w:name w:val="heading 4"/>
    <w:basedOn w:val="Standaard"/>
    <w:next w:val="Standaard"/>
    <w:link w:val="Kop4Teken"/>
    <w:uiPriority w:val="9"/>
    <w:semiHidden/>
    <w:unhideWhenUsed/>
    <w:qFormat/>
    <w:pPr>
      <w:keepNext/>
      <w:keepLines/>
      <w:outlineLvl w:val="3"/>
    </w:pPr>
    <w:rPr>
      <w:rFonts w:asciiTheme="majorHAnsi" w:eastAsiaTheme="majorEastAsia" w:hAnsiTheme="majorHAnsi" w:cstheme="majorBidi"/>
      <w:iCs/>
    </w:rPr>
  </w:style>
  <w:style w:type="paragraph" w:styleId="Kop5">
    <w:name w:val="heading 5"/>
    <w:basedOn w:val="Standaard"/>
    <w:next w:val="Standaard"/>
    <w:link w:val="Kop5Teken"/>
    <w:uiPriority w:val="9"/>
    <w:semiHidden/>
    <w:unhideWhenUsed/>
    <w:qFormat/>
    <w:pPr>
      <w:keepNext/>
      <w:keepLines/>
      <w:outlineLvl w:val="4"/>
    </w:pPr>
    <w:rPr>
      <w:rFonts w:asciiTheme="majorHAnsi" w:eastAsiaTheme="majorEastAsia" w:hAnsiTheme="majorHAnsi" w:cstheme="majorBidi"/>
      <w:i/>
    </w:rPr>
  </w:style>
  <w:style w:type="paragraph" w:styleId="Kop6">
    <w:name w:val="heading 6"/>
    <w:basedOn w:val="Standaard"/>
    <w:next w:val="Standaard"/>
    <w:link w:val="Kop6Teken"/>
    <w:uiPriority w:val="9"/>
    <w:semiHidden/>
    <w:unhideWhenUsed/>
    <w:qFormat/>
    <w:pPr>
      <w:keepNext/>
      <w:keepLines/>
      <w:outlineLvl w:val="5"/>
    </w:pPr>
    <w:rPr>
      <w:rFonts w:asciiTheme="majorHAnsi" w:eastAsiaTheme="majorEastAsia" w:hAnsiTheme="majorHAnsi" w:cstheme="majorBidi"/>
      <w:b/>
      <w:sz w:val="24"/>
    </w:rPr>
  </w:style>
  <w:style w:type="paragraph" w:styleId="Kop7">
    <w:name w:val="heading 7"/>
    <w:basedOn w:val="Standaard"/>
    <w:next w:val="Standaard"/>
    <w:link w:val="Kop7Teken"/>
    <w:uiPriority w:val="9"/>
    <w:semiHidden/>
    <w:unhideWhenUsed/>
    <w:qFormat/>
    <w:pPr>
      <w:keepNext/>
      <w:keepLines/>
      <w:outlineLvl w:val="6"/>
    </w:pPr>
    <w:rPr>
      <w:rFonts w:asciiTheme="majorHAnsi" w:eastAsiaTheme="majorEastAsia" w:hAnsiTheme="majorHAnsi" w:cstheme="majorBidi"/>
      <w:b/>
      <w:i/>
      <w:iCs/>
      <w:sz w:val="24"/>
    </w:rPr>
  </w:style>
  <w:style w:type="paragraph" w:styleId="Kop8">
    <w:name w:val="heading 8"/>
    <w:basedOn w:val="Standaard"/>
    <w:next w:val="Standaard"/>
    <w:link w:val="Kop8Teken"/>
    <w:uiPriority w:val="9"/>
    <w:semiHidden/>
    <w:unhideWhenUsed/>
    <w:qFormat/>
    <w:pPr>
      <w:keepNext/>
      <w:keepLines/>
      <w:outlineLvl w:val="7"/>
    </w:pPr>
    <w:rPr>
      <w:rFonts w:asciiTheme="majorHAnsi" w:eastAsiaTheme="majorEastAsia" w:hAnsiTheme="majorHAnsi" w:cstheme="majorBidi"/>
      <w:sz w:val="24"/>
      <w:szCs w:val="21"/>
    </w:rPr>
  </w:style>
  <w:style w:type="paragraph" w:styleId="Kop9">
    <w:name w:val="heading 9"/>
    <w:basedOn w:val="Standaard"/>
    <w:next w:val="Standaard"/>
    <w:link w:val="Kop9Teken"/>
    <w:uiPriority w:val="9"/>
    <w:semiHidden/>
    <w:unhideWhenUsed/>
    <w:qFormat/>
    <w:pPr>
      <w:keepNext/>
      <w:keepLines/>
      <w:outlineLvl w:val="8"/>
    </w:pPr>
    <w:rPr>
      <w:rFonts w:asciiTheme="majorHAnsi" w:eastAsiaTheme="majorEastAsia" w:hAnsiTheme="majorHAnsi" w:cstheme="majorBidi"/>
      <w:i/>
      <w:iCs/>
      <w:sz w:val="24"/>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itelvanboek">
    <w:name w:val="Book Title"/>
    <w:basedOn w:val="Standaardalinea-lettertype"/>
    <w:uiPriority w:val="33"/>
    <w:semiHidden/>
    <w:unhideWhenUsed/>
    <w:qFormat/>
    <w:rPr>
      <w:b w:val="0"/>
      <w:bCs/>
      <w:i w:val="0"/>
      <w:iCs/>
      <w:color w:val="3A3A3A" w:themeColor="text2"/>
      <w:spacing w:val="5"/>
      <w:u w:val="single"/>
    </w:rPr>
  </w:style>
  <w:style w:type="character" w:styleId="Intensieveverwijzing">
    <w:name w:val="Intense Reference"/>
    <w:basedOn w:val="Standaardalinea-lettertype"/>
    <w:uiPriority w:val="32"/>
    <w:semiHidden/>
    <w:unhideWhenUsed/>
    <w:qFormat/>
    <w:rPr>
      <w:b/>
      <w:bCs/>
      <w:i/>
      <w:caps/>
      <w:smallCaps w:val="0"/>
      <w:color w:val="3A3A3A" w:themeColor="text2"/>
      <w:spacing w:val="5"/>
    </w:rPr>
  </w:style>
  <w:style w:type="character" w:customStyle="1" w:styleId="Kop1Teken">
    <w:name w:val="Kop 1 Teken"/>
    <w:basedOn w:val="Standaardalinea-lettertype"/>
    <w:link w:val="Kop1"/>
    <w:uiPriority w:val="9"/>
    <w:rPr>
      <w:rFonts w:asciiTheme="majorHAnsi" w:eastAsiaTheme="majorEastAsia" w:hAnsiTheme="majorHAnsi" w:cstheme="majorBidi"/>
      <w:b/>
      <w:caps/>
      <w:sz w:val="50"/>
      <w:szCs w:val="32"/>
    </w:rPr>
  </w:style>
  <w:style w:type="character" w:customStyle="1" w:styleId="Kop2Teken">
    <w:name w:val="Kop 2 Teken"/>
    <w:basedOn w:val="Standaardalinea-lettertype"/>
    <w:link w:val="Kop2"/>
    <w:uiPriority w:val="9"/>
    <w:rPr>
      <w:rFonts w:asciiTheme="majorHAnsi" w:eastAsiaTheme="majorEastAsia" w:hAnsiTheme="majorHAnsi" w:cstheme="majorBidi"/>
      <w:b/>
    </w:rPr>
  </w:style>
  <w:style w:type="paragraph" w:styleId="Titel">
    <w:name w:val="Title"/>
    <w:basedOn w:val="Standaard"/>
    <w:link w:val="TitelTeken"/>
    <w:uiPriority w:val="1"/>
    <w:qFormat/>
    <w:pPr>
      <w:spacing w:after="0" w:line="240" w:lineRule="auto"/>
      <w:contextualSpacing/>
    </w:pPr>
    <w:rPr>
      <w:rFonts w:asciiTheme="majorHAnsi" w:eastAsiaTheme="majorEastAsia" w:hAnsiTheme="majorHAnsi" w:cstheme="majorBidi"/>
      <w:b/>
      <w:caps/>
      <w:kern w:val="28"/>
      <w:sz w:val="94"/>
      <w:szCs w:val="56"/>
    </w:rPr>
  </w:style>
  <w:style w:type="character" w:customStyle="1" w:styleId="TitelTeken">
    <w:name w:val="Titel Teken"/>
    <w:basedOn w:val="Standaardalinea-lettertype"/>
    <w:link w:val="Titel"/>
    <w:uiPriority w:val="1"/>
    <w:rPr>
      <w:rFonts w:asciiTheme="majorHAnsi" w:eastAsiaTheme="majorEastAsia" w:hAnsiTheme="majorHAnsi" w:cstheme="majorBidi"/>
      <w:b/>
      <w:caps/>
      <w:kern w:val="28"/>
      <w:sz w:val="94"/>
      <w:szCs w:val="56"/>
    </w:rPr>
  </w:style>
  <w:style w:type="paragraph" w:styleId="Ondertitel">
    <w:name w:val="Subtitle"/>
    <w:basedOn w:val="Standaard"/>
    <w:link w:val="OndertitelTeken"/>
    <w:uiPriority w:val="2"/>
    <w:qFormat/>
    <w:pPr>
      <w:numPr>
        <w:ilvl w:val="1"/>
      </w:numPr>
      <w:spacing w:after="0" w:line="240" w:lineRule="auto"/>
      <w:contextualSpacing/>
    </w:pPr>
    <w:rPr>
      <w:rFonts w:eastAsiaTheme="minorEastAsia"/>
      <w:i/>
      <w:sz w:val="48"/>
    </w:rPr>
  </w:style>
  <w:style w:type="character" w:customStyle="1" w:styleId="OndertitelTeken">
    <w:name w:val="Ondertitel Teken"/>
    <w:basedOn w:val="Standaardalinea-lettertype"/>
    <w:link w:val="Ondertitel"/>
    <w:uiPriority w:val="2"/>
    <w:rPr>
      <w:rFonts w:eastAsiaTheme="minorEastAsia"/>
      <w:i/>
      <w:sz w:val="48"/>
    </w:rPr>
  </w:style>
  <w:style w:type="paragraph" w:styleId="Datum">
    <w:name w:val="Date"/>
    <w:basedOn w:val="Standaard"/>
    <w:next w:val="Kop1"/>
    <w:link w:val="DatumTeken"/>
    <w:uiPriority w:val="3"/>
    <w:qFormat/>
    <w:pPr>
      <w:spacing w:before="480" w:after="60" w:line="240" w:lineRule="auto"/>
    </w:pPr>
    <w:rPr>
      <w:sz w:val="32"/>
    </w:rPr>
  </w:style>
  <w:style w:type="character" w:customStyle="1" w:styleId="DatumTeken">
    <w:name w:val="Datum Teken"/>
    <w:basedOn w:val="Standaardalinea-lettertype"/>
    <w:link w:val="Datum"/>
    <w:uiPriority w:val="3"/>
    <w:rPr>
      <w:sz w:val="32"/>
    </w:rPr>
  </w:style>
  <w:style w:type="paragraph" w:styleId="Voettekst">
    <w:name w:val="footer"/>
    <w:basedOn w:val="Standaard"/>
    <w:link w:val="VoettekstTeken"/>
    <w:uiPriority w:val="99"/>
    <w:unhideWhenUsed/>
    <w:qFormat/>
    <w:pPr>
      <w:spacing w:after="0" w:line="240" w:lineRule="auto"/>
    </w:pPr>
    <w:rPr>
      <w:b/>
      <w:sz w:val="36"/>
    </w:rPr>
  </w:style>
  <w:style w:type="character" w:customStyle="1" w:styleId="VoettekstTeken">
    <w:name w:val="Voettekst Teken"/>
    <w:basedOn w:val="Standaardalinea-lettertype"/>
    <w:link w:val="Voettekst"/>
    <w:uiPriority w:val="99"/>
    <w:rPr>
      <w:b/>
      <w:sz w:val="36"/>
    </w:rPr>
  </w:style>
  <w:style w:type="table" w:styleId="Tabelraster">
    <w:name w:val="Table Grid"/>
    <w:basedOn w:val="Standaardtabe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Teken"/>
    <w:uiPriority w:val="99"/>
    <w:unhideWhenUsed/>
    <w:qFormat/>
    <w:pPr>
      <w:spacing w:after="0" w:line="240" w:lineRule="auto"/>
    </w:pPr>
  </w:style>
  <w:style w:type="character" w:customStyle="1" w:styleId="KoptekstTeken">
    <w:name w:val="Koptekst Teken"/>
    <w:basedOn w:val="Standaardalinea-lettertype"/>
    <w:link w:val="Koptekst"/>
    <w:uiPriority w:val="99"/>
  </w:style>
  <w:style w:type="paragraph" w:styleId="Bijschrift">
    <w:name w:val="caption"/>
    <w:basedOn w:val="Standaard"/>
    <w:next w:val="Standaard"/>
    <w:uiPriority w:val="35"/>
    <w:semiHidden/>
    <w:unhideWhenUsed/>
    <w:qFormat/>
    <w:pPr>
      <w:spacing w:after="200" w:line="240" w:lineRule="auto"/>
    </w:pPr>
    <w:rPr>
      <w:i/>
      <w:iCs/>
      <w:sz w:val="22"/>
      <w:szCs w:val="18"/>
    </w:rPr>
  </w:style>
  <w:style w:type="character" w:styleId="Nadruk">
    <w:name w:val="Emphasis"/>
    <w:basedOn w:val="Standaardalinea-lettertype"/>
    <w:uiPriority w:val="20"/>
    <w:semiHidden/>
    <w:unhideWhenUsed/>
    <w:qFormat/>
    <w:rPr>
      <w:i/>
      <w:iCs/>
      <w:caps/>
      <w:smallCaps w:val="0"/>
      <w:color w:val="3A3A3A" w:themeColor="text2"/>
    </w:rPr>
  </w:style>
  <w:style w:type="character" w:styleId="Intensievebenadr">
    <w:name w:val="Intense Emphasis"/>
    <w:basedOn w:val="Standaardalinea-lettertype"/>
    <w:uiPriority w:val="21"/>
    <w:semiHidden/>
    <w:unhideWhenUsed/>
    <w:qFormat/>
    <w:rPr>
      <w:b/>
      <w:iCs/>
      <w:caps/>
      <w:smallCaps w:val="0"/>
      <w:color w:val="3A3A3A" w:themeColor="text2"/>
    </w:rPr>
  </w:style>
  <w:style w:type="paragraph" w:styleId="Duidelijkcitaat">
    <w:name w:val="Intense Quote"/>
    <w:basedOn w:val="Standaard"/>
    <w:next w:val="Standaard"/>
    <w:link w:val="DuidelijkcitaatTeken"/>
    <w:uiPriority w:val="30"/>
    <w:semiHidden/>
    <w:unhideWhenUsed/>
    <w:qFormat/>
    <w:pPr>
      <w:pBdr>
        <w:top w:val="single" w:sz="4" w:space="10" w:color="562241" w:themeColor="accent1"/>
        <w:bottom w:val="single" w:sz="4" w:space="10" w:color="562241" w:themeColor="accent1"/>
      </w:pBdr>
      <w:spacing w:before="360" w:after="360"/>
      <w:ind w:left="864" w:right="864"/>
      <w:jc w:val="center"/>
    </w:pPr>
    <w:rPr>
      <w:b/>
      <w:i/>
      <w:iCs/>
      <w:sz w:val="36"/>
    </w:rPr>
  </w:style>
  <w:style w:type="character" w:customStyle="1" w:styleId="DuidelijkcitaatTeken">
    <w:name w:val="Duidelijk citaat Teken"/>
    <w:basedOn w:val="Standaardalinea-lettertype"/>
    <w:link w:val="Duidelijkcitaat"/>
    <w:uiPriority w:val="30"/>
    <w:semiHidden/>
    <w:rPr>
      <w:b/>
      <w:i/>
      <w:iCs/>
      <w:sz w:val="36"/>
    </w:rPr>
  </w:style>
  <w:style w:type="character" w:styleId="Tekstvantijdelijkeaanduiding">
    <w:name w:val="Placeholder Text"/>
    <w:basedOn w:val="Standaardalinea-lettertype"/>
    <w:uiPriority w:val="99"/>
    <w:semiHidden/>
    <w:rPr>
      <w:color w:val="808080"/>
    </w:rPr>
  </w:style>
  <w:style w:type="paragraph" w:styleId="Citaat">
    <w:name w:val="Quote"/>
    <w:basedOn w:val="Standaard"/>
    <w:next w:val="Standaard"/>
    <w:link w:val="CitaatTeken"/>
    <w:uiPriority w:val="29"/>
    <w:semiHidden/>
    <w:unhideWhenUsed/>
    <w:qFormat/>
    <w:pPr>
      <w:spacing w:before="200"/>
      <w:ind w:left="864" w:right="864"/>
      <w:jc w:val="center"/>
    </w:pPr>
    <w:rPr>
      <w:iCs/>
      <w:sz w:val="36"/>
    </w:rPr>
  </w:style>
  <w:style w:type="character" w:customStyle="1" w:styleId="CitaatTeken">
    <w:name w:val="Citaat Teken"/>
    <w:basedOn w:val="Standaardalinea-lettertype"/>
    <w:link w:val="Citaat"/>
    <w:uiPriority w:val="29"/>
    <w:semiHidden/>
    <w:rPr>
      <w:iCs/>
      <w:sz w:val="36"/>
    </w:rPr>
  </w:style>
  <w:style w:type="character" w:styleId="Zwaar">
    <w:name w:val="Strong"/>
    <w:basedOn w:val="Standaardalinea-lettertype"/>
    <w:uiPriority w:val="22"/>
    <w:semiHidden/>
    <w:unhideWhenUsed/>
    <w:qFormat/>
    <w:rPr>
      <w:b/>
      <w:bCs/>
      <w:color w:val="3A3A3A" w:themeColor="text2"/>
    </w:rPr>
  </w:style>
  <w:style w:type="character" w:styleId="Subtielebenadr">
    <w:name w:val="Subtle Emphasis"/>
    <w:basedOn w:val="Standaardalinea-lettertype"/>
    <w:uiPriority w:val="19"/>
    <w:semiHidden/>
    <w:unhideWhenUsed/>
    <w:qFormat/>
    <w:rPr>
      <w:i/>
      <w:iCs/>
      <w:color w:val="3A3A3A" w:themeColor="text2"/>
    </w:rPr>
  </w:style>
  <w:style w:type="character" w:styleId="Subtieleverwijzing">
    <w:name w:val="Subtle Reference"/>
    <w:basedOn w:val="Standaardalinea-lettertype"/>
    <w:uiPriority w:val="31"/>
    <w:semiHidden/>
    <w:unhideWhenUsed/>
    <w:qFormat/>
    <w:rPr>
      <w:i/>
      <w:caps/>
      <w:smallCaps w:val="0"/>
      <w:color w:val="3A3A3A" w:themeColor="text2"/>
    </w:rPr>
  </w:style>
  <w:style w:type="paragraph" w:styleId="Kopvaninhoudsopgave">
    <w:name w:val="TOC Heading"/>
    <w:basedOn w:val="Kop1"/>
    <w:next w:val="Standaard"/>
    <w:uiPriority w:val="39"/>
    <w:semiHidden/>
    <w:unhideWhenUsed/>
    <w:qFormat/>
    <w:pPr>
      <w:outlineLvl w:val="9"/>
    </w:pPr>
  </w:style>
  <w:style w:type="character" w:customStyle="1" w:styleId="Kop3Teken">
    <w:name w:val="Kop 3 Teken"/>
    <w:basedOn w:val="Standaardalinea-lettertype"/>
    <w:link w:val="Kop3"/>
    <w:uiPriority w:val="9"/>
    <w:semiHidden/>
    <w:rPr>
      <w:rFonts w:asciiTheme="majorHAnsi" w:eastAsiaTheme="majorEastAsia" w:hAnsiTheme="majorHAnsi" w:cstheme="majorBidi"/>
      <w:b/>
      <w:i/>
      <w:szCs w:val="24"/>
    </w:rPr>
  </w:style>
  <w:style w:type="character" w:customStyle="1" w:styleId="Kop4Teken">
    <w:name w:val="Kop 4 Teken"/>
    <w:basedOn w:val="Standaardalinea-lettertype"/>
    <w:link w:val="Kop4"/>
    <w:uiPriority w:val="9"/>
    <w:semiHidden/>
    <w:rPr>
      <w:rFonts w:asciiTheme="majorHAnsi" w:eastAsiaTheme="majorEastAsia" w:hAnsiTheme="majorHAnsi" w:cstheme="majorBidi"/>
      <w:iCs/>
    </w:rPr>
  </w:style>
  <w:style w:type="character" w:customStyle="1" w:styleId="Kop5Teken">
    <w:name w:val="Kop 5 Teken"/>
    <w:basedOn w:val="Standaardalinea-lettertype"/>
    <w:link w:val="Kop5"/>
    <w:uiPriority w:val="9"/>
    <w:semiHidden/>
    <w:rPr>
      <w:rFonts w:asciiTheme="majorHAnsi" w:eastAsiaTheme="majorEastAsia" w:hAnsiTheme="majorHAnsi" w:cstheme="majorBidi"/>
      <w:i/>
    </w:rPr>
  </w:style>
  <w:style w:type="character" w:customStyle="1" w:styleId="Kop6Teken">
    <w:name w:val="Kop 6 Teken"/>
    <w:basedOn w:val="Standaardalinea-lettertype"/>
    <w:link w:val="Kop6"/>
    <w:uiPriority w:val="9"/>
    <w:semiHidden/>
    <w:rPr>
      <w:rFonts w:asciiTheme="majorHAnsi" w:eastAsiaTheme="majorEastAsia" w:hAnsiTheme="majorHAnsi" w:cstheme="majorBidi"/>
      <w:b/>
      <w:sz w:val="24"/>
    </w:rPr>
  </w:style>
  <w:style w:type="character" w:customStyle="1" w:styleId="Kop7Teken">
    <w:name w:val="Kop 7 Teken"/>
    <w:basedOn w:val="Standaardalinea-lettertype"/>
    <w:link w:val="Kop7"/>
    <w:uiPriority w:val="9"/>
    <w:semiHidden/>
    <w:rPr>
      <w:rFonts w:asciiTheme="majorHAnsi" w:eastAsiaTheme="majorEastAsia" w:hAnsiTheme="majorHAnsi" w:cstheme="majorBidi"/>
      <w:b/>
      <w:i/>
      <w:iCs/>
      <w:sz w:val="24"/>
    </w:rPr>
  </w:style>
  <w:style w:type="character" w:customStyle="1" w:styleId="Kop8Teken">
    <w:name w:val="Kop 8 Teken"/>
    <w:basedOn w:val="Standaardalinea-lettertype"/>
    <w:link w:val="Kop8"/>
    <w:uiPriority w:val="9"/>
    <w:semiHidden/>
    <w:rPr>
      <w:rFonts w:asciiTheme="majorHAnsi" w:eastAsiaTheme="majorEastAsia" w:hAnsiTheme="majorHAnsi" w:cstheme="majorBidi"/>
      <w:sz w:val="24"/>
      <w:szCs w:val="21"/>
    </w:rPr>
  </w:style>
  <w:style w:type="character" w:customStyle="1" w:styleId="Kop9Teken">
    <w:name w:val="Kop 9 Teken"/>
    <w:basedOn w:val="Standaardalinea-lettertype"/>
    <w:link w:val="Kop9"/>
    <w:uiPriority w:val="9"/>
    <w:semiHidden/>
    <w:rPr>
      <w:rFonts w:asciiTheme="majorHAnsi" w:eastAsiaTheme="majorEastAsia" w:hAnsiTheme="majorHAnsi" w:cstheme="majorBidi"/>
      <w:i/>
      <w:iCs/>
      <w:sz w:val="24"/>
      <w:szCs w:val="21"/>
    </w:rPr>
  </w:style>
  <w:style w:type="paragraph" w:styleId="Lijstalinea">
    <w:name w:val="List Paragraph"/>
    <w:basedOn w:val="Standaard"/>
    <w:uiPriority w:val="34"/>
    <w:unhideWhenUsed/>
    <w:qFormat/>
    <w:rsid w:val="008704CB"/>
    <w:pPr>
      <w:ind w:left="720"/>
      <w:contextualSpacing/>
    </w:pPr>
  </w:style>
  <w:style w:type="character" w:styleId="Verwijzingopmerking">
    <w:name w:val="annotation reference"/>
    <w:basedOn w:val="Standaardalinea-lettertype"/>
    <w:uiPriority w:val="99"/>
    <w:semiHidden/>
    <w:unhideWhenUsed/>
    <w:rsid w:val="009A0E42"/>
    <w:rPr>
      <w:sz w:val="18"/>
      <w:szCs w:val="18"/>
    </w:rPr>
  </w:style>
  <w:style w:type="paragraph" w:styleId="Tekstopmerking">
    <w:name w:val="annotation text"/>
    <w:basedOn w:val="Standaard"/>
    <w:link w:val="TekstopmerkingTeken"/>
    <w:uiPriority w:val="99"/>
    <w:semiHidden/>
    <w:unhideWhenUsed/>
    <w:rsid w:val="009A0E42"/>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9A0E42"/>
    <w:rPr>
      <w:sz w:val="24"/>
      <w:szCs w:val="24"/>
    </w:rPr>
  </w:style>
  <w:style w:type="paragraph" w:styleId="Onderwerpvanopmerking">
    <w:name w:val="annotation subject"/>
    <w:basedOn w:val="Tekstopmerking"/>
    <w:next w:val="Tekstopmerking"/>
    <w:link w:val="OnderwerpvanopmerkingTeken"/>
    <w:uiPriority w:val="99"/>
    <w:semiHidden/>
    <w:unhideWhenUsed/>
    <w:rsid w:val="009A0E42"/>
    <w:rPr>
      <w:b/>
      <w:bCs/>
      <w:sz w:val="20"/>
      <w:szCs w:val="20"/>
    </w:rPr>
  </w:style>
  <w:style w:type="character" w:customStyle="1" w:styleId="OnderwerpvanopmerkingTeken">
    <w:name w:val="Onderwerp van opmerking Teken"/>
    <w:basedOn w:val="TekstopmerkingTeken"/>
    <w:link w:val="Onderwerpvanopmerking"/>
    <w:uiPriority w:val="99"/>
    <w:semiHidden/>
    <w:rsid w:val="009A0E42"/>
    <w:rPr>
      <w:b/>
      <w:bCs/>
      <w:sz w:val="20"/>
      <w:szCs w:val="20"/>
    </w:rPr>
  </w:style>
  <w:style w:type="paragraph" w:styleId="Ballontekst">
    <w:name w:val="Balloon Text"/>
    <w:basedOn w:val="Standaard"/>
    <w:link w:val="BallontekstTeken"/>
    <w:uiPriority w:val="99"/>
    <w:semiHidden/>
    <w:unhideWhenUsed/>
    <w:rsid w:val="009A0E42"/>
    <w:pPr>
      <w:spacing w:after="0" w:line="240" w:lineRule="auto"/>
    </w:pPr>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9A0E4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acBookAirNextMatch/Library/Containers/com.microsoft.Word/Data/Library/Caches/1043/TM10002077/Catalog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微软雅黑">
    <w:charset w:val="86"/>
    <w:family w:val="auto"/>
    <w:pitch w:val="variable"/>
    <w:sig w:usb0="80000287" w:usb1="28CF3C52" w:usb2="00000016" w:usb3="00000000" w:csb0="0004001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1E"/>
    <w:rsid w:val="000056EE"/>
    <w:rsid w:val="0059001E"/>
    <w:rsid w:val="005F0D18"/>
    <w:rsid w:val="00665A44"/>
    <w:rsid w:val="00F942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EBFDD70C6AB7F4D98E5092FCA24C052">
    <w:name w:val="5EBFDD70C6AB7F4D98E5092FCA24C052"/>
  </w:style>
  <w:style w:type="paragraph" w:customStyle="1" w:styleId="E5B87E8CE112AB4AA54A48761D8C3436">
    <w:name w:val="E5B87E8CE112AB4AA54A48761D8C3436"/>
  </w:style>
  <w:style w:type="paragraph" w:customStyle="1" w:styleId="496C55A669681B4FB7EA233C234AD106">
    <w:name w:val="496C55A669681B4FB7EA233C234AD106"/>
  </w:style>
  <w:style w:type="paragraph" w:customStyle="1" w:styleId="C8F69505DA179D44848435A37C5FA507">
    <w:name w:val="C8F69505DA179D44848435A37C5FA507"/>
  </w:style>
  <w:style w:type="paragraph" w:customStyle="1" w:styleId="39FC046A81F4484CB55C2B8876EA565C">
    <w:name w:val="39FC046A81F4484CB55C2B8876EA565C"/>
  </w:style>
  <w:style w:type="paragraph" w:customStyle="1" w:styleId="F0FB5237A6D7E645A7D17DEBE6F51240">
    <w:name w:val="F0FB5237A6D7E645A7D17DEBE6F51240"/>
  </w:style>
  <w:style w:type="paragraph" w:customStyle="1" w:styleId="724F244B1EACE84EA5FBFD2EF7968B36">
    <w:name w:val="724F244B1EACE84EA5FBFD2EF7968B36"/>
  </w:style>
  <w:style w:type="character" w:styleId="Tekstvantijdelijkeaanduiding">
    <w:name w:val="Placeholder Text"/>
    <w:basedOn w:val="Standaardalinea-lettertype"/>
    <w:uiPriority w:val="99"/>
    <w:semiHidden/>
    <w:rsid w:val="00F942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Catalogus.dotx</Template>
  <TotalTime>683</TotalTime>
  <Pages>6</Pages>
  <Words>784</Words>
  <Characters>4317</Characters>
  <Application>Microsoft Macintosh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Caja Houët</dc:creator>
  <cp:keywords/>
  <dc:description/>
  <cp:lastModifiedBy>Caja Houët</cp:lastModifiedBy>
  <cp:revision>10</cp:revision>
  <dcterms:created xsi:type="dcterms:W3CDTF">2016-10-04T16:04:00Z</dcterms:created>
  <dcterms:modified xsi:type="dcterms:W3CDTF">2016-10-05T13:48:00Z</dcterms:modified>
</cp:coreProperties>
</file>