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98" w:rsidRPr="00AF2A98" w:rsidRDefault="00AF2A98" w:rsidP="00AF2A98">
      <w:pPr>
        <w:pStyle w:val="Geenafstand"/>
        <w:rPr>
          <w:rFonts w:ascii="Bookman Old Style" w:hAnsi="Bookman Old Style"/>
          <w:sz w:val="28"/>
        </w:rPr>
      </w:pPr>
      <w:r>
        <w:rPr>
          <w:rFonts w:ascii="Bookman Old Style" w:hAnsi="Bookman Old Style"/>
          <w:sz w:val="28"/>
        </w:rPr>
        <w:t>Filosofie aantekeningen 1.4.</w:t>
      </w:r>
    </w:p>
    <w:p w:rsidR="00AF2A98" w:rsidRPr="00AF2A98" w:rsidRDefault="00AF2A98" w:rsidP="00AF2A98">
      <w:pPr>
        <w:pStyle w:val="Geenafstand"/>
        <w:rPr>
          <w:rFonts w:ascii="Bookman Old Style" w:hAnsi="Bookman Old Style"/>
          <w:sz w:val="24"/>
        </w:rPr>
      </w:pPr>
    </w:p>
    <w:p w:rsidR="00970B4D" w:rsidRPr="00AF2A98" w:rsidRDefault="00AF2A98" w:rsidP="00AF2A98">
      <w:pPr>
        <w:pStyle w:val="Geenafstand"/>
        <w:rPr>
          <w:rFonts w:ascii="Bookman Old Style" w:hAnsi="Bookman Old Style"/>
          <w:sz w:val="24"/>
        </w:rPr>
      </w:pPr>
      <w:r w:rsidRPr="00AF2A98">
        <w:rPr>
          <w:rFonts w:ascii="Bookman Old Style" w:hAnsi="Bookman Old Style"/>
          <w:sz w:val="24"/>
        </w:rPr>
        <w:t>1.4 De rede.</w:t>
      </w:r>
    </w:p>
    <w:p w:rsidR="00AF2A98" w:rsidRPr="00AF2A98" w:rsidRDefault="00AF2A98" w:rsidP="00AF2A98">
      <w:pPr>
        <w:pStyle w:val="Geenafstand"/>
        <w:rPr>
          <w:rFonts w:ascii="Bookman Old Style" w:hAnsi="Bookman Old Style"/>
          <w:sz w:val="24"/>
        </w:rPr>
      </w:pPr>
      <w:r w:rsidRPr="00AF2A98">
        <w:rPr>
          <w:rFonts w:ascii="Bookman Old Style" w:hAnsi="Bookman Old Style"/>
          <w:sz w:val="24"/>
        </w:rPr>
        <w:t>1.4.1 Verschillen tussen mens &amp; dier.</w:t>
      </w:r>
    </w:p>
    <w:p w:rsidR="00AF2A98" w:rsidRPr="00AF2A98" w:rsidRDefault="00AF2A98" w:rsidP="00AF2A98">
      <w:pPr>
        <w:pStyle w:val="Geenafstand"/>
        <w:rPr>
          <w:rFonts w:ascii="Bookman Old Style" w:hAnsi="Bookman Old Style"/>
          <w:sz w:val="24"/>
          <w:lang w:val="en-GB"/>
        </w:rPr>
      </w:pPr>
      <w:r w:rsidRPr="00AF2A98">
        <w:rPr>
          <w:rFonts w:ascii="Bookman Old Style" w:hAnsi="Bookman Old Style"/>
          <w:sz w:val="24"/>
          <w:lang w:val="en-GB"/>
        </w:rPr>
        <w:t>- Descartes: Res Cogitans &amp; Rex Extensa.</w:t>
      </w:r>
    </w:p>
    <w:p w:rsidR="00AF2A98" w:rsidRPr="00AF2A98" w:rsidRDefault="00AF2A98" w:rsidP="00AF2A98">
      <w:pPr>
        <w:pStyle w:val="Geenafstand"/>
        <w:rPr>
          <w:rFonts w:ascii="Bookman Old Style" w:hAnsi="Bookman Old Style"/>
          <w:sz w:val="24"/>
        </w:rPr>
      </w:pPr>
      <w:r w:rsidRPr="00AF2A98">
        <w:rPr>
          <w:rFonts w:ascii="Bookman Old Style" w:hAnsi="Bookman Old Style"/>
          <w:sz w:val="24"/>
        </w:rPr>
        <w:t>- Aristoteles: Animal Rationale.</w:t>
      </w:r>
    </w:p>
    <w:p w:rsidR="00AF2A98" w:rsidRPr="00AF2A98" w:rsidRDefault="00AF2A98" w:rsidP="00AF2A98">
      <w:pPr>
        <w:pStyle w:val="Geenafstand"/>
        <w:rPr>
          <w:rFonts w:ascii="Bookman Old Style" w:hAnsi="Bookman Old Style"/>
          <w:sz w:val="24"/>
        </w:rPr>
      </w:pPr>
      <w:r w:rsidRPr="00AF2A98">
        <w:rPr>
          <w:rFonts w:ascii="Bookman Old Style" w:hAnsi="Bookman Old Style"/>
          <w:sz w:val="24"/>
        </w:rPr>
        <w:t>- Nietzsche: ‘Mensen zijn onaffe dieren’.</w:t>
      </w:r>
    </w:p>
    <w:p w:rsidR="00AF2A98" w:rsidRPr="00AF2A98" w:rsidRDefault="00AF2A98" w:rsidP="00AF2A98">
      <w:pPr>
        <w:pStyle w:val="Geenafstand"/>
        <w:rPr>
          <w:rFonts w:ascii="Bookman Old Style" w:hAnsi="Bookman Old Style"/>
          <w:sz w:val="24"/>
        </w:rPr>
      </w:pPr>
    </w:p>
    <w:p w:rsidR="00AF2A98" w:rsidRPr="00AF2A98" w:rsidRDefault="00AF2A98" w:rsidP="00AF2A98">
      <w:pPr>
        <w:pStyle w:val="Geenafstand"/>
        <w:rPr>
          <w:rFonts w:ascii="Bookman Old Style" w:hAnsi="Bookman Old Style"/>
          <w:sz w:val="24"/>
        </w:rPr>
      </w:pPr>
      <w:r w:rsidRPr="00AF2A98">
        <w:rPr>
          <w:rFonts w:ascii="Bookman Old Style" w:hAnsi="Bookman Old Style"/>
          <w:sz w:val="24"/>
        </w:rPr>
        <w:t>Rede betekent denken. Het verschil tussen mens en dier komt bijna altijd uit op rede. Het denkvermogen van de mens zorgt er ook voor dat we kunnen zwemmen/vliegen, daarom is de mens speciaal.</w:t>
      </w:r>
    </w:p>
    <w:p w:rsidR="00AF2A98" w:rsidRPr="00AF2A98" w:rsidRDefault="00AF2A98" w:rsidP="00AF2A98">
      <w:pPr>
        <w:pStyle w:val="Geenafstand"/>
        <w:rPr>
          <w:rFonts w:ascii="Bookman Old Style" w:hAnsi="Bookman Old Style"/>
          <w:sz w:val="24"/>
        </w:rPr>
      </w:pPr>
    </w:p>
    <w:p w:rsidR="00AF2A98" w:rsidRPr="00AF2A98" w:rsidRDefault="00AF2A98" w:rsidP="00AF2A98">
      <w:pPr>
        <w:pStyle w:val="Geenafstand"/>
        <w:rPr>
          <w:rFonts w:ascii="Bookman Old Style" w:hAnsi="Bookman Old Style"/>
          <w:sz w:val="24"/>
        </w:rPr>
      </w:pPr>
      <w:r w:rsidRPr="00AF2A98">
        <w:rPr>
          <w:rFonts w:ascii="Bookman Old Style" w:hAnsi="Bookman Old Style"/>
          <w:sz w:val="24"/>
        </w:rPr>
        <w:t>Fundamenteel verschil/Gradueel verschil.</w:t>
      </w:r>
    </w:p>
    <w:p w:rsidR="00AF2A98" w:rsidRPr="00AF2A98" w:rsidRDefault="00AF2A98" w:rsidP="00AF2A98">
      <w:pPr>
        <w:pStyle w:val="Geenafstand"/>
        <w:rPr>
          <w:rFonts w:ascii="Bookman Old Style" w:hAnsi="Bookman Old Style"/>
          <w:sz w:val="24"/>
        </w:rPr>
      </w:pPr>
      <w:r w:rsidRPr="00AF2A98">
        <w:rPr>
          <w:rFonts w:ascii="Bookman Old Style" w:hAnsi="Bookman Old Style"/>
          <w:sz w:val="24"/>
        </w:rPr>
        <w:t xml:space="preserve">Het lijkt erop dat het verschil tussen mensen en dieren niet fundamenteel is maar gradueel, het lijkt meer geleidelijk dan een zwart-wit verschil. </w:t>
      </w:r>
    </w:p>
    <w:p w:rsidR="00AF2A98" w:rsidRPr="00AF2A98" w:rsidRDefault="00AF2A98" w:rsidP="00AF2A98">
      <w:pPr>
        <w:pStyle w:val="Geenafstand"/>
        <w:rPr>
          <w:rFonts w:ascii="Bookman Old Style" w:hAnsi="Bookman Old Style"/>
          <w:sz w:val="24"/>
        </w:rPr>
      </w:pPr>
    </w:p>
    <w:p w:rsidR="00AF2A98" w:rsidRPr="00AF2A98" w:rsidRDefault="00AF2A98" w:rsidP="00AF2A98">
      <w:pPr>
        <w:pStyle w:val="Geenafstand"/>
        <w:rPr>
          <w:rFonts w:ascii="Bookman Old Style" w:hAnsi="Bookman Old Style"/>
          <w:sz w:val="24"/>
        </w:rPr>
      </w:pPr>
      <w:r w:rsidRPr="00AF2A98">
        <w:rPr>
          <w:rFonts w:ascii="Bookman Old Style" w:hAnsi="Bookman Old Style"/>
          <w:sz w:val="24"/>
        </w:rPr>
        <w:t>1.4.2 Zelfbewustzijn.</w:t>
      </w:r>
    </w:p>
    <w:p w:rsidR="00AF2A98" w:rsidRPr="00AF2A98" w:rsidRDefault="00AF2A98" w:rsidP="00AF2A98">
      <w:pPr>
        <w:pStyle w:val="Geenafstand"/>
        <w:rPr>
          <w:rFonts w:ascii="Bookman Old Style" w:hAnsi="Bookman Old Style"/>
          <w:sz w:val="24"/>
        </w:rPr>
      </w:pPr>
      <w:r w:rsidRPr="00AF2A98">
        <w:rPr>
          <w:rFonts w:ascii="Bookman Old Style" w:hAnsi="Bookman Old Style"/>
          <w:sz w:val="24"/>
        </w:rPr>
        <w:t>Plessner: Centriciteit/Excentriciteit. Het verschil zit in het bewustzijn. Een dier is het centrum van zijn eigen bestaan, een dier heeft centriciteit. Een mens is ook centrisch, maar de mens s ook excentrisch, een mens kan ook buiten zichzelf gaan. Bijvoorbeeld jezelf afvragen ‘Waar ik ben ik nu mee bezig?’. Maar een mens kan ook overdelen over zijn eigen handelingen.</w:t>
      </w:r>
    </w:p>
    <w:p w:rsidR="00AF2A98" w:rsidRDefault="00AF2A98" w:rsidP="00AF2A98">
      <w:pPr>
        <w:pStyle w:val="Geenafstand"/>
        <w:rPr>
          <w:rFonts w:ascii="Bookman Old Style" w:hAnsi="Bookman Old Style"/>
          <w:sz w:val="24"/>
        </w:rPr>
      </w:pPr>
      <w:r w:rsidRPr="00AF2A98">
        <w:rPr>
          <w:rFonts w:ascii="Bookman Old Style" w:hAnsi="Bookman Old Style"/>
          <w:sz w:val="24"/>
        </w:rPr>
        <w:t>Heidegger: Tijdelijkheid. De vraag: Zou je onsterfelijk willen zijn? past hier goed bij. Het zelfbewustzijn zit er vooral in dat wij mensen bewust zijn van dat we maar tijdelijk leven, daardoor proberen mensen zoveel mogelijk uit hun leven te halen. Als dat niet zo zou zijn kom je tot niks.</w:t>
      </w:r>
    </w:p>
    <w:p w:rsidR="00385FFD" w:rsidRDefault="00385FFD" w:rsidP="00AF2A98">
      <w:pPr>
        <w:pStyle w:val="Geenafstand"/>
        <w:rPr>
          <w:rFonts w:ascii="Bookman Old Style" w:hAnsi="Bookman Old Style"/>
          <w:sz w:val="24"/>
        </w:rPr>
      </w:pPr>
    </w:p>
    <w:p w:rsidR="00385FFD" w:rsidRDefault="00385FFD" w:rsidP="00AF2A98">
      <w:pPr>
        <w:pStyle w:val="Geenafstand"/>
        <w:rPr>
          <w:rFonts w:ascii="Bookman Old Style" w:hAnsi="Bookman Old Style"/>
          <w:sz w:val="24"/>
        </w:rPr>
      </w:pPr>
      <w:r>
        <w:rPr>
          <w:rFonts w:ascii="Bookman Old Style" w:hAnsi="Bookman Old Style"/>
          <w:sz w:val="24"/>
        </w:rPr>
        <w:t>1.5 Vrijheid</w:t>
      </w:r>
    </w:p>
    <w:p w:rsidR="00385FFD" w:rsidRDefault="00385FFD" w:rsidP="00AF2A98">
      <w:pPr>
        <w:pStyle w:val="Geenafstand"/>
        <w:rPr>
          <w:rFonts w:ascii="Bookman Old Style" w:hAnsi="Bookman Old Style"/>
          <w:sz w:val="24"/>
        </w:rPr>
      </w:pPr>
      <w:r>
        <w:rPr>
          <w:rFonts w:ascii="Bookman Old Style" w:hAnsi="Bookman Old Style"/>
          <w:sz w:val="24"/>
        </w:rPr>
        <w:t>Stelling: ‘De mens is vrij’.</w:t>
      </w:r>
    </w:p>
    <w:p w:rsidR="00385FFD" w:rsidRDefault="00385FFD" w:rsidP="00385FFD">
      <w:pPr>
        <w:pStyle w:val="Geenafstand"/>
        <w:numPr>
          <w:ilvl w:val="0"/>
          <w:numId w:val="1"/>
        </w:numPr>
        <w:rPr>
          <w:rFonts w:ascii="Bookman Old Style" w:hAnsi="Bookman Old Style"/>
          <w:sz w:val="24"/>
        </w:rPr>
      </w:pPr>
      <w:r>
        <w:rPr>
          <w:rFonts w:ascii="Bookman Old Style" w:hAnsi="Bookman Old Style"/>
          <w:sz w:val="24"/>
        </w:rPr>
        <w:t>Voor: De mens kan doen en laten wat hij wilt.</w:t>
      </w:r>
    </w:p>
    <w:p w:rsidR="00385FFD" w:rsidRDefault="00385FFD" w:rsidP="00385FFD">
      <w:pPr>
        <w:pStyle w:val="Geenafstand"/>
        <w:numPr>
          <w:ilvl w:val="0"/>
          <w:numId w:val="1"/>
        </w:numPr>
        <w:rPr>
          <w:rFonts w:ascii="Bookman Old Style" w:hAnsi="Bookman Old Style"/>
          <w:sz w:val="24"/>
        </w:rPr>
      </w:pPr>
      <w:r>
        <w:rPr>
          <w:rFonts w:ascii="Bookman Old Style" w:hAnsi="Bookman Old Style"/>
          <w:sz w:val="24"/>
        </w:rPr>
        <w:t>Tegen: De mens wordt beperkt in het vrij zijn door de overheid &amp; de maatschappij.</w:t>
      </w:r>
    </w:p>
    <w:p w:rsidR="00385FFD" w:rsidRDefault="00385FFD" w:rsidP="00385FFD">
      <w:pPr>
        <w:pStyle w:val="Geenafstand"/>
        <w:rPr>
          <w:rFonts w:ascii="Bookman Old Style" w:hAnsi="Bookman Old Style"/>
          <w:sz w:val="24"/>
        </w:rPr>
      </w:pPr>
      <w:r>
        <w:rPr>
          <w:rFonts w:ascii="Bookman Old Style" w:hAnsi="Bookman Old Style"/>
          <w:sz w:val="24"/>
        </w:rPr>
        <w:t>1.5.1</w:t>
      </w:r>
    </w:p>
    <w:p w:rsidR="00385FFD" w:rsidRDefault="00385FFD" w:rsidP="00385FFD">
      <w:pPr>
        <w:pStyle w:val="Geenafstand"/>
        <w:rPr>
          <w:rFonts w:ascii="Bookman Old Style" w:hAnsi="Bookman Old Style"/>
          <w:sz w:val="24"/>
        </w:rPr>
      </w:pPr>
      <w:r>
        <w:rPr>
          <w:rFonts w:ascii="Bookman Old Style" w:hAnsi="Bookman Old Style"/>
          <w:sz w:val="24"/>
        </w:rPr>
        <w:t>Sartre: Existentialisme</w:t>
      </w:r>
    </w:p>
    <w:p w:rsidR="00385FFD" w:rsidRDefault="00385FFD" w:rsidP="00385FFD">
      <w:pPr>
        <w:pStyle w:val="Geenafstand"/>
        <w:rPr>
          <w:rFonts w:ascii="Bookman Old Style" w:hAnsi="Bookman Old Style"/>
          <w:sz w:val="24"/>
        </w:rPr>
      </w:pPr>
      <w:r>
        <w:rPr>
          <w:rFonts w:ascii="Bookman Old Style" w:hAnsi="Bookman Old Style"/>
          <w:sz w:val="24"/>
        </w:rPr>
        <w:t>Existentie gaat vooraf aan essentie.</w:t>
      </w:r>
    </w:p>
    <w:p w:rsidR="00385FFD" w:rsidRDefault="00385FFD" w:rsidP="00385FFD">
      <w:pPr>
        <w:pStyle w:val="Geenafstand"/>
        <w:rPr>
          <w:rFonts w:ascii="Bookman Old Style" w:hAnsi="Bookman Old Style"/>
          <w:sz w:val="24"/>
        </w:rPr>
      </w:pPr>
      <w:r>
        <w:rPr>
          <w:rFonts w:ascii="Bookman Old Style" w:hAnsi="Bookman Old Style"/>
          <w:sz w:val="24"/>
        </w:rPr>
        <w:t>Vrijheid-keuze-verantwoordelijkheid.</w:t>
      </w:r>
    </w:p>
    <w:p w:rsidR="00385FFD" w:rsidRDefault="00385FFD" w:rsidP="00385FFD">
      <w:pPr>
        <w:pStyle w:val="Geenafstand"/>
        <w:rPr>
          <w:rFonts w:ascii="Bookman Old Style" w:hAnsi="Bookman Old Style"/>
          <w:sz w:val="24"/>
        </w:rPr>
      </w:pPr>
      <w:r>
        <w:rPr>
          <w:rFonts w:ascii="Bookman Old Style" w:hAnsi="Bookman Old Style"/>
          <w:sz w:val="24"/>
        </w:rPr>
        <w:t>Gedoemd tot vrijheid.</w:t>
      </w:r>
    </w:p>
    <w:p w:rsidR="00385FFD" w:rsidRDefault="00385FFD" w:rsidP="00385FFD">
      <w:pPr>
        <w:pStyle w:val="Geenafstand"/>
        <w:rPr>
          <w:rFonts w:ascii="Bookman Old Style" w:hAnsi="Bookman Old Style"/>
          <w:sz w:val="24"/>
        </w:rPr>
      </w:pPr>
      <w:r>
        <w:rPr>
          <w:rFonts w:ascii="Bookman Old Style" w:hAnsi="Bookman Old Style"/>
          <w:sz w:val="24"/>
        </w:rPr>
        <w:t>‘Kwade trouw’.</w:t>
      </w:r>
    </w:p>
    <w:p w:rsidR="00385FFD" w:rsidRDefault="00385FFD" w:rsidP="00385FFD">
      <w:pPr>
        <w:pStyle w:val="Geenafstand"/>
        <w:rPr>
          <w:rFonts w:ascii="Bookman Old Style" w:hAnsi="Bookman Old Style"/>
          <w:sz w:val="24"/>
        </w:rPr>
      </w:pPr>
      <w:r>
        <w:rPr>
          <w:rFonts w:ascii="Bookman Old Style" w:hAnsi="Bookman Old Style"/>
          <w:sz w:val="24"/>
        </w:rPr>
        <w:t>Sartre vindt dat de mens vrij is. De essentie van een ding maakt het ding tot wat het is. Existentie staat voor bestaan, alles heeft existentie, maar dingen hebben ook essentie. Sartre zegt dat planten en dieren ook dingen zijn. De mens heeft geen essentie. Hij zegt je hebt mensen en dingen. Bij een mens bepaal je zelf wie je bent, een mens heeft geen essentie, want je vult zelf in wat je wordt. De mens kan kiezen. Sartre zegt je hebt altijd keuzes en deze keuzes zijn vrijheid. De keuzes die je maakt zijn je eigen keuzes, dat draagt verantwoordelijkheid met zich mee. Hij noemt dat je bent gedoemd tot vrijheid, je moet keuzes maken. Je kunt er niet aan ontkomen. ‘Kwade trouw’ is ontkennen dat je een keuze hebt, dat je vrij bent.</w:t>
      </w:r>
    </w:p>
    <w:p w:rsidR="00385FFD" w:rsidRDefault="00385FFD" w:rsidP="00385FFD">
      <w:pPr>
        <w:pStyle w:val="Geenafstand"/>
        <w:rPr>
          <w:rFonts w:ascii="Bookman Old Style" w:hAnsi="Bookman Old Style"/>
          <w:sz w:val="24"/>
        </w:rPr>
      </w:pPr>
    </w:p>
    <w:p w:rsidR="00385FFD" w:rsidRPr="00385FFD" w:rsidRDefault="00385FFD" w:rsidP="00385FFD">
      <w:pPr>
        <w:pStyle w:val="Geenafstand"/>
        <w:rPr>
          <w:rFonts w:ascii="Bookman Old Style" w:hAnsi="Bookman Old Style"/>
          <w:sz w:val="24"/>
        </w:rPr>
      </w:pPr>
      <w:r w:rsidRPr="00385FFD">
        <w:rPr>
          <w:rFonts w:ascii="Bookman Old Style" w:hAnsi="Bookman Old Style"/>
          <w:sz w:val="24"/>
        </w:rPr>
        <w:lastRenderedPageBreak/>
        <w:t>Foucault: Structuralisme.</w:t>
      </w:r>
    </w:p>
    <w:p w:rsidR="00385FFD" w:rsidRPr="00385FFD" w:rsidRDefault="00385FFD" w:rsidP="00385FFD">
      <w:pPr>
        <w:pStyle w:val="Geenafstand"/>
        <w:rPr>
          <w:rFonts w:ascii="Bookman Old Style" w:hAnsi="Bookman Old Style"/>
          <w:sz w:val="24"/>
        </w:rPr>
      </w:pPr>
      <w:r w:rsidRPr="00385FFD">
        <w:rPr>
          <w:rFonts w:ascii="Bookman Old Style" w:hAnsi="Bookman Old Style"/>
          <w:sz w:val="24"/>
        </w:rPr>
        <w:t>Existentialisme – Structuralisme.</w:t>
      </w:r>
    </w:p>
    <w:p w:rsidR="00385FFD" w:rsidRPr="00385FFD" w:rsidRDefault="00385FFD" w:rsidP="00385FFD">
      <w:pPr>
        <w:pStyle w:val="Geenafstand"/>
        <w:rPr>
          <w:rFonts w:ascii="Bookman Old Style" w:hAnsi="Bookman Old Style"/>
          <w:sz w:val="24"/>
        </w:rPr>
      </w:pPr>
      <w:r w:rsidRPr="00385FFD">
        <w:rPr>
          <w:rFonts w:ascii="Bookman Old Style" w:hAnsi="Bookman Old Style"/>
          <w:sz w:val="24"/>
        </w:rPr>
        <w:t>Rollen- Structuren.</w:t>
      </w:r>
    </w:p>
    <w:p w:rsidR="00385FFD" w:rsidRPr="00385FFD" w:rsidRDefault="00385FFD" w:rsidP="00385FFD">
      <w:pPr>
        <w:pStyle w:val="Geenafstand"/>
        <w:rPr>
          <w:rFonts w:ascii="Bookman Old Style" w:hAnsi="Bookman Old Style"/>
          <w:sz w:val="24"/>
        </w:rPr>
      </w:pPr>
      <w:r w:rsidRPr="00385FFD">
        <w:rPr>
          <w:rFonts w:ascii="Bookman Old Style" w:hAnsi="Bookman Old Style"/>
          <w:sz w:val="24"/>
        </w:rPr>
        <w:t>Geen vrijheid.</w:t>
      </w:r>
    </w:p>
    <w:p w:rsidR="00385FFD" w:rsidRDefault="00385FFD" w:rsidP="00385FFD">
      <w:pPr>
        <w:pStyle w:val="Geenafstand"/>
        <w:rPr>
          <w:rFonts w:ascii="Bookman Old Style" w:hAnsi="Bookman Old Style"/>
          <w:sz w:val="24"/>
        </w:rPr>
      </w:pPr>
      <w:r w:rsidRPr="00385FFD">
        <w:rPr>
          <w:rFonts w:ascii="Bookman Old Style" w:hAnsi="Bookman Old Style"/>
          <w:sz w:val="24"/>
        </w:rPr>
        <w:t xml:space="preserve">Elk mens zit in een bepaalde structuur. </w:t>
      </w:r>
      <w:r>
        <w:rPr>
          <w:rFonts w:ascii="Bookman Old Style" w:hAnsi="Bookman Old Style"/>
          <w:sz w:val="24"/>
        </w:rPr>
        <w:t>Je speelt een rol in een structuur. De taal die je spreekt, waar je opgroeit, de tijd waarin je leeft, zijn allemaal structuren. In die structuur doe je wat er van je verwacht wordt. Ín die structuren speelt er altijd macht een rol.</w:t>
      </w:r>
    </w:p>
    <w:p w:rsidR="00385FFD" w:rsidRDefault="00385FFD" w:rsidP="00385FFD">
      <w:pPr>
        <w:pStyle w:val="Geenafstand"/>
        <w:rPr>
          <w:rFonts w:ascii="Bookman Old Style" w:hAnsi="Bookman Old Style"/>
          <w:sz w:val="24"/>
        </w:rPr>
      </w:pPr>
    </w:p>
    <w:p w:rsidR="00385FFD" w:rsidRDefault="00385FFD" w:rsidP="00385FFD">
      <w:pPr>
        <w:pStyle w:val="Geenafstand"/>
        <w:rPr>
          <w:rFonts w:ascii="Bookman Old Style" w:hAnsi="Bookman Old Style"/>
          <w:sz w:val="24"/>
        </w:rPr>
      </w:pPr>
      <w:r>
        <w:rPr>
          <w:rFonts w:ascii="Bookman Old Style" w:hAnsi="Bookman Old Style"/>
          <w:sz w:val="24"/>
        </w:rPr>
        <w:t>Rosa Braidotti</w:t>
      </w:r>
    </w:p>
    <w:p w:rsidR="00385FFD" w:rsidRDefault="00385FFD" w:rsidP="00385FFD">
      <w:pPr>
        <w:pStyle w:val="Geenafstand"/>
        <w:rPr>
          <w:rFonts w:ascii="Bookman Old Style" w:hAnsi="Bookman Old Style"/>
          <w:sz w:val="24"/>
        </w:rPr>
      </w:pPr>
      <w:r>
        <w:rPr>
          <w:rFonts w:ascii="Bookman Old Style" w:hAnsi="Bookman Old Style"/>
          <w:sz w:val="24"/>
        </w:rPr>
        <w:t>Nomadisch mensbeeld</w:t>
      </w:r>
    </w:p>
    <w:p w:rsidR="00385FFD" w:rsidRDefault="00385FFD" w:rsidP="00385FFD">
      <w:pPr>
        <w:pStyle w:val="Geenafstand"/>
        <w:rPr>
          <w:rFonts w:ascii="Bookman Old Style" w:hAnsi="Bookman Old Style"/>
          <w:sz w:val="24"/>
        </w:rPr>
      </w:pPr>
      <w:r>
        <w:rPr>
          <w:rFonts w:ascii="Bookman Old Style" w:hAnsi="Bookman Old Style"/>
          <w:sz w:val="24"/>
        </w:rPr>
        <w:t>‘M</w:t>
      </w:r>
      <w:bookmarkStart w:id="0" w:name="_GoBack"/>
      <w:bookmarkEnd w:id="0"/>
      <w:r>
        <w:rPr>
          <w:rFonts w:ascii="Bookman Old Style" w:hAnsi="Bookman Old Style"/>
          <w:sz w:val="24"/>
        </w:rPr>
        <w:t>an-beelden’.</w:t>
      </w:r>
    </w:p>
    <w:p w:rsidR="00385FFD" w:rsidRPr="00385FFD" w:rsidRDefault="00385FFD" w:rsidP="00385FFD">
      <w:pPr>
        <w:pStyle w:val="Geenafstand"/>
        <w:rPr>
          <w:rFonts w:ascii="Bookman Old Style" w:hAnsi="Bookman Old Style"/>
          <w:sz w:val="24"/>
        </w:rPr>
      </w:pPr>
      <w:r>
        <w:rPr>
          <w:rFonts w:ascii="Bookman Old Style" w:hAnsi="Bookman Old Style"/>
          <w:sz w:val="24"/>
        </w:rPr>
        <w:t>De mens is een nomade. Braidotti zegt dat het niet vastligt wie je bent. Alle mensen zijn verschillend, bovendien verandert ieder mens in zijn leven.</w:t>
      </w:r>
    </w:p>
    <w:sectPr w:rsidR="00385FFD" w:rsidRPr="00385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E74ED"/>
    <w:multiLevelType w:val="hybridMultilevel"/>
    <w:tmpl w:val="FC2A772C"/>
    <w:lvl w:ilvl="0" w:tplc="A6C8B05A">
      <w:start w:val="1"/>
      <w:numFmt w:val="bullet"/>
      <w:lvlText w:val="-"/>
      <w:lvlJc w:val="left"/>
      <w:pPr>
        <w:ind w:left="720" w:hanging="360"/>
      </w:pPr>
      <w:rPr>
        <w:rFonts w:ascii="Bookman Old Style" w:eastAsiaTheme="minorHAnsi" w:hAnsi="Bookman Old Styl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98"/>
    <w:rsid w:val="00385FFD"/>
    <w:rsid w:val="00970B4D"/>
    <w:rsid w:val="00AF2A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CCF1"/>
  <w15:chartTrackingRefBased/>
  <w15:docId w15:val="{C564FA4A-9589-4AEB-A1CB-6445666B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2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444</Words>
  <Characters>2443</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 Hout</dc:creator>
  <cp:keywords/>
  <dc:description/>
  <cp:lastModifiedBy>Sara v. Hout</cp:lastModifiedBy>
  <cp:revision>2</cp:revision>
  <dcterms:created xsi:type="dcterms:W3CDTF">2016-11-02T19:04:00Z</dcterms:created>
  <dcterms:modified xsi:type="dcterms:W3CDTF">2016-11-04T08:13:00Z</dcterms:modified>
</cp:coreProperties>
</file>