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DB" w:rsidRPr="00ED71EA" w:rsidRDefault="003C5188" w:rsidP="003C5188">
      <w:pPr>
        <w:jc w:val="center"/>
        <w:rPr>
          <w:rFonts w:ascii="Kristen ITC" w:hAnsi="Kristen ITC"/>
          <w:b/>
          <w:sz w:val="24"/>
        </w:rPr>
      </w:pPr>
      <w:r w:rsidRPr="00ED71EA">
        <w:rPr>
          <w:rFonts w:ascii="Kristen ITC" w:hAnsi="Kristen ITC"/>
          <w:b/>
          <w:sz w:val="24"/>
        </w:rPr>
        <w:t>V</w:t>
      </w:r>
      <w:r w:rsidR="00D4175C" w:rsidRPr="00ED71EA">
        <w:rPr>
          <w:rFonts w:ascii="Kristen ITC" w:hAnsi="Kristen ITC"/>
          <w:b/>
          <w:sz w:val="24"/>
        </w:rPr>
        <w:t>oorkennis</w:t>
      </w:r>
    </w:p>
    <w:p w:rsidR="00E520D4" w:rsidRDefault="00D4175C" w:rsidP="00E520D4">
      <w:pPr>
        <w:ind w:left="-567" w:right="-567"/>
      </w:pPr>
      <w:r>
        <w:t xml:space="preserve">Het </w:t>
      </w:r>
      <w:r>
        <w:rPr>
          <w:b/>
        </w:rPr>
        <w:t xml:space="preserve">herleiden </w:t>
      </w:r>
      <w:r>
        <w:t>van een formule betekent dat je een formule in een andere v</w:t>
      </w:r>
      <w:r w:rsidR="00C95A32">
        <w:t>orm, zo kort mogelijk, schrijft.</w:t>
      </w:r>
    </w:p>
    <w:p w:rsidR="00C267CD" w:rsidRPr="0085393F" w:rsidRDefault="0026580B" w:rsidP="0085393F">
      <w:pPr>
        <w:ind w:left="-567" w:right="-567"/>
      </w:pPr>
      <w:r>
        <w:t xml:space="preserve">Een lineaire functie heeft de vorm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=ax+b</m:t>
        </m:r>
      </m:oMath>
      <w:r w:rsidR="00E520D4">
        <w:br/>
      </w:r>
      <w:r w:rsidR="00C267CD">
        <w:rPr>
          <w:rFonts w:eastAsiaTheme="minorEastAsia"/>
        </w:rPr>
        <w:t>Waarbij:</w:t>
      </w:r>
      <w:r w:rsidR="00C267CD">
        <w:rPr>
          <w:rFonts w:eastAsiaTheme="minorEastAsia"/>
        </w:rPr>
        <w:tab/>
        <w:t>a = hellingsgetal (</w:t>
      </w:r>
      <w:r w:rsidR="00C267CD">
        <w:rPr>
          <w:rFonts w:eastAsiaTheme="minorEastAsia"/>
          <w:b/>
        </w:rPr>
        <w:t>richtingscoëfficiënt</w:t>
      </w:r>
      <w:r w:rsidR="00C267CD">
        <w:rPr>
          <w:rFonts w:eastAsiaTheme="minorEastAsia"/>
        </w:rPr>
        <w:t>)</w:t>
      </w:r>
      <w:r w:rsidR="00C267CD">
        <w:rPr>
          <w:rFonts w:eastAsiaTheme="minorEastAsia"/>
        </w:rPr>
        <w:tab/>
      </w:r>
      <w:r w:rsidR="00C267CD">
        <w:rPr>
          <w:rFonts w:eastAsiaTheme="minorEastAsia"/>
        </w:rPr>
        <w:tab/>
        <w:t>b = startgetal</w:t>
      </w:r>
      <w:r w:rsidR="00E520D4">
        <w:br/>
      </w:r>
      <w:r w:rsidR="00C267CD">
        <w:rPr>
          <w:rFonts w:eastAsiaTheme="minorEastAsia"/>
        </w:rPr>
        <w:t xml:space="preserve">De formule van een lineaire functie heet ook wel de </w:t>
      </w:r>
      <w:r w:rsidR="00C267CD">
        <w:rPr>
          <w:rFonts w:eastAsiaTheme="minorEastAsia"/>
          <w:b/>
        </w:rPr>
        <w:t>vergelijking van de lijn</w:t>
      </w:r>
      <w:r w:rsidR="00C267CD">
        <w:rPr>
          <w:rFonts w:eastAsiaTheme="minorEastAsia"/>
        </w:rPr>
        <w:t>.</w:t>
      </w:r>
    </w:p>
    <w:p w:rsidR="00C267CD" w:rsidRPr="00ED71EA" w:rsidRDefault="00945F55" w:rsidP="003C5188">
      <w:pPr>
        <w:jc w:val="center"/>
        <w:rPr>
          <w:rFonts w:ascii="Kristen ITC" w:hAnsi="Kristen ITC"/>
          <w:b/>
          <w:sz w:val="24"/>
        </w:rPr>
      </w:pPr>
      <w:r w:rsidRPr="00ED71EA">
        <w:rPr>
          <w:rFonts w:ascii="Kristen ITC" w:hAnsi="Kristen ITC"/>
          <w:b/>
          <w:sz w:val="24"/>
        </w:rPr>
        <w:t xml:space="preserve">§1 </w:t>
      </w:r>
      <w:r w:rsidR="00C267CD" w:rsidRPr="00ED71EA">
        <w:rPr>
          <w:rFonts w:ascii="Kristen ITC" w:hAnsi="Kristen ITC"/>
          <w:b/>
          <w:sz w:val="24"/>
        </w:rPr>
        <w:t>Lineaire vergelijkingen en ongelijkheden</w:t>
      </w:r>
    </w:p>
    <w:p w:rsidR="00C267CD" w:rsidRDefault="000952D8" w:rsidP="006161F9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Je lost een </w:t>
      </w:r>
      <w:r>
        <w:rPr>
          <w:rFonts w:eastAsiaTheme="minorEastAsia"/>
          <w:b/>
        </w:rPr>
        <w:t xml:space="preserve">lineaire vergelijking </w:t>
      </w:r>
      <w:r>
        <w:rPr>
          <w:rFonts w:eastAsiaTheme="minorEastAsia"/>
        </w:rPr>
        <w:t xml:space="preserve">op met de balansmethode met als doel dat </w:t>
      </w:r>
      <w:r w:rsidR="006161F9">
        <w:rPr>
          <w:rFonts w:eastAsiaTheme="minorEastAsia"/>
        </w:rPr>
        <w:t>de onbekende aan 1 kant staat.</w:t>
      </w:r>
      <w:r>
        <w:rPr>
          <w:rFonts w:eastAsiaTheme="minorEastAsia"/>
        </w:rPr>
        <w:br/>
        <w:t xml:space="preserve">Rekenen met letters noem je ook wel </w:t>
      </w:r>
      <w:r>
        <w:rPr>
          <w:rFonts w:eastAsiaTheme="minorEastAsia"/>
          <w:b/>
        </w:rPr>
        <w:t>algebra</w:t>
      </w:r>
      <w:r>
        <w:rPr>
          <w:rFonts w:eastAsiaTheme="minorEastAsia"/>
        </w:rPr>
        <w:t>.</w:t>
      </w:r>
    </w:p>
    <w:p w:rsidR="006161F9" w:rsidRDefault="006161F9" w:rsidP="0085393F">
      <w:pPr>
        <w:ind w:left="-567" w:right="-567"/>
        <w:rPr>
          <w:rFonts w:eastAsiaTheme="minorEastAsia"/>
        </w:rPr>
      </w:pPr>
      <w:r>
        <w:rPr>
          <w:rFonts w:eastAsiaTheme="minorEastAsia"/>
        </w:rPr>
        <w:t>Een lineaire ongelijkheid los je hetzelfde op als een lineaire gelijkheid, maar dan i.p.v. het =-teken het &gt;/&lt;-teken.</w:t>
      </w:r>
    </w:p>
    <w:p w:rsidR="001F5075" w:rsidRPr="00ED71EA" w:rsidRDefault="00945F55" w:rsidP="003C5188">
      <w:pPr>
        <w:jc w:val="center"/>
        <w:rPr>
          <w:rFonts w:ascii="Kristen ITC" w:hAnsi="Kristen ITC"/>
          <w:b/>
          <w:sz w:val="24"/>
        </w:rPr>
      </w:pPr>
      <w:r w:rsidRPr="00ED71EA">
        <w:rPr>
          <w:rFonts w:ascii="Kristen ITC" w:hAnsi="Kristen ITC"/>
          <w:b/>
          <w:sz w:val="24"/>
        </w:rPr>
        <w:t xml:space="preserve">§2 </w:t>
      </w:r>
      <w:r w:rsidR="001F5075" w:rsidRPr="00ED71EA">
        <w:rPr>
          <w:rFonts w:ascii="Kristen ITC" w:hAnsi="Kristen ITC"/>
          <w:b/>
          <w:sz w:val="24"/>
        </w:rPr>
        <w:t>Kwadratische vergelijkingen</w:t>
      </w:r>
    </w:p>
    <w:p w:rsidR="00660B41" w:rsidRDefault="00E520D4" w:rsidP="00660B41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Het oplossen van </w:t>
      </w:r>
      <w:r>
        <w:rPr>
          <w:rFonts w:eastAsiaTheme="minorEastAsia"/>
          <w:b/>
        </w:rPr>
        <w:t>kwadratische vergelijkingen</w:t>
      </w:r>
      <w:r>
        <w:rPr>
          <w:rFonts w:eastAsiaTheme="minorEastAsia"/>
        </w:rPr>
        <w:t xml:space="preserve"> (ook wel </w:t>
      </w:r>
      <w:r>
        <w:rPr>
          <w:rFonts w:eastAsiaTheme="minorEastAsia"/>
          <w:b/>
        </w:rPr>
        <w:t>tweedegraads vergelijkingen</w:t>
      </w:r>
      <w:r>
        <w:rPr>
          <w:rFonts w:eastAsiaTheme="minorEastAsia"/>
        </w:rPr>
        <w:t>)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kun je op verschillende manieren doen:</w:t>
      </w:r>
      <w:r>
        <w:rPr>
          <w:rFonts w:eastAsiaTheme="minorEastAsia"/>
        </w:rPr>
        <w:br/>
        <w:t xml:space="preserve">1. </w:t>
      </w:r>
      <w:r w:rsidR="0081089D">
        <w:rPr>
          <w:rFonts w:eastAsiaTheme="minorEastAsia"/>
          <w:b/>
        </w:rPr>
        <w:t xml:space="preserve">Ontbinden in factoren </w:t>
      </w:r>
      <w:r w:rsidR="00717F2E">
        <w:rPr>
          <w:rFonts w:eastAsiaTheme="minorEastAsia"/>
        </w:rPr>
        <w:t>–</w:t>
      </w:r>
      <w:r w:rsidR="0081089D">
        <w:rPr>
          <w:rFonts w:eastAsiaTheme="minorEastAsia"/>
        </w:rPr>
        <w:t xml:space="preserve"> </w:t>
      </w:r>
      <w:r w:rsidR="00717F2E">
        <w:rPr>
          <w:rFonts w:eastAsiaTheme="minorEastAsia"/>
        </w:rPr>
        <w:t xml:space="preserve">je zet de vergelijking om in de vorm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x+a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x-b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717F2E">
        <w:rPr>
          <w:rFonts w:eastAsiaTheme="minorEastAsia"/>
        </w:rPr>
        <w:t xml:space="preserve"> en maakt gebruik van de regel dat bij </w:t>
      </w:r>
      <m:oMath>
        <m:r>
          <w:rPr>
            <w:rFonts w:ascii="Cambria Math" w:eastAsiaTheme="minorEastAsia" w:hAnsi="Cambria Math"/>
          </w:rPr>
          <m:t>A*B=0</m:t>
        </m:r>
      </m:oMath>
      <w:r w:rsidR="00717F2E">
        <w:rPr>
          <w:rFonts w:eastAsiaTheme="minorEastAsia"/>
        </w:rPr>
        <w:t xml:space="preserve"> </w:t>
      </w:r>
      <w:r w:rsidR="00717F2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 = 0</m:t>
        </m:r>
      </m:oMath>
      <w:r w:rsidR="00717F2E">
        <w:rPr>
          <w:rFonts w:eastAsiaTheme="minorEastAsia"/>
        </w:rPr>
        <w:t xml:space="preserve"> en/of </w:t>
      </w:r>
      <m:oMath>
        <m:r>
          <w:rPr>
            <w:rFonts w:ascii="Cambria Math" w:eastAsiaTheme="minorEastAsia" w:hAnsi="Cambria Math"/>
          </w:rPr>
          <m:t>B = 0</m:t>
        </m:r>
      </m:oMath>
      <w:r w:rsidR="00717F2E">
        <w:rPr>
          <w:rFonts w:eastAsiaTheme="minorEastAsia"/>
        </w:rPr>
        <w:t xml:space="preserve"> </w:t>
      </w:r>
      <w:r w:rsidR="0081089D">
        <w:rPr>
          <w:rFonts w:eastAsiaTheme="minorEastAsia"/>
        </w:rPr>
        <w:br/>
        <w:t xml:space="preserve">2. </w:t>
      </w:r>
      <w:r w:rsidR="0081089D">
        <w:rPr>
          <w:rFonts w:eastAsiaTheme="minorEastAsia"/>
          <w:b/>
        </w:rPr>
        <w:t xml:space="preserve">Kwadraat afsplitsen </w:t>
      </w:r>
      <w:r w:rsidR="00717F2E">
        <w:rPr>
          <w:rFonts w:eastAsiaTheme="minorEastAsia"/>
        </w:rPr>
        <w:t>–</w:t>
      </w:r>
      <w:r w:rsidR="0081089D">
        <w:rPr>
          <w:rFonts w:eastAsiaTheme="minorEastAsia"/>
        </w:rPr>
        <w:t xml:space="preserve"> </w:t>
      </w:r>
      <w:r w:rsidR="00660B41">
        <w:rPr>
          <w:rFonts w:eastAsiaTheme="minorEastAsia"/>
        </w:rPr>
        <w:t xml:space="preserve">je zet de vergelijking om in de vorm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x+p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=q</m:t>
        </m:r>
      </m:oMath>
      <w:r w:rsidR="00660B41">
        <w:rPr>
          <w:rFonts w:eastAsiaTheme="minorEastAsia"/>
        </w:rPr>
        <w:t>, waarbij</w:t>
      </w:r>
      <w:r w:rsidR="00660B41" w:rsidRPr="0033579B">
        <w:rPr>
          <w:b/>
          <w:i/>
        </w:rPr>
        <w:t>:</w:t>
      </w:r>
      <w:r w:rsidR="0033579B" w:rsidRPr="0033579B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p=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b</m:t>
        </m:r>
      </m:oMath>
      <w:r w:rsidR="0033579B" w:rsidRPr="0033579B">
        <w:rPr>
          <w:b/>
          <w:i/>
        </w:rPr>
        <w:tab/>
        <w:t xml:space="preserve">en </w:t>
      </w:r>
      <m:oMath>
        <m:r>
          <m:rPr>
            <m:sty m:val="bi"/>
          </m:rPr>
          <w:rPr>
            <w:rFonts w:ascii="Cambria Math" w:hAnsi="Cambria Math"/>
          </w:rPr>
          <m:t>q=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-c</m:t>
        </m:r>
      </m:oMath>
      <w:r w:rsidR="00C31411" w:rsidRPr="0033579B">
        <w:rPr>
          <w:b/>
          <w:i/>
        </w:rPr>
        <w:br/>
      </w:r>
      <w:r w:rsidR="00C31411">
        <w:t xml:space="preserve">3. </w:t>
      </w:r>
      <w:r w:rsidR="00C31411">
        <w:rPr>
          <w:b/>
        </w:rPr>
        <w:t>De abc-formule</w:t>
      </w:r>
      <w:r w:rsidR="00C31411">
        <w:t xml:space="preserve"> –  bij een vergelijking als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="00C31411">
        <w:rPr>
          <w:rFonts w:eastAsiaTheme="minorEastAsia"/>
        </w:rPr>
        <w:t xml:space="preserve"> gebruik maken van de formule:</w:t>
      </w:r>
      <w:r w:rsidR="00C31411">
        <w:t xml:space="preserve"> </w:t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</w:p>
    <w:p w:rsidR="00E520D4" w:rsidRPr="0085393F" w:rsidRDefault="00FA7F2A" w:rsidP="0085393F">
      <w:pPr>
        <w:ind w:left="-567" w:right="-567"/>
        <w:rPr>
          <w:i/>
        </w:rPr>
      </w:pPr>
      <w:r>
        <w:rPr>
          <w:i/>
        </w:rPr>
        <w:t xml:space="preserve">Als er sprake is van de vorm </w:t>
      </w:r>
      <m:oMath>
        <m:r>
          <w:rPr>
            <w:rFonts w:ascii="Cambria Math" w:hAnsi="Cambria Math"/>
          </w:rPr>
          <m:t>A ×B=A×C</m:t>
        </m:r>
      </m:oMath>
      <w:r>
        <w:rPr>
          <w:rFonts w:eastAsiaTheme="minorEastAsia"/>
          <w:i/>
        </w:rPr>
        <w:t xml:space="preserve">, kun je vaststellen dat: </w:t>
      </w:r>
      <m:oMath>
        <m:r>
          <w:rPr>
            <w:rFonts w:ascii="Cambria Math" w:eastAsiaTheme="minorEastAsia" w:hAnsi="Cambria Math"/>
          </w:rPr>
          <m:t>A=0</m:t>
        </m:r>
      </m:oMath>
      <w:r>
        <w:rPr>
          <w:rFonts w:eastAsiaTheme="minorEastAsia"/>
          <w:i/>
        </w:rPr>
        <w:t xml:space="preserve"> of </w:t>
      </w:r>
      <m:oMath>
        <m:r>
          <w:rPr>
            <w:rFonts w:ascii="Cambria Math" w:eastAsiaTheme="minorEastAsia" w:hAnsi="Cambria Math"/>
          </w:rPr>
          <m:t>B=C</m:t>
        </m:r>
      </m:oMath>
    </w:p>
    <w:p w:rsidR="00FA7F2A" w:rsidRPr="00ED71EA" w:rsidRDefault="00945F55" w:rsidP="003C5188">
      <w:pPr>
        <w:jc w:val="center"/>
        <w:rPr>
          <w:rFonts w:ascii="Kristen ITC" w:hAnsi="Kristen ITC"/>
          <w:b/>
          <w:sz w:val="24"/>
        </w:rPr>
      </w:pPr>
      <w:r w:rsidRPr="00ED71EA">
        <w:rPr>
          <w:rFonts w:ascii="Kristen ITC" w:hAnsi="Kristen ITC"/>
          <w:b/>
          <w:sz w:val="24"/>
        </w:rPr>
        <w:t xml:space="preserve">§3 </w:t>
      </w:r>
      <w:r w:rsidR="00FA7F2A" w:rsidRPr="00ED71EA">
        <w:rPr>
          <w:rFonts w:ascii="Kristen ITC" w:hAnsi="Kristen ITC"/>
          <w:b/>
          <w:sz w:val="24"/>
        </w:rPr>
        <w:t>Wortelvergelijkingen</w:t>
      </w:r>
    </w:p>
    <w:p w:rsidR="00384A12" w:rsidRDefault="002C5D07" w:rsidP="0085393F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Een </w:t>
      </w:r>
      <w:r>
        <w:rPr>
          <w:rFonts w:eastAsiaTheme="minorEastAsia"/>
          <w:b/>
        </w:rPr>
        <w:t xml:space="preserve">wortelvergelijking </w:t>
      </w:r>
      <w:r>
        <w:rPr>
          <w:rFonts w:eastAsiaTheme="minorEastAsia"/>
        </w:rPr>
        <w:t xml:space="preserve">is een vergelijking waarbij de onbekende onder het wortelteken staat. </w:t>
      </w:r>
      <w:r w:rsidR="00384A12">
        <w:rPr>
          <w:rFonts w:eastAsiaTheme="minorEastAsia"/>
        </w:rPr>
        <w:t>Oplosmethode:</w:t>
      </w:r>
      <w:r w:rsidR="00384A12">
        <w:rPr>
          <w:rFonts w:eastAsiaTheme="minorEastAsia"/>
        </w:rPr>
        <w:br/>
        <w:t>Wortel isoleren – beide kanten kwadrateren – verkregen (kwadratische) vergelijkingen oplossen – controleren!</w:t>
      </w:r>
    </w:p>
    <w:p w:rsidR="00384A12" w:rsidRPr="00ED71EA" w:rsidRDefault="00945F55" w:rsidP="003C5188">
      <w:pPr>
        <w:jc w:val="center"/>
        <w:rPr>
          <w:rFonts w:ascii="Kristen ITC" w:hAnsi="Kristen ITC"/>
          <w:b/>
          <w:sz w:val="24"/>
        </w:rPr>
      </w:pPr>
      <w:r w:rsidRPr="00ED71EA">
        <w:rPr>
          <w:rFonts w:ascii="Kristen ITC" w:hAnsi="Kristen ITC"/>
          <w:b/>
          <w:sz w:val="24"/>
        </w:rPr>
        <w:t xml:space="preserve">§4 </w:t>
      </w:r>
      <w:r w:rsidR="00384A12" w:rsidRPr="00ED71EA">
        <w:rPr>
          <w:rFonts w:ascii="Kristen ITC" w:hAnsi="Kristen ITC"/>
          <w:b/>
          <w:sz w:val="24"/>
        </w:rPr>
        <w:t>Gebroken vergelijkingen</w:t>
      </w:r>
    </w:p>
    <w:p w:rsidR="00384A12" w:rsidRDefault="00384A12" w:rsidP="00E520D4">
      <w:pPr>
        <w:ind w:left="-567" w:right="-567"/>
        <w:rPr>
          <w:rFonts w:eastAsiaTheme="minorEastAsia"/>
        </w:rPr>
      </w:pPr>
      <w:r>
        <w:rPr>
          <w:rFonts w:eastAsiaTheme="minorEastAsia"/>
        </w:rPr>
        <w:t xml:space="preserve">Een </w:t>
      </w:r>
      <w:r>
        <w:rPr>
          <w:rFonts w:eastAsiaTheme="minorEastAsia"/>
          <w:b/>
        </w:rPr>
        <w:t xml:space="preserve">gebroken vergelijking </w:t>
      </w:r>
      <w:r>
        <w:rPr>
          <w:rFonts w:eastAsiaTheme="minorEastAsia"/>
        </w:rPr>
        <w:t xml:space="preserve">is een vergelijking waarbij de onbekende onder de deelstreep staat in een breuk. </w:t>
      </w:r>
      <w:r w:rsidR="002904E8">
        <w:rPr>
          <w:rFonts w:eastAsiaTheme="minorEastAsia"/>
        </w:rPr>
        <w:br/>
        <w:t>Hierbij moet je altijd opletten dat hoe dan ook onder de d</w:t>
      </w:r>
      <w:r w:rsidR="00876831">
        <w:rPr>
          <w:rFonts w:eastAsiaTheme="minorEastAsia"/>
        </w:rPr>
        <w:t xml:space="preserve">eelstreep </w:t>
      </w:r>
      <w:r w:rsidR="00AF3FE2">
        <w:rPr>
          <w:rFonts w:eastAsiaTheme="minorEastAsia"/>
          <w:b/>
          <w:u w:val="single"/>
        </w:rPr>
        <w:t>nooit</w:t>
      </w:r>
      <w:r w:rsidR="002904E8">
        <w:rPr>
          <w:rFonts w:eastAsiaTheme="minorEastAsia"/>
        </w:rPr>
        <w:t xml:space="preserve"> nul staat. </w:t>
      </w:r>
      <w:r w:rsidR="00B42C77">
        <w:rPr>
          <w:rFonts w:eastAsiaTheme="minorEastAsia"/>
        </w:rPr>
        <w:t>Altijd controleren</w:t>
      </w:r>
      <w:r w:rsidR="002904E8">
        <w:rPr>
          <w:rFonts w:eastAsiaTheme="minorEastAsia"/>
        </w:rPr>
        <w:t xml:space="preserve"> dus!</w:t>
      </w:r>
    </w:p>
    <w:p w:rsidR="00904A9C" w:rsidRPr="00711691" w:rsidRDefault="00711691" w:rsidP="00711691">
      <w:pPr>
        <w:ind w:left="-567" w:right="-567"/>
        <w:rPr>
          <w:rFonts w:eastAsiaTheme="minorEastAsia"/>
        </w:rPr>
      </w:pPr>
      <w:r>
        <w:rPr>
          <w:rFonts w:eastAsiaTheme="minorEastAsia"/>
        </w:rPr>
        <w:t>Zo los je een gebroken vergelijking op:</w:t>
      </w:r>
      <w:r>
        <w:rPr>
          <w:rFonts w:eastAsiaTheme="minorEastAsia"/>
        </w:rPr>
        <w:br/>
        <w:t xml:space="preserve">1) Breuk isoleren </w:t>
      </w:r>
      <w:r>
        <w:rPr>
          <w:rFonts w:eastAsiaTheme="minorEastAsia"/>
        </w:rPr>
        <w:tab/>
        <w:t>2) Vermenigvuldigen met noemer</w:t>
      </w:r>
      <w:r>
        <w:rPr>
          <w:rFonts w:eastAsiaTheme="minorEastAsia"/>
        </w:rPr>
        <w:tab/>
        <w:t>3) Verkregen vergelijking oplossen</w:t>
      </w:r>
      <w:r>
        <w:rPr>
          <w:rFonts w:eastAsiaTheme="minorEastAsia"/>
        </w:rPr>
        <w:br/>
      </w:r>
      <w:r w:rsidR="00B42C77">
        <w:rPr>
          <w:rFonts w:eastAsiaTheme="minorEastAsia"/>
          <w:i/>
        </w:rPr>
        <w:t xml:space="preserve">Als de vergelijking staat in de vorm van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 w:rsidR="00B42C77">
        <w:rPr>
          <w:rFonts w:eastAsiaTheme="minorEastAsia"/>
          <w:i/>
        </w:rPr>
        <w:t xml:space="preserve"> , dan geldt de regel:</w:t>
      </w:r>
      <w:r w:rsidR="00B42C77"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A ×D=B ×C</m:t>
        </m:r>
      </m:oMath>
    </w:p>
    <w:p w:rsidR="00B42C77" w:rsidRPr="00ED71EA" w:rsidRDefault="00945F55" w:rsidP="003C5188">
      <w:pPr>
        <w:jc w:val="center"/>
        <w:rPr>
          <w:rFonts w:ascii="Kristen ITC" w:hAnsi="Kristen ITC"/>
          <w:b/>
          <w:sz w:val="24"/>
        </w:rPr>
      </w:pPr>
      <w:r w:rsidRPr="00ED71EA">
        <w:rPr>
          <w:rFonts w:ascii="Kristen ITC" w:hAnsi="Kristen ITC"/>
          <w:b/>
          <w:sz w:val="24"/>
        </w:rPr>
        <w:t xml:space="preserve">§5 </w:t>
      </w:r>
      <w:r w:rsidR="00B42C77" w:rsidRPr="00ED71EA">
        <w:rPr>
          <w:rFonts w:ascii="Kristen ITC" w:hAnsi="Kristen ITC"/>
          <w:b/>
          <w:sz w:val="24"/>
        </w:rPr>
        <w:t>Herleiden</w:t>
      </w:r>
    </w:p>
    <w:p w:rsidR="00904A9C" w:rsidRDefault="00DB1DD9" w:rsidP="00ED71EA">
      <w:pPr>
        <w:ind w:left="-567" w:right="-567"/>
      </w:pPr>
      <w:proofErr w:type="gramStart"/>
      <w:r>
        <w:rPr>
          <w:rFonts w:eastAsiaTheme="minorEastAsia"/>
          <w:i/>
        </w:rPr>
        <w:t>p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 xml:space="preserve">uitdrukken in </w:t>
      </w:r>
      <w:r>
        <w:rPr>
          <w:rFonts w:eastAsiaTheme="minorEastAsia"/>
          <w:i/>
        </w:rPr>
        <w:t>q</w:t>
      </w:r>
      <w:r>
        <w:t xml:space="preserve"> betekent dat je</w:t>
      </w:r>
      <w:r w:rsidR="0085393F">
        <w:t xml:space="preserve"> de formule moet schrijven als </w:t>
      </w:r>
      <w:r w:rsidR="0085393F">
        <w:rPr>
          <w:i/>
        </w:rPr>
        <w:t>p = iets in q</w:t>
      </w:r>
      <w:r w:rsidR="0085393F">
        <w:rPr>
          <w:i/>
        </w:rPr>
        <w:br/>
      </w:r>
      <w:r w:rsidR="0085393F">
        <w:rPr>
          <w:b/>
        </w:rPr>
        <w:t xml:space="preserve">Substitutie </w:t>
      </w:r>
      <w:r w:rsidR="0085393F">
        <w:t xml:space="preserve">betekent dat je een variabele vervangt door een andere </w:t>
      </w:r>
      <w:r w:rsidR="00C51FD3">
        <w:t>uitdrukking</w:t>
      </w:r>
      <w:r w:rsidR="00904A9C">
        <w:br/>
        <w:t>Je kunt ook substitueren</w:t>
      </w:r>
      <w:r w:rsidR="004F3265">
        <w:t xml:space="preserve"> om bij een vergelijking, bijvoorbeeld bij:</w:t>
      </w:r>
      <w:r w:rsidR="004F3265">
        <w:br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+16= 0</m:t>
        </m:r>
      </m:oMath>
      <w:r w:rsidR="00467BE3">
        <w:rPr>
          <w:rFonts w:eastAsiaTheme="minorEastAsia"/>
        </w:rPr>
        <w:t xml:space="preserve">  wordt dan samen met </w:t>
      </w:r>
      <m:oMath>
        <m:r>
          <w:rPr>
            <w:rFonts w:ascii="Cambria Math" w:eastAsiaTheme="minorEastAsia" w:hAnsi="Cambria Math"/>
          </w:rPr>
          <m:t>t=x²</m:t>
        </m:r>
      </m:oMath>
      <w:r w:rsidR="00467BE3">
        <w:rPr>
          <w:rFonts w:eastAsiaTheme="minorEastAsia"/>
        </w:rPr>
        <w:t xml:space="preserve"> :</w:t>
      </w:r>
      <w:r w:rsidR="00467BE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3t+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+16=0</m:t>
        </m:r>
      </m:oMath>
      <w:r w:rsidR="00467BE3">
        <w:rPr>
          <w:rFonts w:eastAsiaTheme="minorEastAsia"/>
        </w:rPr>
        <w:t>, en zo kun je ‘m weer normaal oplossen.</w:t>
      </w:r>
    </w:p>
    <w:p w:rsidR="00C51FD3" w:rsidRPr="00ED71EA" w:rsidRDefault="00945F55" w:rsidP="003C5188">
      <w:pPr>
        <w:jc w:val="center"/>
        <w:rPr>
          <w:rFonts w:ascii="Kristen ITC" w:hAnsi="Kristen ITC"/>
          <w:b/>
          <w:sz w:val="24"/>
        </w:rPr>
      </w:pPr>
      <w:r w:rsidRPr="00ED71EA">
        <w:rPr>
          <w:rFonts w:ascii="Kristen ITC" w:hAnsi="Kristen ITC"/>
          <w:b/>
          <w:sz w:val="24"/>
        </w:rPr>
        <w:t xml:space="preserve">§6 </w:t>
      </w:r>
      <w:r w:rsidR="00C51FD3" w:rsidRPr="00ED71EA">
        <w:rPr>
          <w:rFonts w:ascii="Kristen ITC" w:hAnsi="Kristen ITC"/>
          <w:b/>
          <w:sz w:val="24"/>
        </w:rPr>
        <w:t>Parameters</w:t>
      </w:r>
    </w:p>
    <w:p w:rsidR="009B1F65" w:rsidRPr="009B1F65" w:rsidRDefault="002E1E15" w:rsidP="009B1F65">
      <w:pPr>
        <w:ind w:left="-567" w:right="-567"/>
        <w:rPr>
          <w:rFonts w:eastAsiaTheme="minorEastAsia"/>
        </w:rPr>
      </w:pPr>
      <w:r>
        <w:t xml:space="preserve">Een </w:t>
      </w:r>
      <w:r>
        <w:rPr>
          <w:b/>
        </w:rPr>
        <w:t>familie van functies</w:t>
      </w:r>
      <w:r>
        <w:t xml:space="preserve"> is eigenlijk een vergelijking met een</w:t>
      </w:r>
      <w:r w:rsidR="00486EC1">
        <w:t xml:space="preserve"> </w:t>
      </w:r>
      <w:r>
        <w:t>extra onbekend</w:t>
      </w:r>
      <w:r w:rsidR="00486EC1">
        <w:t xml:space="preserve">e: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  <w:r w:rsidR="00486EC1">
        <w:rPr>
          <w:rFonts w:eastAsiaTheme="minorEastAsia"/>
        </w:rPr>
        <w:t xml:space="preserve">. Hierbij is de </w:t>
      </w:r>
      <w:r w:rsidR="00486EC1">
        <w:rPr>
          <w:rFonts w:eastAsiaTheme="minorEastAsia"/>
          <w:i/>
        </w:rPr>
        <w:t>a</w:t>
      </w:r>
      <w:r w:rsidR="00486EC1">
        <w:rPr>
          <w:rFonts w:eastAsiaTheme="minorEastAsia"/>
        </w:rPr>
        <w:t xml:space="preserve"> de </w:t>
      </w:r>
      <w:r w:rsidR="00486EC1">
        <w:rPr>
          <w:rFonts w:eastAsiaTheme="minorEastAsia"/>
          <w:b/>
        </w:rPr>
        <w:t>parameter</w:t>
      </w:r>
      <w:r w:rsidR="00486EC1">
        <w:rPr>
          <w:rFonts w:eastAsiaTheme="minorEastAsia"/>
        </w:rPr>
        <w:t xml:space="preserve">. </w:t>
      </w:r>
      <w:r w:rsidR="00A554F2">
        <w:rPr>
          <w:rFonts w:eastAsiaTheme="minorEastAsia"/>
        </w:rPr>
        <w:t>Je kunt de parameter berekenen als je de coördinat</w:t>
      </w:r>
      <w:bookmarkStart w:id="0" w:name="_GoBack"/>
      <w:bookmarkEnd w:id="0"/>
      <w:r w:rsidR="00A554F2">
        <w:rPr>
          <w:rFonts w:eastAsiaTheme="minorEastAsia"/>
        </w:rPr>
        <w:t xml:space="preserve">en hebt van een punt waar de grafiek doorheen gaat. </w:t>
      </w:r>
      <w:r w:rsidR="009B1F65">
        <w:rPr>
          <w:rFonts w:eastAsiaTheme="minorEastAsia"/>
        </w:rPr>
        <w:br/>
        <w:t xml:space="preserve">Bij een vergelijking </w:t>
      </w:r>
      <w:r w:rsidR="00067B19">
        <w:rPr>
          <w:rFonts w:eastAsiaTheme="minorEastAsia"/>
        </w:rPr>
        <w:t>met</w:t>
      </w:r>
      <w:r w:rsidR="009B1F65">
        <w:rPr>
          <w:rFonts w:eastAsiaTheme="minorEastAsia"/>
        </w:rPr>
        <w:t xml:space="preserve"> </w:t>
      </w:r>
      <w:r w:rsidR="00067B19">
        <w:rPr>
          <w:rFonts w:eastAsiaTheme="minorEastAsia"/>
        </w:rPr>
        <w:t>twee</w:t>
      </w:r>
      <w:r w:rsidR="009B1F65">
        <w:rPr>
          <w:rFonts w:eastAsiaTheme="minorEastAsia"/>
        </w:rPr>
        <w:t xml:space="preserve"> familie</w:t>
      </w:r>
      <w:r w:rsidR="00067B19">
        <w:rPr>
          <w:rFonts w:eastAsiaTheme="minorEastAsia"/>
        </w:rPr>
        <w:t>s</w:t>
      </w:r>
      <w:r w:rsidR="009B1F65">
        <w:rPr>
          <w:rFonts w:eastAsiaTheme="minorEastAsia"/>
        </w:rPr>
        <w:t xml:space="preserve"> van k</w:t>
      </w:r>
      <w:r w:rsidR="00067B19">
        <w:rPr>
          <w:rFonts w:eastAsiaTheme="minorEastAsia"/>
        </w:rPr>
        <w:t>wadratische functies, kun je de parameter berekenen als er precies één oplossing is. Dit doe je met behulp van de regel dat er precies 1 oplossing is, de discriminant D 0 is.</w:t>
      </w:r>
    </w:p>
    <w:sectPr w:rsidR="009B1F65" w:rsidRPr="009B1F65" w:rsidSect="00ED71EA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74" w:rsidRDefault="008C6274" w:rsidP="00347C63">
      <w:pPr>
        <w:spacing w:after="0" w:line="240" w:lineRule="auto"/>
      </w:pPr>
      <w:r>
        <w:separator/>
      </w:r>
    </w:p>
  </w:endnote>
  <w:endnote w:type="continuationSeparator" w:id="0">
    <w:p w:rsidR="008C6274" w:rsidRDefault="008C6274" w:rsidP="0034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74" w:rsidRDefault="008C6274" w:rsidP="00347C63">
      <w:pPr>
        <w:spacing w:after="0" w:line="240" w:lineRule="auto"/>
      </w:pPr>
      <w:r>
        <w:separator/>
      </w:r>
    </w:p>
  </w:footnote>
  <w:footnote w:type="continuationSeparator" w:id="0">
    <w:p w:rsidR="008C6274" w:rsidRDefault="008C6274" w:rsidP="0034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63" w:rsidRDefault="00347C6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60720" cy="275590"/>
              <wp:effectExtent l="0" t="0" r="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2755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-7969108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47C63" w:rsidRPr="00D4175C" w:rsidRDefault="007F4EBD">
                              <w:pPr>
                                <w:pStyle w:val="Koptekst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4V – Wiskunde b - Hoofdstuk 1 </w:t>
                              </w:r>
                              <w:r w:rsidR="00347C63" w:rsidRPr="00D4175C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vergelijkingen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el"/>
                      <w:tag w:val=""/>
                      <w:id w:val="146576746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47C63" w:rsidRPr="00D4175C" w:rsidRDefault="007F4EBD">
                        <w:pPr>
                          <w:pStyle w:val="Koptekst"/>
                          <w:tabs>
                            <w:tab w:val="clear" w:pos="4703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4V – Wiskunde b - Hoofdstuk 1 </w:t>
                        </w:r>
                        <w:r w:rsidR="00347C63" w:rsidRPr="00D4175C">
                          <w:rPr>
                            <w:b/>
                            <w:caps/>
                            <w:color w:val="FFFFFF" w:themeColor="background1"/>
                          </w:rPr>
                          <w:t>vergelijkingen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57F4"/>
    <w:multiLevelType w:val="hybridMultilevel"/>
    <w:tmpl w:val="00122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63"/>
    <w:rsid w:val="0002054B"/>
    <w:rsid w:val="00067B19"/>
    <w:rsid w:val="000952D8"/>
    <w:rsid w:val="001563C5"/>
    <w:rsid w:val="001F5075"/>
    <w:rsid w:val="0026580B"/>
    <w:rsid w:val="002904E8"/>
    <w:rsid w:val="002C5D07"/>
    <w:rsid w:val="002E1E15"/>
    <w:rsid w:val="00311B8C"/>
    <w:rsid w:val="0033579B"/>
    <w:rsid w:val="00347C63"/>
    <w:rsid w:val="00384A12"/>
    <w:rsid w:val="00385E0A"/>
    <w:rsid w:val="003C5188"/>
    <w:rsid w:val="003E2B8A"/>
    <w:rsid w:val="00467BE3"/>
    <w:rsid w:val="00486EC1"/>
    <w:rsid w:val="004F3265"/>
    <w:rsid w:val="006161F9"/>
    <w:rsid w:val="00660B41"/>
    <w:rsid w:val="00711691"/>
    <w:rsid w:val="00717F2E"/>
    <w:rsid w:val="007F4EBD"/>
    <w:rsid w:val="0081089D"/>
    <w:rsid w:val="0085393F"/>
    <w:rsid w:val="008617B1"/>
    <w:rsid w:val="00876831"/>
    <w:rsid w:val="008863DB"/>
    <w:rsid w:val="008908D5"/>
    <w:rsid w:val="008C6274"/>
    <w:rsid w:val="00904A9C"/>
    <w:rsid w:val="00945F55"/>
    <w:rsid w:val="009B1F65"/>
    <w:rsid w:val="00A443CD"/>
    <w:rsid w:val="00A554F2"/>
    <w:rsid w:val="00AF3FE2"/>
    <w:rsid w:val="00B42C77"/>
    <w:rsid w:val="00C267CD"/>
    <w:rsid w:val="00C31411"/>
    <w:rsid w:val="00C51FD3"/>
    <w:rsid w:val="00C95A32"/>
    <w:rsid w:val="00D062E9"/>
    <w:rsid w:val="00D4175C"/>
    <w:rsid w:val="00D64BF7"/>
    <w:rsid w:val="00D738B7"/>
    <w:rsid w:val="00DB1DD9"/>
    <w:rsid w:val="00E520D4"/>
    <w:rsid w:val="00ED71EA"/>
    <w:rsid w:val="00FA7F2A"/>
    <w:rsid w:val="00FB21D0"/>
    <w:rsid w:val="00FC5CFD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C5AF"/>
  <w15:chartTrackingRefBased/>
  <w15:docId w15:val="{53DC967D-5E92-41A3-B341-3EC8B078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7C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C63"/>
  </w:style>
  <w:style w:type="paragraph" w:styleId="Voettekst">
    <w:name w:val="footer"/>
    <w:basedOn w:val="Standaard"/>
    <w:link w:val="VoettekstChar"/>
    <w:uiPriority w:val="99"/>
    <w:unhideWhenUsed/>
    <w:rsid w:val="00347C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C63"/>
  </w:style>
  <w:style w:type="paragraph" w:styleId="Lijstalinea">
    <w:name w:val="List Paragraph"/>
    <w:basedOn w:val="Standaard"/>
    <w:uiPriority w:val="34"/>
    <w:qFormat/>
    <w:rsid w:val="00D4175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65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4V – Wiskunde b - Hoofdstuk 1 vergelijkingen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4V – Wiskunde b - Hoofdstuk 1 vergelijkingen</dc:title>
  <dc:subject/>
  <dc:creator>Daan van Kats</dc:creator>
  <cp:keywords/>
  <dc:description/>
  <cp:lastModifiedBy>Daan van Kats</cp:lastModifiedBy>
  <cp:revision>44</cp:revision>
  <dcterms:created xsi:type="dcterms:W3CDTF">2016-09-04T16:36:00Z</dcterms:created>
  <dcterms:modified xsi:type="dcterms:W3CDTF">2016-10-31T16:51:00Z</dcterms:modified>
</cp:coreProperties>
</file>