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1ED" w:rsidRDefault="005651ED" w:rsidP="009A2CB7">
      <w:pPr>
        <w:spacing w:after="0"/>
        <w:rPr>
          <w:b/>
          <w:sz w:val="72"/>
          <w:szCs w:val="72"/>
        </w:rPr>
      </w:pPr>
      <w:r>
        <w:rPr>
          <w:noProof/>
          <w:lang w:eastAsia="nl-NL"/>
        </w:rPr>
        <w:drawing>
          <wp:anchor distT="0" distB="0" distL="114300" distR="114300" simplePos="0" relativeHeight="251658240" behindDoc="0" locked="0" layoutInCell="1" allowOverlap="1" wp14:anchorId="38EB79FE" wp14:editId="3CB3CF87">
            <wp:simplePos x="0" y="0"/>
            <wp:positionH relativeFrom="column">
              <wp:posOffset>3731895</wp:posOffset>
            </wp:positionH>
            <wp:positionV relativeFrom="paragraph">
              <wp:posOffset>248920</wp:posOffset>
            </wp:positionV>
            <wp:extent cx="1680845" cy="1708785"/>
            <wp:effectExtent l="0" t="0" r="0" b="5715"/>
            <wp:wrapThrough wrapText="bothSides">
              <wp:wrapPolygon edited="0">
                <wp:start x="0" y="0"/>
                <wp:lineTo x="0" y="21431"/>
                <wp:lineTo x="21298" y="21431"/>
                <wp:lineTo x="2129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227" t="25416" r="51124" b="21736"/>
                    <a:stretch/>
                  </pic:blipFill>
                  <pic:spPr bwMode="auto">
                    <a:xfrm>
                      <a:off x="0" y="0"/>
                      <a:ext cx="1680845" cy="170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5FF0" w:rsidRDefault="005651ED" w:rsidP="009A2CB7">
      <w:pPr>
        <w:spacing w:after="0"/>
        <w:rPr>
          <w:b/>
          <w:sz w:val="72"/>
          <w:szCs w:val="72"/>
        </w:rPr>
      </w:pPr>
      <w:r>
        <w:rPr>
          <w:b/>
          <w:sz w:val="72"/>
          <w:szCs w:val="72"/>
        </w:rPr>
        <w:t>Tijdvak 1</w:t>
      </w:r>
      <w:r w:rsidRPr="005651ED">
        <w:rPr>
          <w:noProof/>
          <w:lang w:eastAsia="nl-NL"/>
        </w:rPr>
        <w:t xml:space="preserve"> </w:t>
      </w:r>
    </w:p>
    <w:p w:rsidR="005651ED" w:rsidRDefault="005651ED" w:rsidP="009A2CB7">
      <w:pPr>
        <w:spacing w:after="0"/>
        <w:rPr>
          <w:b/>
          <w:sz w:val="72"/>
          <w:szCs w:val="72"/>
        </w:rPr>
      </w:pPr>
    </w:p>
    <w:p w:rsidR="005651ED" w:rsidRDefault="005651ED" w:rsidP="009A2CB7">
      <w:pPr>
        <w:spacing w:after="0"/>
        <w:rPr>
          <w:b/>
          <w:sz w:val="72"/>
          <w:szCs w:val="72"/>
        </w:rPr>
      </w:pPr>
    </w:p>
    <w:p w:rsidR="005651ED" w:rsidRDefault="005651ED" w:rsidP="009A2CB7">
      <w:pPr>
        <w:spacing w:after="0"/>
        <w:rPr>
          <w:b/>
          <w:sz w:val="72"/>
          <w:szCs w:val="72"/>
        </w:rPr>
      </w:pPr>
      <w:r>
        <w:rPr>
          <w:b/>
          <w:sz w:val="72"/>
          <w:szCs w:val="72"/>
        </w:rPr>
        <w:t>Tijd van jagers en boeren</w:t>
      </w:r>
    </w:p>
    <w:p w:rsidR="005651ED" w:rsidRDefault="005651ED" w:rsidP="009A2CB7">
      <w:pPr>
        <w:spacing w:after="0"/>
        <w:rPr>
          <w:b/>
          <w:sz w:val="72"/>
          <w:szCs w:val="72"/>
        </w:rPr>
      </w:pPr>
    </w:p>
    <w:p w:rsidR="005651ED" w:rsidRDefault="005651ED" w:rsidP="009A2CB7">
      <w:pPr>
        <w:spacing w:after="0"/>
        <w:rPr>
          <w:b/>
          <w:sz w:val="72"/>
          <w:szCs w:val="72"/>
        </w:rPr>
      </w:pPr>
    </w:p>
    <w:p w:rsidR="005651ED" w:rsidRDefault="005651ED" w:rsidP="009A2CB7">
      <w:pPr>
        <w:spacing w:after="0"/>
        <w:rPr>
          <w:b/>
          <w:sz w:val="72"/>
          <w:szCs w:val="72"/>
        </w:rPr>
      </w:pPr>
      <w:r>
        <w:rPr>
          <w:b/>
          <w:sz w:val="72"/>
          <w:szCs w:val="72"/>
        </w:rPr>
        <w:t>Jagers en boeren</w:t>
      </w:r>
    </w:p>
    <w:p w:rsidR="005651ED" w:rsidRDefault="005651ED" w:rsidP="009A2CB7">
      <w:pPr>
        <w:spacing w:after="0"/>
        <w:rPr>
          <w:b/>
          <w:sz w:val="72"/>
          <w:szCs w:val="72"/>
        </w:rPr>
      </w:pPr>
    </w:p>
    <w:p w:rsidR="005651ED" w:rsidRDefault="005651ED" w:rsidP="009A2CB7">
      <w:pPr>
        <w:spacing w:after="0"/>
        <w:rPr>
          <w:b/>
          <w:sz w:val="72"/>
          <w:szCs w:val="72"/>
        </w:rPr>
      </w:pPr>
    </w:p>
    <w:p w:rsidR="005651ED" w:rsidRDefault="005651ED" w:rsidP="009A2CB7">
      <w:pPr>
        <w:spacing w:after="0"/>
        <w:rPr>
          <w:b/>
          <w:sz w:val="72"/>
          <w:szCs w:val="72"/>
        </w:rPr>
      </w:pPr>
      <w:r>
        <w:rPr>
          <w:b/>
          <w:sz w:val="72"/>
          <w:szCs w:val="72"/>
        </w:rPr>
        <w:t>-3000 v. Chr.</w:t>
      </w:r>
    </w:p>
    <w:p w:rsidR="009A2CB7" w:rsidRDefault="009A2CB7" w:rsidP="009A2CB7">
      <w:pPr>
        <w:spacing w:after="0"/>
        <w:rPr>
          <w:b/>
        </w:rPr>
      </w:pPr>
    </w:p>
    <w:p w:rsidR="009A2CB7" w:rsidRDefault="009A2CB7" w:rsidP="009A2CB7">
      <w:pPr>
        <w:spacing w:after="0"/>
        <w:rPr>
          <w:b/>
        </w:rPr>
      </w:pPr>
    </w:p>
    <w:p w:rsidR="009A2CB7" w:rsidRDefault="009A2CB7" w:rsidP="009A2CB7">
      <w:pPr>
        <w:spacing w:after="0"/>
        <w:rPr>
          <w:b/>
        </w:rPr>
      </w:pPr>
    </w:p>
    <w:p w:rsidR="009A2CB7" w:rsidRDefault="009A2CB7" w:rsidP="009A2CB7">
      <w:pPr>
        <w:spacing w:after="0"/>
        <w:rPr>
          <w:b/>
        </w:rPr>
      </w:pPr>
    </w:p>
    <w:p w:rsidR="009A2CB7" w:rsidRDefault="009A2CB7" w:rsidP="009A2CB7">
      <w:pPr>
        <w:spacing w:after="0"/>
        <w:rPr>
          <w:b/>
        </w:rPr>
      </w:pPr>
    </w:p>
    <w:p w:rsidR="009A2CB7" w:rsidRDefault="009A2CB7" w:rsidP="009A2CB7">
      <w:pPr>
        <w:spacing w:after="0"/>
        <w:rPr>
          <w:b/>
        </w:rPr>
      </w:pPr>
    </w:p>
    <w:p w:rsidR="009A2CB7" w:rsidRDefault="009A2CB7" w:rsidP="009A2CB7">
      <w:pPr>
        <w:spacing w:after="0"/>
        <w:rPr>
          <w:b/>
        </w:rPr>
      </w:pPr>
      <w:r w:rsidRPr="009A2CB7">
        <w:rPr>
          <w:b/>
          <w:highlight w:val="yellow"/>
        </w:rPr>
        <w:t>Kenmerkende aspecten</w:t>
      </w:r>
    </w:p>
    <w:p w:rsidR="009A2CB7" w:rsidRPr="009A2CB7" w:rsidRDefault="009A2CB7" w:rsidP="009A2CB7">
      <w:pPr>
        <w:spacing w:after="0"/>
        <w:rPr>
          <w:b/>
        </w:rPr>
      </w:pPr>
    </w:p>
    <w:p w:rsidR="009A2CB7" w:rsidRPr="009A2CB7" w:rsidRDefault="009A2CB7" w:rsidP="009A2CB7">
      <w:pPr>
        <w:pStyle w:val="Lijstalinea"/>
        <w:numPr>
          <w:ilvl w:val="0"/>
          <w:numId w:val="1"/>
        </w:numPr>
        <w:spacing w:after="0"/>
        <w:ind w:left="426"/>
        <w:rPr>
          <w:b/>
        </w:rPr>
      </w:pPr>
      <w:r w:rsidRPr="009A2CB7">
        <w:rPr>
          <w:b/>
        </w:rPr>
        <w:t xml:space="preserve">De levenswijze van jagers-verzamelaars. </w:t>
      </w:r>
    </w:p>
    <w:p w:rsidR="009A2CB7" w:rsidRPr="009A2CB7" w:rsidRDefault="009A2CB7" w:rsidP="009A2CB7">
      <w:pPr>
        <w:pStyle w:val="Lijstalinea"/>
        <w:numPr>
          <w:ilvl w:val="0"/>
          <w:numId w:val="1"/>
        </w:numPr>
        <w:spacing w:after="0"/>
        <w:ind w:left="426"/>
        <w:rPr>
          <w:b/>
        </w:rPr>
      </w:pPr>
      <w:r w:rsidRPr="009A2CB7">
        <w:rPr>
          <w:b/>
        </w:rPr>
        <w:t xml:space="preserve">Het ontstaan van landbouw- en landbouwsamenlevingen. </w:t>
      </w:r>
    </w:p>
    <w:p w:rsidR="009A2CB7" w:rsidRPr="009A2CB7" w:rsidRDefault="009A2CB7" w:rsidP="009A2CB7">
      <w:pPr>
        <w:pStyle w:val="Lijstalinea"/>
        <w:numPr>
          <w:ilvl w:val="0"/>
          <w:numId w:val="1"/>
        </w:numPr>
        <w:spacing w:after="0"/>
        <w:ind w:left="426"/>
        <w:rPr>
          <w:b/>
          <w:sz w:val="72"/>
          <w:szCs w:val="72"/>
        </w:rPr>
      </w:pPr>
      <w:r w:rsidRPr="009A2CB7">
        <w:rPr>
          <w:b/>
        </w:rPr>
        <w:t>Het ontstaan van de eerste stedelijke gemeenschappen.</w:t>
      </w:r>
    </w:p>
    <w:p w:rsidR="00294892" w:rsidRDefault="00294892" w:rsidP="009A2CB7">
      <w:pPr>
        <w:spacing w:after="0"/>
        <w:rPr>
          <w:b/>
        </w:rPr>
      </w:pPr>
    </w:p>
    <w:p w:rsidR="00294892" w:rsidRDefault="00294892" w:rsidP="009A2CB7">
      <w:pPr>
        <w:spacing w:after="0"/>
        <w:rPr>
          <w:rFonts w:cstheme="minorHAnsi"/>
          <w:b/>
          <w:u w:val="single"/>
        </w:rPr>
      </w:pPr>
    </w:p>
    <w:p w:rsidR="00294892" w:rsidRDefault="00294892" w:rsidP="009A2CB7">
      <w:pPr>
        <w:spacing w:after="0"/>
        <w:rPr>
          <w:rFonts w:cstheme="minorHAnsi"/>
          <w:b/>
          <w:u w:val="single"/>
        </w:rPr>
      </w:pPr>
    </w:p>
    <w:p w:rsidR="009A2CB7" w:rsidRPr="005D0F7B" w:rsidRDefault="009A2CB7" w:rsidP="009A2CB7">
      <w:pPr>
        <w:spacing w:after="0"/>
      </w:pPr>
      <w:r w:rsidRPr="009A2CB7">
        <w:rPr>
          <w:rFonts w:cstheme="minorHAnsi"/>
          <w:b/>
          <w:u w:val="single"/>
        </w:rPr>
        <w:lastRenderedPageBreak/>
        <w:t>§</w:t>
      </w:r>
      <w:r w:rsidRPr="009A2CB7">
        <w:rPr>
          <w:b/>
          <w:u w:val="single"/>
        </w:rPr>
        <w:t xml:space="preserve"> 1 De agrarische evolutie</w:t>
      </w:r>
      <w:r w:rsidR="005D0F7B">
        <w:rPr>
          <w:b/>
        </w:rPr>
        <w:t xml:space="preserve">  </w:t>
      </w:r>
      <w:r w:rsidR="005D0F7B">
        <w:t>(k.a. 1 + 2)</w:t>
      </w:r>
    </w:p>
    <w:p w:rsidR="009A2CB7" w:rsidRDefault="009A2CB7" w:rsidP="009A2CB7">
      <w:pPr>
        <w:spacing w:after="0"/>
        <w:rPr>
          <w:b/>
          <w:u w:val="single"/>
        </w:rPr>
      </w:pPr>
    </w:p>
    <w:p w:rsidR="003557AA" w:rsidRPr="003557AA" w:rsidRDefault="003557AA" w:rsidP="009A2CB7">
      <w:pPr>
        <w:spacing w:after="0"/>
        <w:rPr>
          <w:i/>
        </w:rPr>
      </w:pPr>
      <w:r w:rsidRPr="003557AA">
        <w:rPr>
          <w:i/>
        </w:rPr>
        <w:t xml:space="preserve">Jagerssamenleving </w:t>
      </w:r>
    </w:p>
    <w:p w:rsidR="003557AA" w:rsidRDefault="003557AA" w:rsidP="009A2CB7">
      <w:pPr>
        <w:spacing w:after="0"/>
        <w:rPr>
          <w:b/>
          <w:u w:val="single"/>
        </w:rPr>
      </w:pPr>
    </w:p>
    <w:p w:rsidR="009A2CB7" w:rsidRPr="009A2CB7" w:rsidRDefault="00BB7360" w:rsidP="009A2CB7">
      <w:pPr>
        <w:spacing w:after="0"/>
      </w:pPr>
      <w:r>
        <w:t xml:space="preserve">Tussen 9000-6000 v.C. -&gt; </w:t>
      </w:r>
      <w:r w:rsidRPr="00BB7360">
        <w:rPr>
          <w:highlight w:val="yellow"/>
        </w:rPr>
        <w:t>landbouwsamenlevingen</w:t>
      </w:r>
      <w:r>
        <w:t>: mensen leven van akkerbouw en veeteelt</w:t>
      </w:r>
    </w:p>
    <w:p w:rsidR="009A2CB7" w:rsidRDefault="00BB7360" w:rsidP="00BB7360">
      <w:pPr>
        <w:spacing w:after="0"/>
      </w:pPr>
      <w:r>
        <w:t xml:space="preserve">-&gt; </w:t>
      </w:r>
      <w:r w:rsidRPr="00BB7360">
        <w:rPr>
          <w:highlight w:val="yellow"/>
        </w:rPr>
        <w:t>Vruchtbare Halvemaan</w:t>
      </w:r>
      <w:r>
        <w:t>: gebied rond de rivieren Eufraat, Tigris en Jordaan, waar voor het eerst op uitgebreide schaal aan landbouw werd gedaan (ook wel Vruchtbare Sikkel genoemd)</w:t>
      </w:r>
    </w:p>
    <w:p w:rsidR="00BB7360" w:rsidRDefault="00BB7360" w:rsidP="00BB7360">
      <w:pPr>
        <w:spacing w:after="0"/>
      </w:pPr>
    </w:p>
    <w:p w:rsidR="003557AA" w:rsidRDefault="003557AA" w:rsidP="00BB7360">
      <w:pPr>
        <w:spacing w:after="0"/>
      </w:pPr>
      <w:r w:rsidRPr="003557AA">
        <w:rPr>
          <w:highlight w:val="yellow"/>
        </w:rPr>
        <w:t>Prehistorie</w:t>
      </w:r>
      <w:r>
        <w:t>: Periode waarin een volk géén schrift gebruikt.</w:t>
      </w:r>
    </w:p>
    <w:p w:rsidR="003557AA" w:rsidRDefault="003557AA" w:rsidP="00BB7360">
      <w:pPr>
        <w:spacing w:after="0"/>
      </w:pPr>
    </w:p>
    <w:p w:rsidR="007E74F9" w:rsidRDefault="007E74F9" w:rsidP="00BB7360">
      <w:pPr>
        <w:spacing w:after="0"/>
      </w:pPr>
      <w:r>
        <w:t>Evolutie van de mens</w:t>
      </w:r>
    </w:p>
    <w:p w:rsidR="00BB7360" w:rsidRDefault="00BB7360" w:rsidP="007E74F9">
      <w:pPr>
        <w:pStyle w:val="Lijstalinea"/>
        <w:numPr>
          <w:ilvl w:val="0"/>
          <w:numId w:val="3"/>
        </w:numPr>
        <w:spacing w:after="0"/>
        <w:ind w:left="426"/>
      </w:pPr>
      <w:r>
        <w:t xml:space="preserve">Homo </w:t>
      </w:r>
      <w:proofErr w:type="spellStart"/>
      <w:r>
        <w:t>habils</w:t>
      </w:r>
      <w:proofErr w:type="spellEnd"/>
      <w:r>
        <w:t xml:space="preserve">, jager-verzamelaar </w:t>
      </w:r>
      <w:r w:rsidR="007E74F9">
        <w:t>2,5 miljoen jaar geleden in Afrika</w:t>
      </w:r>
    </w:p>
    <w:p w:rsidR="007E74F9" w:rsidRDefault="007E74F9" w:rsidP="007E74F9">
      <w:pPr>
        <w:pStyle w:val="Lijstalinea"/>
        <w:numPr>
          <w:ilvl w:val="0"/>
          <w:numId w:val="3"/>
        </w:numPr>
        <w:spacing w:after="0"/>
        <w:ind w:left="426"/>
      </w:pPr>
      <w:r w:rsidRPr="007E74F9">
        <w:rPr>
          <w:highlight w:val="yellow"/>
        </w:rPr>
        <w:t>Homo sapiens</w:t>
      </w:r>
      <w:r>
        <w:t>: de laatste en enige mensensoort die nu nog bestaat en waartoe wij ook behoren (letterlijk: de wetende mens) 140.000 jaar v.C. in Afrika &amp; 40.000 v.C. in Europa</w:t>
      </w:r>
    </w:p>
    <w:p w:rsidR="00BB7360" w:rsidRDefault="00BB7360" w:rsidP="00BB7360">
      <w:pPr>
        <w:spacing w:after="0"/>
      </w:pPr>
    </w:p>
    <w:p w:rsidR="007E74F9" w:rsidRDefault="007E74F9" w:rsidP="00BB7360">
      <w:pPr>
        <w:spacing w:after="0"/>
      </w:pPr>
      <w:r w:rsidRPr="007E74F9">
        <w:rPr>
          <w:highlight w:val="yellow"/>
        </w:rPr>
        <w:t>Jagers-verzamelaars</w:t>
      </w:r>
      <w:r>
        <w:t xml:space="preserve"> :  Mensen die leven van de jacht, de visserij en het verzamelen van voedsel.</w:t>
      </w:r>
    </w:p>
    <w:p w:rsidR="007E74F9" w:rsidRDefault="007E74F9" w:rsidP="003557AA">
      <w:pPr>
        <w:pStyle w:val="Lijstalinea"/>
        <w:numPr>
          <w:ilvl w:val="0"/>
          <w:numId w:val="4"/>
        </w:numPr>
        <w:spacing w:after="0"/>
        <w:ind w:left="426"/>
      </w:pPr>
      <w:r>
        <w:t>Nomaden: wanneer hun leefomgeving niet goed genoeg is trokken ze verder</w:t>
      </w:r>
    </w:p>
    <w:p w:rsidR="007E74F9" w:rsidRDefault="007E74F9" w:rsidP="003557AA">
      <w:pPr>
        <w:pStyle w:val="Lijstalinea"/>
        <w:numPr>
          <w:ilvl w:val="0"/>
          <w:numId w:val="4"/>
        </w:numPr>
        <w:spacing w:after="0"/>
        <w:ind w:left="426"/>
      </w:pPr>
      <w:r>
        <w:t>Woonden in grotten, hutten of tenten gemaakt van dierenhuiden</w:t>
      </w:r>
    </w:p>
    <w:p w:rsidR="007E74F9" w:rsidRDefault="007E74F9" w:rsidP="003557AA">
      <w:pPr>
        <w:pStyle w:val="Lijstalinea"/>
        <w:numPr>
          <w:ilvl w:val="0"/>
          <w:numId w:val="4"/>
        </w:numPr>
        <w:spacing w:after="0"/>
        <w:ind w:left="426"/>
      </w:pPr>
      <w:r>
        <w:t xml:space="preserve">Leefgemeenschap: </w:t>
      </w:r>
      <w:r w:rsidR="003557AA">
        <w:t>20-30 mensen</w:t>
      </w:r>
    </w:p>
    <w:p w:rsidR="003557AA" w:rsidRDefault="003557AA" w:rsidP="003557AA">
      <w:pPr>
        <w:pStyle w:val="Lijstalinea"/>
        <w:numPr>
          <w:ilvl w:val="0"/>
          <w:numId w:val="4"/>
        </w:numPr>
        <w:spacing w:after="0"/>
        <w:ind w:left="426"/>
      </w:pPr>
      <w:r>
        <w:t>Sociale verschillen NIET groot</w:t>
      </w:r>
    </w:p>
    <w:p w:rsidR="003557AA" w:rsidRDefault="003557AA" w:rsidP="003557AA">
      <w:pPr>
        <w:pStyle w:val="Lijstalinea"/>
        <w:numPr>
          <w:ilvl w:val="0"/>
          <w:numId w:val="4"/>
        </w:numPr>
        <w:spacing w:after="0"/>
        <w:ind w:left="426"/>
      </w:pPr>
      <w:r>
        <w:t>Rolverdeling tussen mannen (jagen, gereedschap) en vrouwen (voedsel, vuur, kinderen)</w:t>
      </w:r>
    </w:p>
    <w:p w:rsidR="003557AA" w:rsidRDefault="003557AA" w:rsidP="003557AA">
      <w:pPr>
        <w:spacing w:after="0"/>
      </w:pPr>
      <w:r>
        <w:t>--------------------------------------------------------------------------------------------------------------------------------------</w:t>
      </w:r>
    </w:p>
    <w:p w:rsidR="003557AA" w:rsidRDefault="003557AA" w:rsidP="003557AA">
      <w:pPr>
        <w:spacing w:after="0"/>
        <w:rPr>
          <w:i/>
        </w:rPr>
      </w:pPr>
      <w:r>
        <w:rPr>
          <w:i/>
        </w:rPr>
        <w:t>Agrarische samenleving</w:t>
      </w:r>
    </w:p>
    <w:p w:rsidR="003557AA" w:rsidRDefault="003557AA" w:rsidP="003557AA">
      <w:pPr>
        <w:spacing w:after="0"/>
        <w:rPr>
          <w:i/>
        </w:rPr>
      </w:pPr>
    </w:p>
    <w:p w:rsidR="003557AA" w:rsidRPr="003557AA" w:rsidRDefault="003557AA" w:rsidP="003557AA">
      <w:pPr>
        <w:spacing w:after="0"/>
      </w:pPr>
      <w:r w:rsidRPr="00580368">
        <w:rPr>
          <w:highlight w:val="yellow"/>
        </w:rPr>
        <w:t xml:space="preserve">Agrarische </w:t>
      </w:r>
      <w:r w:rsidR="00580368">
        <w:rPr>
          <w:highlight w:val="yellow"/>
        </w:rPr>
        <w:t>r</w:t>
      </w:r>
      <w:r w:rsidRPr="00580368">
        <w:rPr>
          <w:highlight w:val="yellow"/>
        </w:rPr>
        <w:t>evolutie</w:t>
      </w:r>
      <w:r>
        <w:t>:</w:t>
      </w:r>
      <w:r w:rsidR="00580368">
        <w:t xml:space="preserve"> overgang van jagen en verzamelen als voornaamste middel van bestaan naar een sedentair bestaan als boer. Omdat deze overgang plaatsvond in de nieuwe steentijd (het neolithicum), wordt deze revolutie ook wel aangeduid als neolithische revolutie.</w:t>
      </w:r>
    </w:p>
    <w:p w:rsidR="003557AA" w:rsidRDefault="00580368" w:rsidP="00580368">
      <w:pPr>
        <w:pStyle w:val="Lijstalinea"/>
        <w:numPr>
          <w:ilvl w:val="0"/>
          <w:numId w:val="4"/>
        </w:numPr>
        <w:spacing w:after="0"/>
      </w:pPr>
      <w:r>
        <w:t xml:space="preserve">Geleidelijke overgang, misschien beter : ‘evolutie’ </w:t>
      </w:r>
    </w:p>
    <w:p w:rsidR="00580368" w:rsidRDefault="00580368" w:rsidP="008800D3">
      <w:pPr>
        <w:pStyle w:val="Lijstalinea"/>
        <w:numPr>
          <w:ilvl w:val="0"/>
          <w:numId w:val="4"/>
        </w:numPr>
        <w:spacing w:after="0"/>
      </w:pPr>
      <w:r>
        <w:t>Ontwikkeling op verschillende tijdstippen op de wereld</w:t>
      </w:r>
      <w:r w:rsidR="008800D3">
        <w:t xml:space="preserve"> ( 1</w:t>
      </w:r>
      <w:r w:rsidR="008800D3" w:rsidRPr="008800D3">
        <w:rPr>
          <w:vertAlign w:val="superscript"/>
        </w:rPr>
        <w:t>ste</w:t>
      </w:r>
      <w:r w:rsidR="008800D3">
        <w:t xml:space="preserve"> Midden-Oosten, </w:t>
      </w:r>
      <w:r>
        <w:t>10.000 v. Chr.)</w:t>
      </w:r>
    </w:p>
    <w:p w:rsidR="008800D3" w:rsidRDefault="008800D3" w:rsidP="00580368">
      <w:pPr>
        <w:spacing w:after="0"/>
      </w:pPr>
    </w:p>
    <w:p w:rsidR="00580368" w:rsidRPr="008800D3" w:rsidRDefault="008800D3" w:rsidP="00580368">
      <w:pPr>
        <w:spacing w:after="0"/>
        <w:rPr>
          <w:u w:val="single"/>
        </w:rPr>
      </w:pPr>
      <w:r w:rsidRPr="008800D3">
        <w:rPr>
          <w:u w:val="single"/>
        </w:rPr>
        <w:t>Redenen overgang jagerssamenleving -&gt; agrarische samenleving</w:t>
      </w:r>
    </w:p>
    <w:p w:rsidR="00580368" w:rsidRDefault="008800D3" w:rsidP="008800D3">
      <w:pPr>
        <w:pStyle w:val="Lijstalinea"/>
        <w:numPr>
          <w:ilvl w:val="0"/>
          <w:numId w:val="4"/>
        </w:numPr>
        <w:spacing w:after="0"/>
        <w:ind w:left="426"/>
      </w:pPr>
      <w:r>
        <w:t>Meer regen -&gt;</w:t>
      </w:r>
      <w:r w:rsidR="00580368">
        <w:t xml:space="preserve"> meer vruchtbaar gebied</w:t>
      </w:r>
    </w:p>
    <w:p w:rsidR="00580368" w:rsidRDefault="008800D3" w:rsidP="008800D3">
      <w:pPr>
        <w:pStyle w:val="Lijstalinea"/>
        <w:numPr>
          <w:ilvl w:val="0"/>
          <w:numId w:val="4"/>
        </w:numPr>
        <w:spacing w:after="0"/>
        <w:ind w:left="426" w:right="-1134"/>
      </w:pPr>
      <w:r>
        <w:t xml:space="preserve">Klimaatverandering. Droogte -&gt; voedseltekort -&gt;mensen gaan </w:t>
      </w:r>
      <w:r w:rsidR="00580368">
        <w:t>voedsel</w:t>
      </w:r>
      <w:r>
        <w:t xml:space="preserve"> verbouwen i.p.v. rondtrekken</w:t>
      </w:r>
    </w:p>
    <w:p w:rsidR="008800D3" w:rsidRDefault="008800D3" w:rsidP="00580368">
      <w:pPr>
        <w:spacing w:after="0"/>
      </w:pPr>
    </w:p>
    <w:p w:rsidR="00580368" w:rsidRPr="008800D3" w:rsidRDefault="00580368" w:rsidP="00580368">
      <w:pPr>
        <w:spacing w:after="0"/>
        <w:rPr>
          <w:u w:val="single"/>
        </w:rPr>
      </w:pPr>
      <w:r w:rsidRPr="008800D3">
        <w:rPr>
          <w:u w:val="single"/>
        </w:rPr>
        <w:t>Gevolgen</w:t>
      </w:r>
      <w:r w:rsidR="008800D3" w:rsidRPr="008800D3">
        <w:rPr>
          <w:u w:val="single"/>
        </w:rPr>
        <w:t xml:space="preserve"> agrarische samenleving</w:t>
      </w:r>
    </w:p>
    <w:p w:rsidR="00580368" w:rsidRDefault="00580368" w:rsidP="008800D3">
      <w:pPr>
        <w:pStyle w:val="Lijstalinea"/>
        <w:numPr>
          <w:ilvl w:val="0"/>
          <w:numId w:val="4"/>
        </w:numPr>
        <w:spacing w:after="0"/>
        <w:ind w:left="426"/>
      </w:pPr>
      <w:r>
        <w:t>Van een nomadenbestaan naar een sedentair</w:t>
      </w:r>
      <w:r w:rsidR="008800D3">
        <w:t xml:space="preserve"> (leven op een vaste verblijfplaats)</w:t>
      </w:r>
      <w:r>
        <w:t xml:space="preserve"> bestaan.</w:t>
      </w:r>
    </w:p>
    <w:p w:rsidR="00580368" w:rsidRDefault="00580368" w:rsidP="008800D3">
      <w:pPr>
        <w:pStyle w:val="Lijstalinea"/>
        <w:numPr>
          <w:ilvl w:val="0"/>
          <w:numId w:val="5"/>
        </w:numPr>
        <w:spacing w:after="0"/>
        <w:ind w:left="426"/>
      </w:pPr>
      <w:r>
        <w:t>Snelle bevolkingsgroei</w:t>
      </w:r>
    </w:p>
    <w:p w:rsidR="00580368" w:rsidRDefault="00580368" w:rsidP="008800D3">
      <w:pPr>
        <w:pStyle w:val="Lijstalinea"/>
        <w:numPr>
          <w:ilvl w:val="0"/>
          <w:numId w:val="5"/>
        </w:numPr>
        <w:spacing w:after="0"/>
        <w:ind w:left="426"/>
      </w:pPr>
      <w:r>
        <w:t>Uitvinding van alle</w:t>
      </w:r>
      <w:r w:rsidR="008800D3">
        <w:t xml:space="preserve">rlei technieken en hulpmiddelen </w:t>
      </w:r>
      <w:r>
        <w:t>(potten, productie van gepolijst steen)</w:t>
      </w:r>
    </w:p>
    <w:p w:rsidR="00580368" w:rsidRDefault="00580368" w:rsidP="008800D3">
      <w:pPr>
        <w:pStyle w:val="Lijstalinea"/>
        <w:numPr>
          <w:ilvl w:val="0"/>
          <w:numId w:val="5"/>
        </w:numPr>
        <w:spacing w:after="0"/>
        <w:ind w:left="426"/>
      </w:pPr>
      <w:r>
        <w:t>Mens gaat natuur steeds meer naar zijn hand zetten.</w:t>
      </w:r>
    </w:p>
    <w:p w:rsidR="00580368" w:rsidRDefault="00580368" w:rsidP="008800D3">
      <w:pPr>
        <w:pStyle w:val="Lijstalinea"/>
        <w:numPr>
          <w:ilvl w:val="0"/>
          <w:numId w:val="5"/>
        </w:numPr>
        <w:spacing w:after="0"/>
        <w:ind w:left="426"/>
      </w:pPr>
      <w:r>
        <w:t>Daling van de levensverwachting.</w:t>
      </w:r>
    </w:p>
    <w:p w:rsidR="00580368" w:rsidRDefault="00580368" w:rsidP="008800D3">
      <w:pPr>
        <w:pStyle w:val="Lijstalinea"/>
        <w:numPr>
          <w:ilvl w:val="0"/>
          <w:numId w:val="5"/>
        </w:numPr>
        <w:spacing w:after="0"/>
        <w:ind w:left="426"/>
      </w:pPr>
      <w:r>
        <w:t>Toenemende sociale ongelijkheid</w:t>
      </w:r>
    </w:p>
    <w:p w:rsidR="00294892" w:rsidRDefault="00294892" w:rsidP="00294892">
      <w:pPr>
        <w:spacing w:after="0"/>
      </w:pPr>
    </w:p>
    <w:p w:rsidR="00294892" w:rsidRDefault="00294892" w:rsidP="00294892">
      <w:pPr>
        <w:spacing w:after="0"/>
      </w:pPr>
      <w:r w:rsidRPr="00294892">
        <w:rPr>
          <w:highlight w:val="yellow"/>
        </w:rPr>
        <w:t>Nieuwe steentijd:</w:t>
      </w:r>
      <w:r>
        <w:t xml:space="preserve"> Periode waarin de mens zijn stenen gereedschappen ging polijsten, maar nog geen metaal tot zijn beschikking had (in het Midden-Oosten vanaf ca. 9000 v.C.).</w:t>
      </w:r>
    </w:p>
    <w:p w:rsidR="00294892" w:rsidRDefault="00294892" w:rsidP="00294892">
      <w:pPr>
        <w:spacing w:after="0"/>
      </w:pPr>
    </w:p>
    <w:p w:rsidR="00294892" w:rsidRDefault="00294892" w:rsidP="00294892">
      <w:pPr>
        <w:spacing w:after="0"/>
      </w:pPr>
      <w:r w:rsidRPr="00294892">
        <w:rPr>
          <w:highlight w:val="yellow"/>
        </w:rPr>
        <w:t>Bronstijd</w:t>
      </w:r>
      <w:r>
        <w:t>: De periode waarin de mens brons gebruikte voor de productie van gereedschappen (in het Midden-Oosten vanaf 3000 v.C.).</w:t>
      </w:r>
    </w:p>
    <w:p w:rsidR="00294892" w:rsidRDefault="00294892" w:rsidP="00294892">
      <w:pPr>
        <w:spacing w:after="0"/>
      </w:pPr>
    </w:p>
    <w:p w:rsidR="00294892" w:rsidRDefault="00294892" w:rsidP="00294892">
      <w:pPr>
        <w:spacing w:after="0"/>
      </w:pPr>
      <w:r w:rsidRPr="00294892">
        <w:rPr>
          <w:highlight w:val="yellow"/>
        </w:rPr>
        <w:t>IJzertijd</w:t>
      </w:r>
      <w:r>
        <w:t>: Periode waarin de mens voor de productie van wapens en gereedschappen geen brons meer gebruikte, maar ijzer (in het Midden-Oosten vanaf ca. 1200 v.C.).</w:t>
      </w:r>
    </w:p>
    <w:p w:rsidR="000C7B43" w:rsidRPr="00CB5696" w:rsidRDefault="005233D2" w:rsidP="00294892">
      <w:pPr>
        <w:spacing w:after="0"/>
        <w:rPr>
          <w:sz w:val="16"/>
          <w:szCs w:val="16"/>
        </w:rPr>
      </w:pPr>
      <w:r w:rsidRPr="00194F1E">
        <w:rPr>
          <w:rFonts w:cstheme="minorHAnsi"/>
          <w:b/>
          <w:u w:val="single"/>
        </w:rPr>
        <w:lastRenderedPageBreak/>
        <w:t>§</w:t>
      </w:r>
      <w:r w:rsidRPr="00194F1E">
        <w:rPr>
          <w:b/>
          <w:u w:val="single"/>
        </w:rPr>
        <w:t xml:space="preserve"> 2 Het ontstaan van steden</w:t>
      </w:r>
      <w:r w:rsidR="005D0F7B">
        <w:t xml:space="preserve">   (k.a. 3)</w:t>
      </w:r>
      <w:bookmarkStart w:id="0" w:name="_GoBack"/>
      <w:bookmarkEnd w:id="0"/>
    </w:p>
    <w:p w:rsidR="005233D2" w:rsidRDefault="005233D2" w:rsidP="00294892">
      <w:pPr>
        <w:spacing w:after="0"/>
      </w:pPr>
    </w:p>
    <w:p w:rsidR="005233D2" w:rsidRDefault="005233D2" w:rsidP="00294892">
      <w:pPr>
        <w:spacing w:after="0"/>
      </w:pPr>
      <w:r>
        <w:t>3300 v. Chr. Ontstonden steden In Mesopotamië (Soemeri</w:t>
      </w:r>
      <w:r>
        <w:rPr>
          <w:rFonts w:cstheme="minorHAnsi"/>
        </w:rPr>
        <w:t>ë</w:t>
      </w:r>
      <w:r>
        <w:t>) als gevolg van de vruchtbare grond.</w:t>
      </w:r>
    </w:p>
    <w:p w:rsidR="005233D2" w:rsidRDefault="00813D21" w:rsidP="00294892">
      <w:pPr>
        <w:spacing w:after="0"/>
      </w:pPr>
      <w:r>
        <w:t xml:space="preserve">                       Daarna ook nog verstedelijking in Egypte</w:t>
      </w:r>
    </w:p>
    <w:p w:rsidR="00813D21" w:rsidRDefault="00813D21" w:rsidP="00294892">
      <w:pPr>
        <w:spacing w:after="0"/>
      </w:pPr>
    </w:p>
    <w:p w:rsidR="005233D2" w:rsidRPr="00813D21" w:rsidRDefault="005233D2" w:rsidP="00294892">
      <w:pPr>
        <w:spacing w:after="0"/>
        <w:rPr>
          <w:u w:val="single"/>
        </w:rPr>
      </w:pPr>
      <w:r w:rsidRPr="00813D21">
        <w:rPr>
          <w:u w:val="single"/>
        </w:rPr>
        <w:t>De gevolgen</w:t>
      </w:r>
      <w:r w:rsidR="00813D21" w:rsidRPr="00813D21">
        <w:rPr>
          <w:u w:val="single"/>
        </w:rPr>
        <w:t xml:space="preserve"> van het ontstaan van steden</w:t>
      </w:r>
    </w:p>
    <w:p w:rsidR="005233D2" w:rsidRDefault="005233D2" w:rsidP="00294892">
      <w:pPr>
        <w:spacing w:after="0"/>
      </w:pPr>
      <w:r>
        <w:t xml:space="preserve">1. De groei van de bevolking </w:t>
      </w:r>
    </w:p>
    <w:p w:rsidR="005233D2" w:rsidRDefault="00813D21" w:rsidP="00813D21">
      <w:pPr>
        <w:spacing w:after="0"/>
        <w:ind w:right="-709"/>
      </w:pPr>
      <w:r>
        <w:t>2. Specialisatie (arbeidsverdeling)</w:t>
      </w:r>
      <w:r w:rsidR="005233D2">
        <w:t xml:space="preserve"> waardoor er nieuwe beroepen ontstaan (leerlooier, pottenbakker, smid)</w:t>
      </w:r>
    </w:p>
    <w:p w:rsidR="005233D2" w:rsidRDefault="005233D2" w:rsidP="00294892">
      <w:pPr>
        <w:spacing w:after="0"/>
      </w:pPr>
      <w:r>
        <w:t>3. Sociale gelaagdheid</w:t>
      </w:r>
      <w:r w:rsidR="00813D21">
        <w:t>, met onderaan de boeren</w:t>
      </w:r>
    </w:p>
    <w:p w:rsidR="005B4B56" w:rsidRDefault="005B4B56" w:rsidP="00294892">
      <w:pPr>
        <w:spacing w:after="0"/>
      </w:pPr>
    </w:p>
    <w:p w:rsidR="00BA40CC" w:rsidRDefault="00BA40CC" w:rsidP="00294892">
      <w:pPr>
        <w:spacing w:after="0"/>
      </w:pPr>
      <w:r>
        <w:t>--------------------------------------------------------------------------------------------------------------------------------------</w:t>
      </w:r>
    </w:p>
    <w:p w:rsidR="00BA40CC" w:rsidRDefault="00BA40CC" w:rsidP="00294892">
      <w:pPr>
        <w:spacing w:after="0"/>
        <w:rPr>
          <w:u w:val="single"/>
        </w:rPr>
      </w:pPr>
    </w:p>
    <w:p w:rsidR="005B4B56" w:rsidRDefault="005B4B56" w:rsidP="00294892">
      <w:pPr>
        <w:spacing w:after="0"/>
      </w:pPr>
      <w:r>
        <w:rPr>
          <w:u w:val="single"/>
        </w:rPr>
        <w:t>Ontwikkeling van het schrift 3300 v. Chr.</w:t>
      </w:r>
    </w:p>
    <w:p w:rsidR="005B4B56" w:rsidRDefault="005B4B56" w:rsidP="00294892">
      <w:pPr>
        <w:spacing w:after="0"/>
      </w:pPr>
    </w:p>
    <w:p w:rsidR="005B4B56" w:rsidRDefault="005B4B56" w:rsidP="005B4B56">
      <w:pPr>
        <w:spacing w:after="0"/>
      </w:pPr>
      <w:r>
        <w:t>Het schrift was belangrijk voor koningen i.v.m. het bestuur van een land.</w:t>
      </w:r>
    </w:p>
    <w:p w:rsidR="005B4B56" w:rsidRDefault="005B4B56" w:rsidP="005B4B56">
      <w:pPr>
        <w:spacing w:after="0"/>
      </w:pPr>
      <w:r>
        <w:t>Het schrift was belangrijk voor de priester i.v.m. de omvangrijke administratie.</w:t>
      </w:r>
    </w:p>
    <w:p w:rsidR="005B4B56" w:rsidRDefault="005B4B56" w:rsidP="005B4B56">
      <w:pPr>
        <w:spacing w:after="0"/>
      </w:pPr>
    </w:p>
    <w:p w:rsidR="005B4B56" w:rsidRDefault="005B4B56" w:rsidP="005B4B56">
      <w:pPr>
        <w:spacing w:after="0"/>
      </w:pPr>
      <w:r>
        <w:t>Spijkerschrift (Soemerische schrift) (3300 v. Chr.)</w:t>
      </w:r>
    </w:p>
    <w:p w:rsidR="005B4B56" w:rsidRDefault="005B4B56" w:rsidP="005B4B56">
      <w:pPr>
        <w:spacing w:after="0"/>
      </w:pPr>
    </w:p>
    <w:p w:rsidR="005B4B56" w:rsidRPr="005B4B56" w:rsidRDefault="005B4B56" w:rsidP="005B4B56">
      <w:pPr>
        <w:spacing w:after="0"/>
      </w:pPr>
      <w:r>
        <w:t>Hiërogliefenschrift (Egypte) (3000 v. Chr.)</w:t>
      </w:r>
      <w:r>
        <w:cr/>
      </w:r>
    </w:p>
    <w:p w:rsidR="00813D21" w:rsidRPr="00AD3E00" w:rsidRDefault="005B4B56" w:rsidP="00294892">
      <w:pPr>
        <w:spacing w:after="0"/>
        <w:rPr>
          <w:u w:val="single"/>
        </w:rPr>
      </w:pPr>
      <w:r w:rsidRPr="00AD3E00">
        <w:rPr>
          <w:u w:val="single"/>
        </w:rPr>
        <w:t>Schrift was van grote waarde</w:t>
      </w:r>
      <w:r w:rsidR="00AD3E00" w:rsidRPr="00AD3E00">
        <w:rPr>
          <w:u w:val="single"/>
        </w:rPr>
        <w:t xml:space="preserve"> -&gt; essentieel onderdeel menselijke cultuur geworden</w:t>
      </w:r>
    </w:p>
    <w:p w:rsidR="005B4B56" w:rsidRDefault="005B4B56" w:rsidP="00AD3E00">
      <w:pPr>
        <w:pStyle w:val="Lijstalinea"/>
        <w:numPr>
          <w:ilvl w:val="0"/>
          <w:numId w:val="5"/>
        </w:numPr>
        <w:spacing w:after="0"/>
        <w:ind w:left="426"/>
      </w:pPr>
      <w:r>
        <w:t>Ontwikkeling economie</w:t>
      </w:r>
    </w:p>
    <w:p w:rsidR="005B4B56" w:rsidRDefault="005B4B56" w:rsidP="00AD3E00">
      <w:pPr>
        <w:pStyle w:val="Lijstalinea"/>
        <w:numPr>
          <w:ilvl w:val="0"/>
          <w:numId w:val="5"/>
        </w:numPr>
        <w:spacing w:after="0"/>
        <w:ind w:left="426"/>
      </w:pPr>
      <w:r>
        <w:t>Religieuze praktijken</w:t>
      </w:r>
    </w:p>
    <w:p w:rsidR="005B4B56" w:rsidRDefault="00AD3E00" w:rsidP="00AD3E00">
      <w:pPr>
        <w:pStyle w:val="Lijstalinea"/>
        <w:numPr>
          <w:ilvl w:val="0"/>
          <w:numId w:val="5"/>
        </w:numPr>
        <w:spacing w:after="0"/>
        <w:ind w:left="426"/>
      </w:pPr>
      <w:r>
        <w:t>Leningen/ voorschotten / handelscontracten vastgelegd worden</w:t>
      </w:r>
    </w:p>
    <w:p w:rsidR="00AD3E00" w:rsidRDefault="00AD3E00" w:rsidP="00AD3E00">
      <w:pPr>
        <w:pStyle w:val="Lijstalinea"/>
        <w:numPr>
          <w:ilvl w:val="0"/>
          <w:numId w:val="5"/>
        </w:numPr>
        <w:spacing w:after="0"/>
        <w:ind w:left="426"/>
      </w:pPr>
      <w:r>
        <w:t>Vastleggen dagelijkse/bijzondere gebeurtenissen</w:t>
      </w:r>
    </w:p>
    <w:p w:rsidR="00AD3E00" w:rsidRDefault="00AD3E00" w:rsidP="00AD3E00">
      <w:pPr>
        <w:pStyle w:val="Lijstalinea"/>
        <w:numPr>
          <w:ilvl w:val="0"/>
          <w:numId w:val="5"/>
        </w:numPr>
        <w:spacing w:after="0"/>
        <w:ind w:left="426"/>
      </w:pPr>
      <w:r>
        <w:t>Optekenen verhalen/ liederen voor de  wetenschap</w:t>
      </w:r>
    </w:p>
    <w:p w:rsidR="00AD3E00" w:rsidRDefault="00AD3E00" w:rsidP="00AD3E00">
      <w:pPr>
        <w:pStyle w:val="Lijstalinea"/>
        <w:numPr>
          <w:ilvl w:val="0"/>
          <w:numId w:val="5"/>
        </w:numPr>
        <w:spacing w:after="0"/>
        <w:ind w:left="426"/>
      </w:pPr>
      <w:r>
        <w:t>Mensen kennis/ gevoelens makkelijker overdragen op nieuwe generaties</w:t>
      </w:r>
    </w:p>
    <w:p w:rsidR="00AD3E00" w:rsidRDefault="00AD3E00" w:rsidP="00AD3E00">
      <w:pPr>
        <w:spacing w:after="0"/>
      </w:pPr>
    </w:p>
    <w:p w:rsidR="00813D21" w:rsidRDefault="00813D21" w:rsidP="00294892">
      <w:pPr>
        <w:spacing w:after="0"/>
      </w:pPr>
    </w:p>
    <w:p w:rsidR="005233D2" w:rsidRDefault="005233D2"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194F1E" w:rsidRDefault="00194F1E" w:rsidP="00294892">
      <w:pPr>
        <w:spacing w:after="0"/>
      </w:pPr>
    </w:p>
    <w:p w:rsidR="00EF7799" w:rsidRDefault="00EF7799" w:rsidP="00294892">
      <w:pPr>
        <w:spacing w:after="0"/>
        <w:rPr>
          <w:b/>
          <w:u w:val="single"/>
        </w:rPr>
      </w:pPr>
      <w:r>
        <w:rPr>
          <w:rFonts w:cstheme="minorHAnsi"/>
          <w:b/>
          <w:u w:val="single"/>
        </w:rPr>
        <w:lastRenderedPageBreak/>
        <w:t>§</w:t>
      </w:r>
      <w:r>
        <w:rPr>
          <w:b/>
          <w:u w:val="single"/>
        </w:rPr>
        <w:t xml:space="preserve"> 3 Machtige rijken in het Midden-Oosten</w:t>
      </w:r>
    </w:p>
    <w:p w:rsidR="00EF7799" w:rsidRDefault="00EF7799" w:rsidP="00294892">
      <w:pPr>
        <w:spacing w:after="0"/>
        <w:rPr>
          <w:b/>
          <w:u w:val="single"/>
        </w:rPr>
      </w:pPr>
    </w:p>
    <w:p w:rsidR="00EF7799" w:rsidRPr="00BA40CC" w:rsidRDefault="009C44F3" w:rsidP="00294892">
      <w:pPr>
        <w:spacing w:after="0"/>
        <w:rPr>
          <w:i/>
        </w:rPr>
      </w:pPr>
      <w:r w:rsidRPr="00BA40CC">
        <w:rPr>
          <w:i/>
        </w:rPr>
        <w:t>Vroegste staten</w:t>
      </w:r>
      <w:r w:rsidR="00BA40CC" w:rsidRPr="00BA40CC">
        <w:rPr>
          <w:i/>
        </w:rPr>
        <w:t xml:space="preserve"> (Egyptische rijk, 3100 v.C., kon 3000 jaar stand houden)</w:t>
      </w:r>
    </w:p>
    <w:p w:rsidR="009C44F3" w:rsidRDefault="009C44F3" w:rsidP="00294892">
      <w:pPr>
        <w:spacing w:after="0"/>
      </w:pPr>
    </w:p>
    <w:p w:rsidR="009C44F3" w:rsidRDefault="009C44F3" w:rsidP="00294892">
      <w:pPr>
        <w:spacing w:after="0"/>
      </w:pPr>
      <w:r w:rsidRPr="009C44F3">
        <w:rPr>
          <w:highlight w:val="yellow"/>
        </w:rPr>
        <w:t>Staat:</w:t>
      </w:r>
      <w:r>
        <w:t xml:space="preserve"> Een afgebakend gebied met een centraal bestuur en een overkoepelend rechtssysteem waar de overheid een geweldsmonopolie heeft en verantwoordelijk is voor de ordehandhaving en de verdediging van de landsgrenzen.</w:t>
      </w:r>
    </w:p>
    <w:p w:rsidR="009C44F3" w:rsidRDefault="009C44F3" w:rsidP="009C44F3">
      <w:pPr>
        <w:pStyle w:val="Lijstalinea"/>
        <w:numPr>
          <w:ilvl w:val="0"/>
          <w:numId w:val="5"/>
        </w:numPr>
        <w:spacing w:after="0"/>
        <w:ind w:left="426"/>
      </w:pPr>
      <w:r w:rsidRPr="009C44F3">
        <w:rPr>
          <w:highlight w:val="yellow"/>
        </w:rPr>
        <w:t>Centraal bestuur</w:t>
      </w:r>
      <w:r>
        <w:t>: Bestuur over een groter gebied vanuit één plaats, waarbij overal in het bestuurde gebied dezelfde wetten en belastingen gelden.</w:t>
      </w:r>
    </w:p>
    <w:p w:rsidR="009C44F3" w:rsidRDefault="009C44F3" w:rsidP="009C44F3">
      <w:pPr>
        <w:pStyle w:val="Lijstalinea"/>
        <w:numPr>
          <w:ilvl w:val="0"/>
          <w:numId w:val="5"/>
        </w:numPr>
        <w:spacing w:after="0"/>
        <w:ind w:left="426"/>
      </w:pPr>
      <w:r>
        <w:t>Rechtssysteem: regels gebaseerd uitspraken farao</w:t>
      </w:r>
    </w:p>
    <w:p w:rsidR="009C44F3" w:rsidRDefault="009C44F3" w:rsidP="009C44F3">
      <w:pPr>
        <w:pStyle w:val="Lijstalinea"/>
        <w:numPr>
          <w:ilvl w:val="0"/>
          <w:numId w:val="5"/>
        </w:numPr>
        <w:spacing w:after="0"/>
        <w:ind w:left="426"/>
      </w:pPr>
      <w:r>
        <w:t>Eigen rechtbanken -&gt; geleid door lokale ambtenaren + burgers met aanzien</w:t>
      </w:r>
    </w:p>
    <w:p w:rsidR="009C44F3" w:rsidRDefault="009C44F3" w:rsidP="009C44F3">
      <w:pPr>
        <w:pStyle w:val="Lijstalinea"/>
        <w:numPr>
          <w:ilvl w:val="0"/>
          <w:numId w:val="5"/>
        </w:numPr>
        <w:spacing w:after="0"/>
        <w:ind w:left="426"/>
      </w:pPr>
      <w:r w:rsidRPr="00BA40CC">
        <w:rPr>
          <w:highlight w:val="yellow"/>
        </w:rPr>
        <w:t>Geweldsmonopolie</w:t>
      </w:r>
      <w:r>
        <w:t>: Een situatie waarin slechts de staat geweld mag gebruiken en mensen mag arresteren, opsluiten en eventueel fysiek afstraffen.</w:t>
      </w:r>
    </w:p>
    <w:p w:rsidR="009C44F3" w:rsidRDefault="009C44F3" w:rsidP="009C44F3">
      <w:pPr>
        <w:pStyle w:val="Lijstalinea"/>
        <w:numPr>
          <w:ilvl w:val="0"/>
          <w:numId w:val="5"/>
        </w:numPr>
        <w:spacing w:after="0"/>
        <w:ind w:left="426"/>
      </w:pPr>
      <w:r>
        <w:t xml:space="preserve">Farao verantwoordelijk voor: interne veiligheid + </w:t>
      </w:r>
      <w:r w:rsidR="00BA40CC">
        <w:t>verdediging grenzen</w:t>
      </w:r>
    </w:p>
    <w:p w:rsidR="00BA40CC" w:rsidRDefault="00BA40CC" w:rsidP="009C44F3">
      <w:pPr>
        <w:pStyle w:val="Lijstalinea"/>
        <w:numPr>
          <w:ilvl w:val="0"/>
          <w:numId w:val="5"/>
        </w:numPr>
        <w:spacing w:after="0"/>
        <w:ind w:left="426"/>
      </w:pPr>
      <w:r>
        <w:t>Bestuur door ambtenaren: organisatie landbouw, zorgen irrigatiesystemen werden onderhouden, boeren deel van oogst afstaan aan farao.</w:t>
      </w:r>
    </w:p>
    <w:p w:rsidR="00BA40CC" w:rsidRDefault="00BA40CC" w:rsidP="00BA40CC">
      <w:pPr>
        <w:spacing w:after="0"/>
        <w:ind w:left="426"/>
      </w:pPr>
      <w:r>
        <w:t>-&gt; Ambtenaren, soldaten, arbeiders, ambachtslieden, architecten  betaald van die oogst</w:t>
      </w:r>
    </w:p>
    <w:p w:rsidR="00BA40CC" w:rsidRDefault="00BA40CC" w:rsidP="00BA40CC">
      <w:pPr>
        <w:spacing w:after="0"/>
        <w:ind w:left="426"/>
      </w:pPr>
    </w:p>
    <w:p w:rsidR="00BA40CC" w:rsidRDefault="00BA40CC" w:rsidP="00BA40CC">
      <w:pPr>
        <w:spacing w:after="0"/>
        <w:ind w:right="-142"/>
        <w:rPr>
          <w:rFonts w:cstheme="minorHAnsi"/>
        </w:rPr>
      </w:pPr>
      <w:r>
        <w:t>Mesopotami</w:t>
      </w:r>
      <w:r>
        <w:rPr>
          <w:rFonts w:cstheme="minorHAnsi"/>
        </w:rPr>
        <w:t>ë 1</w:t>
      </w:r>
      <w:r w:rsidRPr="00BA40CC">
        <w:rPr>
          <w:rFonts w:cstheme="minorHAnsi"/>
          <w:vertAlign w:val="superscript"/>
        </w:rPr>
        <w:t>e</w:t>
      </w:r>
      <w:r>
        <w:rPr>
          <w:rFonts w:cstheme="minorHAnsi"/>
        </w:rPr>
        <w:t xml:space="preserve">  staat pas 1000 jaar na Egypte (slecht te verdedigen, steeds anderen volken de macht)</w:t>
      </w:r>
    </w:p>
    <w:p w:rsidR="00BA40CC" w:rsidRDefault="00BA40CC" w:rsidP="00BA40CC">
      <w:pPr>
        <w:spacing w:after="0"/>
        <w:ind w:right="-142"/>
        <w:rPr>
          <w:rFonts w:cstheme="minorHAnsi"/>
        </w:rPr>
      </w:pPr>
    </w:p>
    <w:p w:rsidR="00BA40CC" w:rsidRDefault="00BA40CC" w:rsidP="00BA40CC">
      <w:pPr>
        <w:spacing w:after="0"/>
        <w:ind w:right="-142"/>
      </w:pPr>
      <w:r>
        <w:t>----------------------------------------------------------------------------------------------------------------------------------------</w:t>
      </w:r>
    </w:p>
    <w:p w:rsidR="00BA40CC" w:rsidRDefault="00BA40CC" w:rsidP="00BA40CC">
      <w:pPr>
        <w:spacing w:after="0"/>
        <w:ind w:right="-142"/>
      </w:pPr>
    </w:p>
    <w:p w:rsidR="00BA40CC" w:rsidRDefault="00BA40CC" w:rsidP="00BA40CC">
      <w:pPr>
        <w:spacing w:after="0"/>
        <w:ind w:right="-142"/>
        <w:rPr>
          <w:i/>
        </w:rPr>
      </w:pPr>
      <w:r>
        <w:rPr>
          <w:i/>
        </w:rPr>
        <w:t>Macht en religie</w:t>
      </w:r>
    </w:p>
    <w:p w:rsidR="00BA40CC" w:rsidRDefault="00BA40CC" w:rsidP="00BA40CC">
      <w:pPr>
        <w:spacing w:after="0"/>
        <w:ind w:right="-142"/>
        <w:rPr>
          <w:i/>
        </w:rPr>
      </w:pPr>
    </w:p>
    <w:p w:rsidR="00641EBF" w:rsidRDefault="00641EBF" w:rsidP="00641EBF">
      <w:pPr>
        <w:spacing w:after="0"/>
        <w:ind w:right="-142"/>
      </w:pPr>
      <w:r>
        <w:t xml:space="preserve">Het Egyptische Rijk (5000 v. C – 500 v. C) </w:t>
      </w:r>
    </w:p>
    <w:p w:rsidR="00641EBF" w:rsidRDefault="00641EBF" w:rsidP="00641EBF">
      <w:pPr>
        <w:spacing w:after="0"/>
        <w:ind w:right="-142"/>
      </w:pPr>
      <w:r>
        <w:t xml:space="preserve"> </w:t>
      </w:r>
    </w:p>
    <w:p w:rsidR="00641EBF" w:rsidRDefault="00641EBF" w:rsidP="00E95B6F">
      <w:pPr>
        <w:pStyle w:val="Lijstalinea"/>
        <w:numPr>
          <w:ilvl w:val="0"/>
          <w:numId w:val="8"/>
        </w:numPr>
        <w:spacing w:after="0"/>
        <w:ind w:left="426" w:right="-142"/>
      </w:pPr>
      <w:r>
        <w:t>De Egyptenaren g</w:t>
      </w:r>
      <w:r w:rsidR="00E95B6F">
        <w:t>eloven in een leven na de dood -&gt; god Osiris bepaalde je leven</w:t>
      </w:r>
    </w:p>
    <w:p w:rsidR="00641EBF" w:rsidRDefault="00641EBF" w:rsidP="00E95B6F">
      <w:pPr>
        <w:pStyle w:val="Lijstalinea"/>
        <w:numPr>
          <w:ilvl w:val="0"/>
          <w:numId w:val="8"/>
        </w:numPr>
        <w:spacing w:after="0"/>
        <w:ind w:left="426" w:right="-142"/>
      </w:pPr>
      <w:r>
        <w:t>De Egypten</w:t>
      </w:r>
      <w:r w:rsidR="00E95B6F">
        <w:t xml:space="preserve">aren geloven in meerdere goden </w:t>
      </w:r>
      <w:r w:rsidR="00E95B6F" w:rsidRPr="00E95B6F">
        <w:rPr>
          <w:highlight w:val="yellow"/>
        </w:rPr>
        <w:t>polytheïstisch</w:t>
      </w:r>
      <w:r w:rsidR="00E95B6F">
        <w:t xml:space="preserve"> </w:t>
      </w:r>
    </w:p>
    <w:p w:rsidR="00641EBF" w:rsidRDefault="00641EBF" w:rsidP="00E95B6F">
      <w:pPr>
        <w:pStyle w:val="Lijstalinea"/>
        <w:numPr>
          <w:ilvl w:val="0"/>
          <w:numId w:val="8"/>
        </w:numPr>
        <w:spacing w:after="0"/>
        <w:ind w:left="426" w:right="-142"/>
      </w:pPr>
      <w:r>
        <w:t>De goden v</w:t>
      </w:r>
      <w:r w:rsidR="00E95B6F">
        <w:t xml:space="preserve">erschijnen als dieren op aarde </w:t>
      </w:r>
    </w:p>
    <w:p w:rsidR="00641EBF" w:rsidRDefault="00641EBF" w:rsidP="00E95B6F">
      <w:pPr>
        <w:pStyle w:val="Lijstalinea"/>
        <w:numPr>
          <w:ilvl w:val="0"/>
          <w:numId w:val="8"/>
        </w:numPr>
        <w:spacing w:after="0"/>
        <w:ind w:left="426" w:right="-142"/>
      </w:pPr>
      <w:r>
        <w:t xml:space="preserve">Aan het hoofd van het rijk staat de farao, die na hun dood worden begraven in piramides. </w:t>
      </w:r>
    </w:p>
    <w:p w:rsidR="00641EBF" w:rsidRDefault="00641EBF" w:rsidP="00E95B6F">
      <w:pPr>
        <w:pStyle w:val="Lijstalinea"/>
        <w:numPr>
          <w:ilvl w:val="0"/>
          <w:numId w:val="8"/>
        </w:numPr>
        <w:spacing w:after="0"/>
        <w:ind w:left="426" w:right="-142"/>
      </w:pPr>
      <w:r>
        <w:t xml:space="preserve">De farao’s laten zich als god vereren. </w:t>
      </w:r>
    </w:p>
    <w:p w:rsidR="00E95B6F" w:rsidRDefault="00E95B6F" w:rsidP="00E95B6F">
      <w:pPr>
        <w:pStyle w:val="Lijstalinea"/>
        <w:numPr>
          <w:ilvl w:val="0"/>
          <w:numId w:val="8"/>
        </w:numPr>
        <w:spacing w:after="0"/>
        <w:ind w:left="426" w:right="-142"/>
      </w:pPr>
      <w:r>
        <w:t>De farao gaf de tempels landerijen -&gt; genoeg voedsel offers aan goden + priesters voeden</w:t>
      </w:r>
    </w:p>
    <w:p w:rsidR="00E95B6F" w:rsidRDefault="00E95B6F" w:rsidP="00E95B6F">
      <w:pPr>
        <w:pStyle w:val="Lijstalinea"/>
        <w:spacing w:after="0"/>
        <w:ind w:left="426" w:right="-142"/>
      </w:pPr>
      <w:r>
        <w:t xml:space="preserve">                                                                -&gt; tempels zo machtige organisaties</w:t>
      </w:r>
    </w:p>
    <w:p w:rsidR="00641EBF" w:rsidRDefault="00641EBF" w:rsidP="00E95B6F">
      <w:pPr>
        <w:pStyle w:val="Lijstalinea"/>
        <w:numPr>
          <w:ilvl w:val="0"/>
          <w:numId w:val="8"/>
        </w:numPr>
        <w:spacing w:after="0"/>
        <w:ind w:left="426" w:right="-142"/>
      </w:pPr>
      <w:r>
        <w:t xml:space="preserve">De grafkamers zijn versierd met afbeeldingen die iets vertellen over het leven van de farao. </w:t>
      </w:r>
    </w:p>
    <w:p w:rsidR="00BA40CC" w:rsidRPr="00BA40CC" w:rsidRDefault="00E95B6F" w:rsidP="00BA40CC">
      <w:pPr>
        <w:spacing w:after="0"/>
        <w:ind w:right="-142"/>
      </w:pPr>
      <w:r>
        <w:t xml:space="preserve"> </w:t>
      </w:r>
    </w:p>
    <w:p w:rsidR="00BA40CC" w:rsidRDefault="00E95B6F" w:rsidP="00BA40CC">
      <w:pPr>
        <w:pStyle w:val="Lijstalinea"/>
        <w:spacing w:after="0"/>
        <w:ind w:left="0"/>
      </w:pPr>
      <w:r>
        <w:t xml:space="preserve">Mesopotamische Rijk </w:t>
      </w:r>
    </w:p>
    <w:p w:rsidR="00E95B6F" w:rsidRDefault="00E95B6F" w:rsidP="00E95B6F">
      <w:pPr>
        <w:pStyle w:val="Lijstalinea"/>
        <w:numPr>
          <w:ilvl w:val="0"/>
          <w:numId w:val="8"/>
        </w:numPr>
        <w:spacing w:after="0"/>
        <w:ind w:left="426"/>
      </w:pPr>
      <w:r>
        <w:t>Koningen opperpriesters (geen god zelf)</w:t>
      </w:r>
    </w:p>
    <w:p w:rsidR="00E95B6F" w:rsidRDefault="00E95B6F" w:rsidP="00E95B6F">
      <w:pPr>
        <w:pStyle w:val="Lijstalinea"/>
        <w:numPr>
          <w:ilvl w:val="0"/>
          <w:numId w:val="8"/>
        </w:numPr>
        <w:spacing w:after="0"/>
        <w:ind w:left="426"/>
      </w:pPr>
      <w:r>
        <w:t>Polytheïstisch</w:t>
      </w:r>
    </w:p>
    <w:p w:rsidR="00E95B6F" w:rsidRPr="009C44F3" w:rsidRDefault="00E95B6F" w:rsidP="00E95B6F">
      <w:pPr>
        <w:pStyle w:val="Lijstalinea"/>
        <w:numPr>
          <w:ilvl w:val="0"/>
          <w:numId w:val="8"/>
        </w:numPr>
        <w:spacing w:after="0"/>
        <w:ind w:left="426"/>
      </w:pPr>
      <w:r>
        <w:t>Geloofde dat er na de dood een stoffige, grijze onderwereld was.</w:t>
      </w:r>
    </w:p>
    <w:p w:rsidR="00194F1E" w:rsidRDefault="00194F1E" w:rsidP="00294892">
      <w:pPr>
        <w:spacing w:after="0"/>
      </w:pPr>
    </w:p>
    <w:p w:rsidR="005233D2" w:rsidRPr="00BB7360" w:rsidRDefault="005233D2" w:rsidP="00294892">
      <w:pPr>
        <w:spacing w:after="0"/>
      </w:pPr>
    </w:p>
    <w:sectPr w:rsidR="005233D2" w:rsidRPr="00BB7360" w:rsidSect="00294892">
      <w:headerReference w:type="default" r:id="rId9"/>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238" w:rsidRDefault="00776238" w:rsidP="005651ED">
      <w:pPr>
        <w:spacing w:after="0" w:line="240" w:lineRule="auto"/>
      </w:pPr>
      <w:r>
        <w:separator/>
      </w:r>
    </w:p>
  </w:endnote>
  <w:endnote w:type="continuationSeparator" w:id="0">
    <w:p w:rsidR="00776238" w:rsidRDefault="00776238" w:rsidP="00565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238" w:rsidRDefault="00776238" w:rsidP="005651ED">
      <w:pPr>
        <w:spacing w:after="0" w:line="240" w:lineRule="auto"/>
      </w:pPr>
      <w:r>
        <w:separator/>
      </w:r>
    </w:p>
  </w:footnote>
  <w:footnote w:type="continuationSeparator" w:id="0">
    <w:p w:rsidR="00776238" w:rsidRDefault="00776238" w:rsidP="00565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1ED" w:rsidRPr="00EB12E9" w:rsidRDefault="005651ED" w:rsidP="005651ED">
    <w:pPr>
      <w:spacing w:after="0"/>
      <w:rPr>
        <w:color w:val="BFBFBF" w:themeColor="background1" w:themeShade="BF"/>
        <w:sz w:val="24"/>
        <w:szCs w:val="24"/>
      </w:rPr>
    </w:pPr>
    <w:r w:rsidRPr="00EB12E9">
      <w:rPr>
        <w:color w:val="BFBFBF" w:themeColor="background1" w:themeShade="BF"/>
        <w:sz w:val="24"/>
        <w:szCs w:val="24"/>
      </w:rPr>
      <w:t>Tijdvak 1 Tijd van jagers en boeren    Hoofdstuk 1  jagers en boeren (-3000 v. Chr.)</w:t>
    </w:r>
  </w:p>
  <w:p w:rsidR="005651ED" w:rsidRDefault="005651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18F2"/>
    <w:multiLevelType w:val="hybridMultilevel"/>
    <w:tmpl w:val="19764C3E"/>
    <w:lvl w:ilvl="0" w:tplc="08C8414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C70E45"/>
    <w:multiLevelType w:val="hybridMultilevel"/>
    <w:tmpl w:val="9B1E76AE"/>
    <w:lvl w:ilvl="0" w:tplc="E9BC86BE">
      <w:start w:val="900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B67B4F"/>
    <w:multiLevelType w:val="hybridMultilevel"/>
    <w:tmpl w:val="29B67B30"/>
    <w:lvl w:ilvl="0" w:tplc="EA44CEDA">
      <w:start w:val="3"/>
      <w:numFmt w:val="bullet"/>
      <w:lvlText w:val=""/>
      <w:lvlJc w:val="left"/>
      <w:pPr>
        <w:ind w:left="786" w:hanging="360"/>
      </w:pPr>
      <w:rPr>
        <w:rFonts w:ascii="Wingdings" w:eastAsiaTheme="minorHAnsi" w:hAnsi="Wingdings" w:cstheme="minorBidi"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3" w15:restartNumberingAfterBreak="0">
    <w:nsid w:val="2CBA28F6"/>
    <w:multiLevelType w:val="hybridMultilevel"/>
    <w:tmpl w:val="2FB493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A41772B"/>
    <w:multiLevelType w:val="hybridMultilevel"/>
    <w:tmpl w:val="F5344DE4"/>
    <w:lvl w:ilvl="0" w:tplc="3BE88D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C9A445C"/>
    <w:multiLevelType w:val="hybridMultilevel"/>
    <w:tmpl w:val="17B4D7C6"/>
    <w:lvl w:ilvl="0" w:tplc="51C8BB42">
      <w:start w:val="1"/>
      <w:numFmt w:val="decimal"/>
      <w:lvlText w:val="%1."/>
      <w:lvlJc w:val="left"/>
      <w:pPr>
        <w:ind w:left="720" w:hanging="360"/>
      </w:pPr>
      <w:rPr>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7C52E01"/>
    <w:multiLevelType w:val="hybridMultilevel"/>
    <w:tmpl w:val="407EA1D2"/>
    <w:lvl w:ilvl="0" w:tplc="08C8414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2A033C3"/>
    <w:multiLevelType w:val="hybridMultilevel"/>
    <w:tmpl w:val="F934CA46"/>
    <w:lvl w:ilvl="0" w:tplc="C6762B2E">
      <w:start w:val="3"/>
      <w:numFmt w:val="bullet"/>
      <w:lvlText w:val=""/>
      <w:lvlJc w:val="left"/>
      <w:pPr>
        <w:ind w:left="3919" w:hanging="360"/>
      </w:pPr>
      <w:rPr>
        <w:rFonts w:ascii="Wingdings" w:eastAsiaTheme="minorHAnsi" w:hAnsi="Wingdings" w:cstheme="minorBidi" w:hint="default"/>
      </w:rPr>
    </w:lvl>
    <w:lvl w:ilvl="1" w:tplc="04130003" w:tentative="1">
      <w:start w:val="1"/>
      <w:numFmt w:val="bullet"/>
      <w:lvlText w:val="o"/>
      <w:lvlJc w:val="left"/>
      <w:pPr>
        <w:ind w:left="4639" w:hanging="360"/>
      </w:pPr>
      <w:rPr>
        <w:rFonts w:ascii="Courier New" w:hAnsi="Courier New" w:cs="Courier New" w:hint="default"/>
      </w:rPr>
    </w:lvl>
    <w:lvl w:ilvl="2" w:tplc="04130005" w:tentative="1">
      <w:start w:val="1"/>
      <w:numFmt w:val="bullet"/>
      <w:lvlText w:val=""/>
      <w:lvlJc w:val="left"/>
      <w:pPr>
        <w:ind w:left="5359" w:hanging="360"/>
      </w:pPr>
      <w:rPr>
        <w:rFonts w:ascii="Wingdings" w:hAnsi="Wingdings" w:hint="default"/>
      </w:rPr>
    </w:lvl>
    <w:lvl w:ilvl="3" w:tplc="04130001" w:tentative="1">
      <w:start w:val="1"/>
      <w:numFmt w:val="bullet"/>
      <w:lvlText w:val=""/>
      <w:lvlJc w:val="left"/>
      <w:pPr>
        <w:ind w:left="6079" w:hanging="360"/>
      </w:pPr>
      <w:rPr>
        <w:rFonts w:ascii="Symbol" w:hAnsi="Symbol" w:hint="default"/>
      </w:rPr>
    </w:lvl>
    <w:lvl w:ilvl="4" w:tplc="04130003" w:tentative="1">
      <w:start w:val="1"/>
      <w:numFmt w:val="bullet"/>
      <w:lvlText w:val="o"/>
      <w:lvlJc w:val="left"/>
      <w:pPr>
        <w:ind w:left="6799" w:hanging="360"/>
      </w:pPr>
      <w:rPr>
        <w:rFonts w:ascii="Courier New" w:hAnsi="Courier New" w:cs="Courier New" w:hint="default"/>
      </w:rPr>
    </w:lvl>
    <w:lvl w:ilvl="5" w:tplc="04130005" w:tentative="1">
      <w:start w:val="1"/>
      <w:numFmt w:val="bullet"/>
      <w:lvlText w:val=""/>
      <w:lvlJc w:val="left"/>
      <w:pPr>
        <w:ind w:left="7519" w:hanging="360"/>
      </w:pPr>
      <w:rPr>
        <w:rFonts w:ascii="Wingdings" w:hAnsi="Wingdings" w:hint="default"/>
      </w:rPr>
    </w:lvl>
    <w:lvl w:ilvl="6" w:tplc="04130001" w:tentative="1">
      <w:start w:val="1"/>
      <w:numFmt w:val="bullet"/>
      <w:lvlText w:val=""/>
      <w:lvlJc w:val="left"/>
      <w:pPr>
        <w:ind w:left="8239" w:hanging="360"/>
      </w:pPr>
      <w:rPr>
        <w:rFonts w:ascii="Symbol" w:hAnsi="Symbol" w:hint="default"/>
      </w:rPr>
    </w:lvl>
    <w:lvl w:ilvl="7" w:tplc="04130003" w:tentative="1">
      <w:start w:val="1"/>
      <w:numFmt w:val="bullet"/>
      <w:lvlText w:val="o"/>
      <w:lvlJc w:val="left"/>
      <w:pPr>
        <w:ind w:left="8959" w:hanging="360"/>
      </w:pPr>
      <w:rPr>
        <w:rFonts w:ascii="Courier New" w:hAnsi="Courier New" w:cs="Courier New" w:hint="default"/>
      </w:rPr>
    </w:lvl>
    <w:lvl w:ilvl="8" w:tplc="04130005" w:tentative="1">
      <w:start w:val="1"/>
      <w:numFmt w:val="bullet"/>
      <w:lvlText w:val=""/>
      <w:lvlJc w:val="left"/>
      <w:pPr>
        <w:ind w:left="9679" w:hanging="360"/>
      </w:pPr>
      <w:rPr>
        <w:rFonts w:ascii="Wingdings" w:hAnsi="Wingdings" w:hint="default"/>
      </w:rPr>
    </w:lvl>
  </w:abstractNum>
  <w:abstractNum w:abstractNumId="8" w15:restartNumberingAfterBreak="0">
    <w:nsid w:val="75E3444E"/>
    <w:multiLevelType w:val="hybridMultilevel"/>
    <w:tmpl w:val="5D0635C4"/>
    <w:lvl w:ilvl="0" w:tplc="08C8414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A4B5E30"/>
    <w:multiLevelType w:val="hybridMultilevel"/>
    <w:tmpl w:val="A7A2A088"/>
    <w:lvl w:ilvl="0" w:tplc="30D02C4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6"/>
  </w:num>
  <w:num w:numId="6">
    <w:abstractNumId w:val="4"/>
  </w:num>
  <w:num w:numId="7">
    <w:abstractNumId w:val="2"/>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1ED"/>
    <w:rsid w:val="0002110A"/>
    <w:rsid w:val="000C7B43"/>
    <w:rsid w:val="00194F1E"/>
    <w:rsid w:val="00294892"/>
    <w:rsid w:val="003557AA"/>
    <w:rsid w:val="003623B7"/>
    <w:rsid w:val="0048544A"/>
    <w:rsid w:val="005233D2"/>
    <w:rsid w:val="005651ED"/>
    <w:rsid w:val="00580368"/>
    <w:rsid w:val="005B4B56"/>
    <w:rsid w:val="005D0F7B"/>
    <w:rsid w:val="00641EBF"/>
    <w:rsid w:val="00776238"/>
    <w:rsid w:val="007E029A"/>
    <w:rsid w:val="007E74F9"/>
    <w:rsid w:val="00813D21"/>
    <w:rsid w:val="008800D3"/>
    <w:rsid w:val="009A2CB7"/>
    <w:rsid w:val="009C44F3"/>
    <w:rsid w:val="00AD3E00"/>
    <w:rsid w:val="00BA40CC"/>
    <w:rsid w:val="00BB7360"/>
    <w:rsid w:val="00C73AFD"/>
    <w:rsid w:val="00CB5696"/>
    <w:rsid w:val="00D14431"/>
    <w:rsid w:val="00E72BDA"/>
    <w:rsid w:val="00E95B6F"/>
    <w:rsid w:val="00EB12E9"/>
    <w:rsid w:val="00ED7962"/>
    <w:rsid w:val="00EF77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6A73D"/>
  <w15:chartTrackingRefBased/>
  <w15:docId w15:val="{4BEA92A5-9DC1-427C-A4E1-F41E5B052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651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51ED"/>
  </w:style>
  <w:style w:type="paragraph" w:styleId="Voettekst">
    <w:name w:val="footer"/>
    <w:basedOn w:val="Standaard"/>
    <w:link w:val="VoettekstChar"/>
    <w:uiPriority w:val="99"/>
    <w:unhideWhenUsed/>
    <w:rsid w:val="005651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51ED"/>
  </w:style>
  <w:style w:type="paragraph" w:styleId="Lijstalinea">
    <w:name w:val="List Paragraph"/>
    <w:basedOn w:val="Standaard"/>
    <w:uiPriority w:val="34"/>
    <w:qFormat/>
    <w:rsid w:val="009A2C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D1A13-F0EF-43AD-9FB9-46AFBB73F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Pages>
  <Words>950</Words>
  <Characters>5230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Bouke van Brussel</dc:creator>
  <cp:keywords/>
  <dc:description/>
  <cp:lastModifiedBy>Bouke van Brussel</cp:lastModifiedBy>
  <cp:revision>16</cp:revision>
  <dcterms:created xsi:type="dcterms:W3CDTF">2016-09-29T18:10:00Z</dcterms:created>
  <dcterms:modified xsi:type="dcterms:W3CDTF">2016-10-06T21:37:00Z</dcterms:modified>
</cp:coreProperties>
</file>