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69" w:rsidRDefault="00622187" w:rsidP="00CB79BD">
      <w:pPr>
        <w:pStyle w:val="Heading1"/>
      </w:pPr>
      <w:r>
        <w:t>Aardrijkskunde Leefomgeving hoofdstuk 2</w:t>
      </w:r>
    </w:p>
    <w:p w:rsidR="00622187" w:rsidRDefault="00622187" w:rsidP="00622187">
      <w:r>
        <w:t>1.1</w:t>
      </w:r>
    </w:p>
    <w:tbl>
      <w:tblPr>
        <w:tblStyle w:val="TableGrid"/>
        <w:tblW w:w="0" w:type="auto"/>
        <w:tblLook w:val="04A0"/>
      </w:tblPr>
      <w:tblGrid>
        <w:gridCol w:w="3070"/>
        <w:gridCol w:w="3071"/>
        <w:gridCol w:w="3071"/>
      </w:tblGrid>
      <w:tr w:rsidR="000926E6" w:rsidTr="00402EC7">
        <w:tc>
          <w:tcPr>
            <w:tcW w:w="9212" w:type="dxa"/>
            <w:gridSpan w:val="3"/>
          </w:tcPr>
          <w:p w:rsidR="000926E6" w:rsidRPr="000926E6" w:rsidRDefault="000926E6" w:rsidP="000926E6">
            <w:pPr>
              <w:jc w:val="center"/>
              <w:rPr>
                <w:b/>
              </w:rPr>
            </w:pPr>
            <w:r w:rsidRPr="000926E6">
              <w:rPr>
                <w:b/>
              </w:rPr>
              <w:t>Soorten Steden</w:t>
            </w:r>
          </w:p>
        </w:tc>
      </w:tr>
      <w:tr w:rsidR="000926E6" w:rsidTr="000926E6">
        <w:tc>
          <w:tcPr>
            <w:tcW w:w="3070" w:type="dxa"/>
          </w:tcPr>
          <w:p w:rsidR="000926E6" w:rsidRPr="000926E6" w:rsidRDefault="000926E6" w:rsidP="00622187">
            <w:pPr>
              <w:rPr>
                <w:b/>
              </w:rPr>
            </w:pPr>
            <w:r w:rsidRPr="000926E6">
              <w:rPr>
                <w:b/>
              </w:rPr>
              <w:t>Historische steden</w:t>
            </w:r>
          </w:p>
        </w:tc>
        <w:tc>
          <w:tcPr>
            <w:tcW w:w="3071" w:type="dxa"/>
          </w:tcPr>
          <w:p w:rsidR="000926E6" w:rsidRPr="000926E6" w:rsidRDefault="000926E6" w:rsidP="00622187">
            <w:pPr>
              <w:rPr>
                <w:b/>
              </w:rPr>
            </w:pPr>
            <w:r w:rsidRPr="000926E6">
              <w:rPr>
                <w:b/>
              </w:rPr>
              <w:t>Industriesteden</w:t>
            </w:r>
          </w:p>
        </w:tc>
        <w:tc>
          <w:tcPr>
            <w:tcW w:w="3071" w:type="dxa"/>
          </w:tcPr>
          <w:p w:rsidR="000926E6" w:rsidRPr="000926E6" w:rsidRDefault="000926E6" w:rsidP="00622187">
            <w:pPr>
              <w:rPr>
                <w:b/>
              </w:rPr>
            </w:pPr>
            <w:r w:rsidRPr="000926E6">
              <w:rPr>
                <w:b/>
              </w:rPr>
              <w:t>Beleidsteden</w:t>
            </w:r>
          </w:p>
        </w:tc>
      </w:tr>
      <w:tr w:rsidR="000926E6" w:rsidTr="000926E6">
        <w:tc>
          <w:tcPr>
            <w:tcW w:w="3070" w:type="dxa"/>
          </w:tcPr>
          <w:p w:rsidR="000926E6" w:rsidRDefault="000926E6" w:rsidP="00622187">
            <w:r>
              <w:t>Voor 1870: Handel- &amp; Havensteden</w:t>
            </w:r>
          </w:p>
          <w:p w:rsidR="000926E6" w:rsidRDefault="000926E6" w:rsidP="00622187"/>
          <w:p w:rsidR="000926E6" w:rsidRDefault="000926E6" w:rsidP="00622187">
            <w:r>
              <w:t>Na 1870: Industrie</w:t>
            </w:r>
          </w:p>
          <w:p w:rsidR="000926E6" w:rsidRDefault="000926E6" w:rsidP="00622187"/>
          <w:p w:rsidR="000926E6" w:rsidRDefault="000926E6" w:rsidP="00622187">
            <w:r>
              <w:t>Na 1950: Dienstencentra</w:t>
            </w:r>
          </w:p>
        </w:tc>
        <w:tc>
          <w:tcPr>
            <w:tcW w:w="3071" w:type="dxa"/>
          </w:tcPr>
          <w:p w:rsidR="000926E6" w:rsidRDefault="000926E6" w:rsidP="00622187">
            <w:r>
              <w:t>Na 1870</w:t>
            </w:r>
          </w:p>
          <w:p w:rsidR="000926E6" w:rsidRDefault="000926E6" w:rsidP="00622187"/>
          <w:p w:rsidR="000926E6" w:rsidRDefault="000926E6" w:rsidP="00622187">
            <w:r w:rsidRPr="000926E6">
              <w:t>1 – Industriesteden in Zuid- Limburg: Nabijheid van grondstoffen</w:t>
            </w:r>
          </w:p>
          <w:p w:rsidR="000926E6" w:rsidRDefault="000926E6" w:rsidP="00622187">
            <w:r>
              <w:t>2 – Industriesteden in Twente en Brabant: Door aanwezigheid van goedkope arbeidskrachten</w:t>
            </w:r>
          </w:p>
        </w:tc>
        <w:tc>
          <w:tcPr>
            <w:tcW w:w="3071" w:type="dxa"/>
          </w:tcPr>
          <w:p w:rsidR="000926E6" w:rsidRDefault="000926E6" w:rsidP="000926E6">
            <w:r>
              <w:t xml:space="preserve">Vanaf 1970 </w:t>
            </w:r>
          </w:p>
          <w:p w:rsidR="000926E6" w:rsidRDefault="000926E6" w:rsidP="000926E6"/>
          <w:p w:rsidR="000926E6" w:rsidRDefault="000926E6" w:rsidP="000926E6">
            <w:r>
              <w:t>Door suburbanisatie</w:t>
            </w:r>
          </w:p>
          <w:p w:rsidR="000926E6" w:rsidRDefault="000926E6" w:rsidP="000926E6"/>
          <w:p w:rsidR="000926E6" w:rsidRDefault="000926E6" w:rsidP="000926E6">
            <w:r>
              <w:t>3 soorten beleidsteden:</w:t>
            </w:r>
          </w:p>
          <w:p w:rsidR="000926E6" w:rsidRDefault="000926E6" w:rsidP="000926E6">
            <w:r>
              <w:t>1 – Groeisteden (voor 1990)</w:t>
            </w:r>
            <w:r>
              <w:br/>
              <w:t>. Historische steden zoals Groningen, Zwolle, Breda en Amersfoort</w:t>
            </w:r>
          </w:p>
          <w:p w:rsidR="000926E6" w:rsidRDefault="000926E6" w:rsidP="000926E6">
            <w:r>
              <w:t>2 – Groeikernen</w:t>
            </w:r>
          </w:p>
          <w:p w:rsidR="000926E6" w:rsidRDefault="000926E6" w:rsidP="000926E6">
            <w:r>
              <w:t>. Buitenkant van de Randstad zoals Hoorn, Purmerend, Spijkenisse en Houten</w:t>
            </w:r>
          </w:p>
          <w:p w:rsidR="000926E6" w:rsidRDefault="000926E6" w:rsidP="000926E6">
            <w:r>
              <w:t>3 – VINEX- wijken (na 1990)</w:t>
            </w:r>
          </w:p>
          <w:p w:rsidR="000926E6" w:rsidRDefault="000926E6" w:rsidP="000926E6">
            <w:r>
              <w:t>. VINEX- wijken liggen bij een aantal grote steden en moeten de wildgroei van verstedelijking beperken</w:t>
            </w:r>
          </w:p>
        </w:tc>
      </w:tr>
    </w:tbl>
    <w:p w:rsidR="00622187" w:rsidRDefault="00622187" w:rsidP="00622187"/>
    <w:p w:rsidR="000926E6" w:rsidRDefault="000926E6" w:rsidP="00622187">
      <w:r>
        <w:t>1.2</w:t>
      </w:r>
    </w:p>
    <w:p w:rsidR="000926E6" w:rsidRDefault="000926E6" w:rsidP="00622187">
      <w:r>
        <w:t>Verspreiding steden</w:t>
      </w:r>
    </w:p>
    <w:p w:rsidR="000926E6" w:rsidRPr="00442A8D" w:rsidRDefault="00442A8D" w:rsidP="00622187">
      <w:pPr>
        <w:rPr>
          <w:u w:val="single"/>
        </w:rPr>
      </w:pPr>
      <w:r w:rsidRPr="00442A8D">
        <w:rPr>
          <w:u w:val="single"/>
        </w:rPr>
        <w:t>Randstad</w:t>
      </w:r>
    </w:p>
    <w:p w:rsidR="000926E6" w:rsidRDefault="000926E6" w:rsidP="000926E6">
      <w:pPr>
        <w:pStyle w:val="ListParagraph"/>
        <w:numPr>
          <w:ilvl w:val="0"/>
          <w:numId w:val="11"/>
        </w:numPr>
      </w:pPr>
      <w:r>
        <w:t>Stedenring</w:t>
      </w:r>
      <w:r>
        <w:br/>
        <w:t>. Noordvleugel</w:t>
      </w:r>
      <w:r>
        <w:tab/>
      </w:r>
      <w:r>
        <w:tab/>
        <w:t>- centrale plaats: Amsterdam (economie)</w:t>
      </w:r>
      <w:r>
        <w:br/>
        <w:t xml:space="preserve">. Zuidvleugel </w:t>
      </w:r>
      <w:r>
        <w:tab/>
      </w:r>
      <w:r>
        <w:tab/>
        <w:t>- centrale plaatsen: Den Haag &amp; Rotterdam</w:t>
      </w:r>
      <w:r>
        <w:br/>
        <w:t>. Utrechtse zone</w:t>
      </w:r>
      <w:r>
        <w:tab/>
        <w:t>- centrale plaats: Utrecht</w:t>
      </w:r>
    </w:p>
    <w:p w:rsidR="000926E6" w:rsidRDefault="000926E6" w:rsidP="000926E6">
      <w:pPr>
        <w:pStyle w:val="ListParagraph"/>
        <w:numPr>
          <w:ilvl w:val="0"/>
          <w:numId w:val="11"/>
        </w:numPr>
      </w:pPr>
      <w:r>
        <w:t xml:space="preserve">Middengebied </w:t>
      </w:r>
      <w:r>
        <w:br/>
        <w:t>. Het Groene Hart</w:t>
      </w:r>
    </w:p>
    <w:p w:rsidR="000926E6" w:rsidRDefault="000926E6" w:rsidP="000926E6">
      <w:pPr>
        <w:pStyle w:val="ListParagraph"/>
        <w:numPr>
          <w:ilvl w:val="0"/>
          <w:numId w:val="11"/>
        </w:numPr>
      </w:pPr>
      <w:r>
        <w:t xml:space="preserve">Overloopzones </w:t>
      </w:r>
      <w:r>
        <w:br/>
        <w:t>. Bij de groeikernen (buitenkant van de Randstad)</w:t>
      </w:r>
    </w:p>
    <w:p w:rsidR="000926E6" w:rsidRPr="00442A8D" w:rsidRDefault="000926E6" w:rsidP="000926E6">
      <w:pPr>
        <w:rPr>
          <w:u w:val="single"/>
        </w:rPr>
      </w:pPr>
      <w:r w:rsidRPr="00442A8D">
        <w:rPr>
          <w:u w:val="single"/>
        </w:rPr>
        <w:t>Brabantstad</w:t>
      </w:r>
    </w:p>
    <w:p w:rsidR="00442A8D" w:rsidRDefault="00442A8D" w:rsidP="00442A8D">
      <w:pPr>
        <w:pStyle w:val="ListParagraph"/>
        <w:numPr>
          <w:ilvl w:val="0"/>
          <w:numId w:val="12"/>
        </w:numPr>
      </w:pPr>
      <w:r>
        <w:t>Concentratie middelgrote steden die contact hebben met het achterland</w:t>
      </w:r>
      <w:r>
        <w:br/>
        <w:t>. Transport</w:t>
      </w:r>
      <w:r>
        <w:br/>
        <w:t>. Logestiek</w:t>
      </w:r>
      <w:r>
        <w:br/>
        <w:t>. ICT</w:t>
      </w:r>
    </w:p>
    <w:p w:rsidR="00CB79BD" w:rsidRDefault="00CB79BD" w:rsidP="00622187">
      <w:r w:rsidRPr="00CB79BD">
        <w:rPr>
          <w:b/>
        </w:rPr>
        <w:lastRenderedPageBreak/>
        <w:t>Adressendichbtheid</w:t>
      </w:r>
      <w:r>
        <w:t xml:space="preserve"> = Maat om de stedelijkheid te bepalen door voor elk adres het aantal adressen te bepalen binnen 1 kilometer afstand. In stedelijke gebieden is het adressendichtheid groter dan 500 adressen per km2</w:t>
      </w:r>
    </w:p>
    <w:p w:rsidR="000926E6" w:rsidRDefault="000926E6" w:rsidP="00622187">
      <w:r>
        <w:t xml:space="preserve"> </w:t>
      </w:r>
      <w:r w:rsidR="00442A8D">
        <w:t>2.1</w:t>
      </w:r>
    </w:p>
    <w:tbl>
      <w:tblPr>
        <w:tblStyle w:val="TableGrid"/>
        <w:tblW w:w="0" w:type="auto"/>
        <w:tblLook w:val="04A0"/>
      </w:tblPr>
      <w:tblGrid>
        <w:gridCol w:w="3070"/>
        <w:gridCol w:w="3071"/>
        <w:gridCol w:w="3071"/>
      </w:tblGrid>
      <w:tr w:rsidR="00442A8D" w:rsidTr="009D6835">
        <w:tc>
          <w:tcPr>
            <w:tcW w:w="9212" w:type="dxa"/>
            <w:gridSpan w:val="3"/>
          </w:tcPr>
          <w:p w:rsidR="00442A8D" w:rsidRPr="00442A8D" w:rsidRDefault="00442A8D" w:rsidP="00442A8D">
            <w:pPr>
              <w:jc w:val="center"/>
              <w:rPr>
                <w:b/>
              </w:rPr>
            </w:pPr>
            <w:r w:rsidRPr="00442A8D">
              <w:rPr>
                <w:b/>
              </w:rPr>
              <w:t>Grote of middelgrote stad, hangt af van:</w:t>
            </w:r>
          </w:p>
        </w:tc>
      </w:tr>
      <w:tr w:rsidR="00442A8D" w:rsidTr="00442A8D">
        <w:tc>
          <w:tcPr>
            <w:tcW w:w="3070" w:type="dxa"/>
          </w:tcPr>
          <w:p w:rsidR="00442A8D" w:rsidRDefault="00442A8D" w:rsidP="00622187">
            <w:r>
              <w:t>Centrum van een verzorgingsgebied</w:t>
            </w:r>
          </w:p>
          <w:p w:rsidR="00442A8D" w:rsidRDefault="00442A8D" w:rsidP="00622187"/>
          <w:p w:rsidR="00442A8D" w:rsidRDefault="00442A8D" w:rsidP="00622187">
            <w:r>
              <w:t>Grote steden:</w:t>
            </w:r>
          </w:p>
          <w:p w:rsidR="00442A8D" w:rsidRDefault="00442A8D" w:rsidP="00442A8D">
            <w:pPr>
              <w:pStyle w:val="ListParagraph"/>
              <w:numPr>
                <w:ilvl w:val="0"/>
                <w:numId w:val="12"/>
              </w:numPr>
            </w:pPr>
            <w:r>
              <w:t>Primaire centra</w:t>
            </w:r>
          </w:p>
          <w:p w:rsidR="00442A8D" w:rsidRDefault="00442A8D" w:rsidP="00442A8D">
            <w:pPr>
              <w:pStyle w:val="ListParagraph"/>
              <w:numPr>
                <w:ilvl w:val="0"/>
                <w:numId w:val="12"/>
              </w:numPr>
            </w:pPr>
            <w:r>
              <w:t>Nationale functie</w:t>
            </w:r>
          </w:p>
          <w:p w:rsidR="00442A8D" w:rsidRDefault="00442A8D" w:rsidP="00442A8D"/>
          <w:p w:rsidR="00442A8D" w:rsidRDefault="00442A8D" w:rsidP="00442A8D">
            <w:r>
              <w:t>Middelgrote steden:</w:t>
            </w:r>
          </w:p>
          <w:p w:rsidR="00442A8D" w:rsidRDefault="00442A8D" w:rsidP="00442A8D">
            <w:pPr>
              <w:pStyle w:val="ListParagraph"/>
              <w:numPr>
                <w:ilvl w:val="0"/>
                <w:numId w:val="12"/>
              </w:numPr>
            </w:pPr>
            <w:r>
              <w:t>Regionale centra</w:t>
            </w:r>
          </w:p>
          <w:p w:rsidR="00442A8D" w:rsidRDefault="00442A8D" w:rsidP="00442A8D">
            <w:pPr>
              <w:pStyle w:val="ListParagraph"/>
              <w:numPr>
                <w:ilvl w:val="0"/>
                <w:numId w:val="12"/>
              </w:numPr>
            </w:pPr>
            <w:r>
              <w:t>GEEN nationale functie</w:t>
            </w:r>
          </w:p>
        </w:tc>
        <w:tc>
          <w:tcPr>
            <w:tcW w:w="3071" w:type="dxa"/>
          </w:tcPr>
          <w:p w:rsidR="00442A8D" w:rsidRDefault="00442A8D" w:rsidP="00622187">
            <w:r>
              <w:t>Aantal inwoners van een gemeente</w:t>
            </w:r>
          </w:p>
          <w:p w:rsidR="00442A8D" w:rsidRDefault="00442A8D" w:rsidP="00622187"/>
          <w:p w:rsidR="00442A8D" w:rsidRDefault="00442A8D" w:rsidP="00622187">
            <w:r>
              <w:t>Min. 100.000 inwoners</w:t>
            </w:r>
          </w:p>
        </w:tc>
        <w:tc>
          <w:tcPr>
            <w:tcW w:w="3071" w:type="dxa"/>
          </w:tcPr>
          <w:p w:rsidR="00442A8D" w:rsidRDefault="00442A8D" w:rsidP="00622187">
            <w:r>
              <w:t>Aantal inwoners van de stedelijke kern</w:t>
            </w:r>
          </w:p>
          <w:p w:rsidR="00442A8D" w:rsidRDefault="00442A8D" w:rsidP="00622187"/>
          <w:p w:rsidR="00442A8D" w:rsidRDefault="00442A8D" w:rsidP="00622187">
            <w:r>
              <w:t>Min. 100.000 inwoners</w:t>
            </w:r>
          </w:p>
        </w:tc>
      </w:tr>
    </w:tbl>
    <w:p w:rsidR="00442A8D" w:rsidRDefault="00442A8D" w:rsidP="00622187"/>
    <w:p w:rsidR="00442A8D" w:rsidRDefault="00442A8D" w:rsidP="00622187">
      <w:r>
        <w:t>Overzicht paragraaf 1, van boven naar beneden</w:t>
      </w:r>
    </w:p>
    <w:tbl>
      <w:tblPr>
        <w:tblStyle w:val="TableGrid"/>
        <w:tblW w:w="0" w:type="auto"/>
        <w:tblLook w:val="04A0"/>
      </w:tblPr>
      <w:tblGrid>
        <w:gridCol w:w="1842"/>
        <w:gridCol w:w="1842"/>
        <w:gridCol w:w="1842"/>
        <w:gridCol w:w="1843"/>
        <w:gridCol w:w="1843"/>
      </w:tblGrid>
      <w:tr w:rsidR="00442A8D" w:rsidTr="0095238C">
        <w:tc>
          <w:tcPr>
            <w:tcW w:w="3684" w:type="dxa"/>
            <w:gridSpan w:val="2"/>
            <w:vMerge w:val="restart"/>
          </w:tcPr>
          <w:p w:rsidR="00442A8D" w:rsidRDefault="00442A8D" w:rsidP="00622187"/>
        </w:tc>
        <w:tc>
          <w:tcPr>
            <w:tcW w:w="5528" w:type="dxa"/>
            <w:gridSpan w:val="3"/>
          </w:tcPr>
          <w:p w:rsidR="00442A8D" w:rsidRDefault="00442A8D" w:rsidP="00442A8D">
            <w:pPr>
              <w:jc w:val="center"/>
            </w:pPr>
            <w:r w:rsidRPr="00442A8D">
              <w:rPr>
                <w:b/>
              </w:rPr>
              <w:t>Problemen in steden en stedelijke gebieden</w:t>
            </w:r>
          </w:p>
        </w:tc>
      </w:tr>
      <w:tr w:rsidR="00442A8D" w:rsidTr="0095238C">
        <w:tc>
          <w:tcPr>
            <w:tcW w:w="3684" w:type="dxa"/>
            <w:gridSpan w:val="2"/>
            <w:vMerge/>
          </w:tcPr>
          <w:p w:rsidR="00442A8D" w:rsidRDefault="00442A8D" w:rsidP="00622187"/>
        </w:tc>
        <w:tc>
          <w:tcPr>
            <w:tcW w:w="1842" w:type="dxa"/>
          </w:tcPr>
          <w:p w:rsidR="00442A8D" w:rsidRDefault="00442A8D" w:rsidP="00622187">
            <w:r>
              <w:t>Ruimtelijke kenmerken</w:t>
            </w:r>
          </w:p>
        </w:tc>
        <w:tc>
          <w:tcPr>
            <w:tcW w:w="1843" w:type="dxa"/>
          </w:tcPr>
          <w:p w:rsidR="00442A8D" w:rsidRDefault="00442A8D" w:rsidP="00622187">
            <w:r>
              <w:t>Bevolkings-samenstelling</w:t>
            </w:r>
          </w:p>
        </w:tc>
        <w:tc>
          <w:tcPr>
            <w:tcW w:w="1843" w:type="dxa"/>
          </w:tcPr>
          <w:p w:rsidR="00442A8D" w:rsidRDefault="00442A8D" w:rsidP="00622187">
            <w:r>
              <w:t>Stedelijke economie</w:t>
            </w:r>
          </w:p>
        </w:tc>
      </w:tr>
      <w:tr w:rsidR="00442A8D" w:rsidTr="00442A8D">
        <w:tc>
          <w:tcPr>
            <w:tcW w:w="1842" w:type="dxa"/>
          </w:tcPr>
          <w:p w:rsidR="00442A8D" w:rsidRPr="00442A8D" w:rsidRDefault="00442A8D" w:rsidP="00622187">
            <w:pPr>
              <w:rPr>
                <w:i/>
              </w:rPr>
            </w:pPr>
            <w:r w:rsidRPr="00442A8D">
              <w:rPr>
                <w:i/>
              </w:rPr>
              <w:t>Probleem</w:t>
            </w:r>
          </w:p>
        </w:tc>
        <w:tc>
          <w:tcPr>
            <w:tcW w:w="1842" w:type="dxa"/>
          </w:tcPr>
          <w:p w:rsidR="00442A8D" w:rsidRDefault="00442A8D" w:rsidP="00622187">
            <w:r>
              <w:t>Afnemende bereikbaarheid</w:t>
            </w:r>
          </w:p>
        </w:tc>
        <w:tc>
          <w:tcPr>
            <w:tcW w:w="1842" w:type="dxa"/>
          </w:tcPr>
          <w:p w:rsidR="00442A8D" w:rsidRDefault="00442A8D" w:rsidP="00622187">
            <w:r>
              <w:t>Bestemming stedelijke functies</w:t>
            </w:r>
          </w:p>
        </w:tc>
        <w:tc>
          <w:tcPr>
            <w:tcW w:w="1843" w:type="dxa"/>
          </w:tcPr>
          <w:p w:rsidR="00442A8D" w:rsidRDefault="00442A8D" w:rsidP="00622187">
            <w:r>
              <w:t>Multiculturele opbouw</w:t>
            </w:r>
          </w:p>
        </w:tc>
        <w:tc>
          <w:tcPr>
            <w:tcW w:w="1843" w:type="dxa"/>
          </w:tcPr>
          <w:p w:rsidR="00442A8D" w:rsidRDefault="00442A8D" w:rsidP="00622187">
            <w:r>
              <w:t>Behoud concurrentie kracht</w:t>
            </w:r>
          </w:p>
        </w:tc>
      </w:tr>
      <w:tr w:rsidR="00442A8D" w:rsidTr="00442A8D">
        <w:tc>
          <w:tcPr>
            <w:tcW w:w="1842" w:type="dxa"/>
          </w:tcPr>
          <w:p w:rsidR="00442A8D" w:rsidRPr="00442A8D" w:rsidRDefault="00442A8D" w:rsidP="00622187">
            <w:pPr>
              <w:rPr>
                <w:i/>
              </w:rPr>
            </w:pPr>
            <w:r w:rsidRPr="00442A8D">
              <w:rPr>
                <w:i/>
              </w:rPr>
              <w:t xml:space="preserve">Vraagstuk </w:t>
            </w:r>
          </w:p>
        </w:tc>
        <w:tc>
          <w:tcPr>
            <w:tcW w:w="1842" w:type="dxa"/>
          </w:tcPr>
          <w:p w:rsidR="00442A8D" w:rsidRDefault="00442A8D" w:rsidP="00622187">
            <w:r>
              <w:t>Congestie vraagstuk</w:t>
            </w:r>
          </w:p>
        </w:tc>
        <w:tc>
          <w:tcPr>
            <w:tcW w:w="1842" w:type="dxa"/>
          </w:tcPr>
          <w:p w:rsidR="00442A8D" w:rsidRDefault="00442A8D" w:rsidP="00622187">
            <w:r>
              <w:t xml:space="preserve">Locatie vraagstuk </w:t>
            </w:r>
          </w:p>
        </w:tc>
        <w:tc>
          <w:tcPr>
            <w:tcW w:w="1843" w:type="dxa"/>
            <w:vMerge w:val="restart"/>
          </w:tcPr>
          <w:p w:rsidR="00442A8D" w:rsidRDefault="00442A8D" w:rsidP="00622187">
            <w:r>
              <w:t>Sociaal- cultureel vraagstuk</w:t>
            </w:r>
          </w:p>
        </w:tc>
        <w:tc>
          <w:tcPr>
            <w:tcW w:w="1843" w:type="dxa"/>
            <w:vMerge w:val="restart"/>
          </w:tcPr>
          <w:p w:rsidR="00442A8D" w:rsidRDefault="00442A8D" w:rsidP="00622187">
            <w:r>
              <w:t>Innovatie vraagstuk</w:t>
            </w:r>
          </w:p>
        </w:tc>
      </w:tr>
      <w:tr w:rsidR="00442A8D" w:rsidTr="00DE6C26">
        <w:tc>
          <w:tcPr>
            <w:tcW w:w="1842" w:type="dxa"/>
            <w:vMerge w:val="restart"/>
          </w:tcPr>
          <w:p w:rsidR="00442A8D" w:rsidRDefault="00442A8D" w:rsidP="00622187"/>
        </w:tc>
        <w:tc>
          <w:tcPr>
            <w:tcW w:w="3684" w:type="dxa"/>
            <w:gridSpan w:val="2"/>
          </w:tcPr>
          <w:p w:rsidR="00442A8D" w:rsidRDefault="00442A8D" w:rsidP="00442A8D">
            <w:pPr>
              <w:jc w:val="center"/>
            </w:pPr>
            <w:r>
              <w:t>Bestuurlijke daadkracht en samenwerking</w:t>
            </w:r>
          </w:p>
        </w:tc>
        <w:tc>
          <w:tcPr>
            <w:tcW w:w="1843" w:type="dxa"/>
            <w:vMerge/>
          </w:tcPr>
          <w:p w:rsidR="00442A8D" w:rsidRDefault="00442A8D" w:rsidP="00622187"/>
        </w:tc>
        <w:tc>
          <w:tcPr>
            <w:tcW w:w="1843" w:type="dxa"/>
            <w:vMerge/>
          </w:tcPr>
          <w:p w:rsidR="00442A8D" w:rsidRDefault="00442A8D" w:rsidP="00622187"/>
        </w:tc>
      </w:tr>
      <w:tr w:rsidR="00442A8D" w:rsidTr="00773519">
        <w:tc>
          <w:tcPr>
            <w:tcW w:w="1842" w:type="dxa"/>
            <w:vMerge/>
          </w:tcPr>
          <w:p w:rsidR="00442A8D" w:rsidRDefault="00442A8D" w:rsidP="00622187"/>
        </w:tc>
        <w:tc>
          <w:tcPr>
            <w:tcW w:w="3684" w:type="dxa"/>
            <w:gridSpan w:val="2"/>
          </w:tcPr>
          <w:p w:rsidR="00442A8D" w:rsidRDefault="00442A8D" w:rsidP="00442A8D">
            <w:pPr>
              <w:jc w:val="center"/>
            </w:pPr>
            <w:r>
              <w:t>Bestuurlijk- ruimtelijk vraagstuk</w:t>
            </w:r>
          </w:p>
        </w:tc>
        <w:tc>
          <w:tcPr>
            <w:tcW w:w="1843" w:type="dxa"/>
            <w:vMerge/>
          </w:tcPr>
          <w:p w:rsidR="00442A8D" w:rsidRDefault="00442A8D" w:rsidP="00622187"/>
        </w:tc>
        <w:tc>
          <w:tcPr>
            <w:tcW w:w="1843" w:type="dxa"/>
            <w:vMerge/>
          </w:tcPr>
          <w:p w:rsidR="00442A8D" w:rsidRDefault="00442A8D" w:rsidP="00622187"/>
        </w:tc>
      </w:tr>
    </w:tbl>
    <w:p w:rsidR="00442A8D" w:rsidRDefault="00442A8D" w:rsidP="00622187"/>
    <w:p w:rsidR="00FD1DA1" w:rsidRDefault="00FD1DA1" w:rsidP="00622187">
      <w:r w:rsidRPr="00FD1DA1">
        <w:rPr>
          <w:b/>
        </w:rPr>
        <w:t>Agglomeratie</w:t>
      </w:r>
      <w:r>
        <w:t xml:space="preserve"> = Een centrale stad met de eraan vastgegroeide randgemeenten of voorsteden (suburbs)</w:t>
      </w:r>
      <w:r>
        <w:br/>
      </w:r>
      <w:r>
        <w:tab/>
      </w:r>
      <w:r>
        <w:tab/>
        <w:t>Bv. Den Haag en Voorburg, Leidschedam, Rijswijk</w:t>
      </w:r>
      <w:r>
        <w:br/>
      </w:r>
      <w:r w:rsidRPr="00FD1DA1">
        <w:rPr>
          <w:b/>
        </w:rPr>
        <w:t>Stadsgewest</w:t>
      </w:r>
      <w:r>
        <w:t xml:space="preserve"> = Een grote stad of agglomeratie met de daar omheen liggende suburbane kernen die veel contacten onderhouden met de centrale stad</w:t>
      </w:r>
    </w:p>
    <w:p w:rsidR="00FD1DA1" w:rsidRDefault="00FD1DA1" w:rsidP="00622187">
      <w:r w:rsidRPr="00FD1DA1">
        <w:rPr>
          <w:u w:val="single"/>
        </w:rPr>
        <w:t>Randstad  heeft de kenmerken van een wereldstad</w:t>
      </w:r>
      <w:r>
        <w:br/>
      </w:r>
      <w:r>
        <w:tab/>
        <w:t>Eindhoven = High Tech industrie</w:t>
      </w:r>
      <w:r>
        <w:br/>
      </w:r>
      <w:r>
        <w:tab/>
        <w:t>Amsterdam = Creatief, luchthaven</w:t>
      </w:r>
      <w:r>
        <w:br/>
      </w:r>
      <w:r>
        <w:tab/>
        <w:t>Rotterdam = Zeehaven</w:t>
      </w:r>
    </w:p>
    <w:p w:rsidR="00442A8D" w:rsidRDefault="00442A8D" w:rsidP="00622187">
      <w:r>
        <w:t>2.2</w:t>
      </w:r>
    </w:p>
    <w:p w:rsidR="00442A8D" w:rsidRPr="00FD1DA1" w:rsidRDefault="00442A8D" w:rsidP="00622187">
      <w:pPr>
        <w:rPr>
          <w:u w:val="single"/>
        </w:rPr>
      </w:pPr>
      <w:r w:rsidRPr="00FD1DA1">
        <w:rPr>
          <w:u w:val="single"/>
        </w:rPr>
        <w:t>Bestuurlijk- ruimtelijk vraagstuk, problemen:</w:t>
      </w:r>
    </w:p>
    <w:p w:rsidR="00442A8D" w:rsidRDefault="00442A8D" w:rsidP="00442A8D">
      <w:pPr>
        <w:pStyle w:val="ListParagraph"/>
        <w:numPr>
          <w:ilvl w:val="0"/>
          <w:numId w:val="12"/>
        </w:numPr>
      </w:pPr>
      <w:r>
        <w:t>Ze hebben te maken met een afnemende bereikbaarheid</w:t>
      </w:r>
    </w:p>
    <w:p w:rsidR="00442A8D" w:rsidRDefault="00442A8D" w:rsidP="00442A8D">
      <w:pPr>
        <w:pStyle w:val="ListParagraph"/>
        <w:numPr>
          <w:ilvl w:val="0"/>
          <w:numId w:val="12"/>
        </w:numPr>
      </w:pPr>
      <w:r>
        <w:t>Ze kennen het probleem van ruimtegebruik</w:t>
      </w:r>
    </w:p>
    <w:p w:rsidR="00442A8D" w:rsidRDefault="00442A8D" w:rsidP="00442A8D">
      <w:pPr>
        <w:pStyle w:val="ListParagraph"/>
        <w:numPr>
          <w:ilvl w:val="0"/>
          <w:numId w:val="12"/>
        </w:numPr>
      </w:pPr>
      <w:r>
        <w:lastRenderedPageBreak/>
        <w:t>Ze moeten omgaan met de komst van allochtone migranten</w:t>
      </w:r>
    </w:p>
    <w:p w:rsidR="00442A8D" w:rsidRDefault="00442A8D" w:rsidP="00442A8D">
      <w:pPr>
        <w:pStyle w:val="ListParagraph"/>
        <w:numPr>
          <w:ilvl w:val="0"/>
          <w:numId w:val="12"/>
        </w:numPr>
      </w:pPr>
      <w:r>
        <w:t>Ze moeten hun economie vernieuwen om de (internationale) concurrentiekracht te behouden</w:t>
      </w:r>
    </w:p>
    <w:p w:rsidR="00FD1DA1" w:rsidRDefault="00442A8D" w:rsidP="00442A8D">
      <w:r w:rsidRPr="00FD1DA1">
        <w:rPr>
          <w:b/>
        </w:rPr>
        <w:t>Bestuurlijk- ruimtelijk vraagstuk</w:t>
      </w:r>
      <w:r>
        <w:t xml:space="preserve"> =</w:t>
      </w:r>
      <w:r w:rsidR="00FD1DA1">
        <w:t xml:space="preserve"> Vraagstukken die alleen opgelost kunnen worden wanneer verschillende overheden in een regio samenwerken</w:t>
      </w:r>
      <w:r w:rsidR="00FD1DA1">
        <w:br/>
      </w:r>
      <w:r w:rsidRPr="00FD1DA1">
        <w:rPr>
          <w:b/>
        </w:rPr>
        <w:t>Bestuurlijk filevorming</w:t>
      </w:r>
      <w:r>
        <w:t xml:space="preserve"> = De besluitvorming ten aanzien van belangrijke projecten verloopt te traag</w:t>
      </w:r>
      <w:r>
        <w:br/>
      </w:r>
      <w:r w:rsidRPr="00FD1DA1">
        <w:rPr>
          <w:b/>
        </w:rPr>
        <w:t>Bestuurlijke</w:t>
      </w:r>
      <w:r>
        <w:t xml:space="preserve"> </w:t>
      </w:r>
      <w:r w:rsidRPr="00FD1DA1">
        <w:rPr>
          <w:b/>
        </w:rPr>
        <w:t>netwerken</w:t>
      </w:r>
      <w:r>
        <w:t xml:space="preserve"> = </w:t>
      </w:r>
      <w:r w:rsidR="00FD1DA1">
        <w:t>Samenwerkingsverbanden van verschillende overheden</w:t>
      </w:r>
    </w:p>
    <w:p w:rsidR="00442A8D" w:rsidRDefault="00FD1DA1" w:rsidP="00622187">
      <w:r>
        <w:t>2.3</w:t>
      </w:r>
    </w:p>
    <w:p w:rsidR="00CB79BD" w:rsidRDefault="00CB79BD" w:rsidP="00622187">
      <w:r w:rsidRPr="00CB79BD">
        <w:rPr>
          <w:b/>
        </w:rPr>
        <w:t>Congestie</w:t>
      </w:r>
      <w:r>
        <w:t xml:space="preserve"> = Verstopping van de infrastructuur (files). Er is sprake van congestie als het verkeersaanbod groter is dan de infrastructuur aankan.</w:t>
      </w:r>
    </w:p>
    <w:p w:rsidR="00FD1DA1" w:rsidRPr="00CB79BD" w:rsidRDefault="00FD1DA1" w:rsidP="00622187">
      <w:pPr>
        <w:rPr>
          <w:u w:val="single"/>
        </w:rPr>
      </w:pPr>
      <w:r w:rsidRPr="00CB79BD">
        <w:rPr>
          <w:u w:val="single"/>
        </w:rPr>
        <w:t>Afnemende bereikbaarheid door:</w:t>
      </w:r>
    </w:p>
    <w:p w:rsidR="00FD1DA1" w:rsidRDefault="00FD1DA1" w:rsidP="00FD1DA1">
      <w:pPr>
        <w:pStyle w:val="ListParagraph"/>
        <w:numPr>
          <w:ilvl w:val="0"/>
          <w:numId w:val="13"/>
        </w:numPr>
      </w:pPr>
      <w:r>
        <w:t>Congestie: structurele verstopping van wegen</w:t>
      </w:r>
      <w:r>
        <w:br/>
      </w:r>
      <w:r>
        <w:sym w:font="Wingdings" w:char="F0E0"/>
      </w:r>
      <w:r>
        <w:t xml:space="preserve"> toename autobezit + toename autogebruik</w:t>
      </w:r>
    </w:p>
    <w:p w:rsidR="00FD1DA1" w:rsidRDefault="00FD1DA1" w:rsidP="00FD1DA1">
      <w:pPr>
        <w:pStyle w:val="ListParagraph"/>
        <w:numPr>
          <w:ilvl w:val="0"/>
          <w:numId w:val="13"/>
        </w:numPr>
      </w:pPr>
      <w:r>
        <w:t xml:space="preserve">Congestie op de autowegen </w:t>
      </w:r>
      <w:r>
        <w:sym w:font="Wingdings" w:char="F0E0"/>
      </w:r>
      <w:r>
        <w:t xml:space="preserve"> Maatregelen:</w:t>
      </w:r>
      <w:r>
        <w:br/>
        <w:t>. Invoering van de kilometerheffing</w:t>
      </w:r>
      <w:r>
        <w:br/>
        <w:t>. Uitbreiding van de capaciteit van de wegen (pps, publiek- private samenwerking)</w:t>
      </w:r>
      <w:r>
        <w:br/>
        <w:t>. Bevordering openbaar vervoer</w:t>
      </w:r>
    </w:p>
    <w:p w:rsidR="00FD1DA1" w:rsidRDefault="00FD1DA1" w:rsidP="00FD1DA1">
      <w:pPr>
        <w:pStyle w:val="ListParagraph"/>
        <w:numPr>
          <w:ilvl w:val="0"/>
          <w:numId w:val="13"/>
        </w:numPr>
      </w:pPr>
      <w:r>
        <w:t>Congestie in de steden</w:t>
      </w:r>
      <w:r>
        <w:br/>
        <w:t>. Slechte doorstroming van het verkeer</w:t>
      </w:r>
      <w:r>
        <w:br/>
        <w:t>. Weinig parkeerruimte</w:t>
      </w:r>
      <w:r>
        <w:br/>
        <w:t>. Afnemende bereikbaarheid</w:t>
      </w:r>
      <w:r w:rsidR="00CB79BD">
        <w:br/>
        <w:t>. In steeds meer steden, (gedeeltelijk) autovrij centrum</w:t>
      </w:r>
    </w:p>
    <w:p w:rsidR="00FD1DA1" w:rsidRDefault="00FD1DA1" w:rsidP="00FD1DA1">
      <w:r w:rsidRPr="00CB79BD">
        <w:rPr>
          <w:b/>
        </w:rPr>
        <w:t>Drempelwaarde</w:t>
      </w:r>
      <w:r>
        <w:t xml:space="preserve"> = min aantal klanten</w:t>
      </w:r>
      <w:r>
        <w:br/>
      </w:r>
      <w:r w:rsidRPr="00CB79BD">
        <w:rPr>
          <w:b/>
        </w:rPr>
        <w:t>Draagvlak</w:t>
      </w:r>
      <w:r>
        <w:t xml:space="preserve"> </w:t>
      </w:r>
      <w:r>
        <w:tab/>
        <w:t>= min aantal omzet</w:t>
      </w:r>
    </w:p>
    <w:p w:rsidR="00FD1DA1" w:rsidRDefault="00FD1DA1" w:rsidP="00FD1DA1">
      <w:r w:rsidRPr="00CB79BD">
        <w:rPr>
          <w:b/>
        </w:rPr>
        <w:t>Verzorgingsgebied</w:t>
      </w:r>
      <w:r>
        <w:t xml:space="preserve"> = Het gebied waar de klanten vandaan komen</w:t>
      </w:r>
      <w:r>
        <w:br/>
      </w:r>
      <w:r w:rsidRPr="00CB79BD">
        <w:rPr>
          <w:b/>
        </w:rPr>
        <w:t>Reikwijdte</w:t>
      </w:r>
      <w:r>
        <w:t xml:space="preserve"> </w:t>
      </w:r>
      <w:r>
        <w:tab/>
        <w:t xml:space="preserve">       = Maximale afstand die mensen willen afleggen om van een bepaalde dienst gebruik te maken</w:t>
      </w:r>
    </w:p>
    <w:p w:rsidR="00FD1DA1" w:rsidRDefault="00FD1DA1" w:rsidP="00622187">
      <w:r>
        <w:t xml:space="preserve">Bijenkorf (een voorziening van een hoog niveau in primair regionaal centrum) heeft een groter verzorgingsgebied dan een bakker </w:t>
      </w:r>
      <w:r>
        <w:sym w:font="Wingdings" w:char="F0E0"/>
      </w:r>
      <w:r>
        <w:t xml:space="preserve"> je hebt in Den Haag wel een Bijenkorf maar in Rijswijk niet</w:t>
      </w:r>
    </w:p>
    <w:p w:rsidR="00FD1DA1" w:rsidRDefault="00FD1DA1" w:rsidP="00622187">
      <w:r>
        <w:t xml:space="preserve">Voorzieningen veranderen van plek door meerdere factoren, bijvoorbeeld bereikbaarheid: Kantoren in de stad </w:t>
      </w:r>
      <w:r>
        <w:sym w:font="Wingdings" w:char="F0E0"/>
      </w:r>
      <w:r>
        <w:t xml:space="preserve"> moeilijke bereikbaarheid </w:t>
      </w:r>
      <w:r>
        <w:sym w:font="Wingdings" w:char="F0E0"/>
      </w:r>
      <w:r>
        <w:t xml:space="preserve"> kantoren langs de snelweg </w:t>
      </w:r>
      <w:r>
        <w:sym w:font="Wingdings" w:char="F0E0"/>
      </w:r>
      <w:r>
        <w:t xml:space="preserve"> filevorming </w:t>
      </w:r>
      <w:r>
        <w:sym w:font="Wingdings" w:char="F0E0"/>
      </w:r>
      <w:r>
        <w:t xml:space="preserve"> kantoren in het centrum bij station</w:t>
      </w:r>
    </w:p>
    <w:p w:rsidR="006338D4" w:rsidRDefault="006338D4" w:rsidP="00622187">
      <w:r>
        <w:t>2.4</w:t>
      </w:r>
    </w:p>
    <w:p w:rsidR="006338D4" w:rsidRDefault="00CB79BD" w:rsidP="00622187">
      <w:r w:rsidRPr="00CB79BD">
        <w:rPr>
          <w:b/>
        </w:rPr>
        <w:t>Locatievraagstuk</w:t>
      </w:r>
      <w:r>
        <w:t xml:space="preserve"> = Vraagstuk waarbij een beslissing moet worden genomen over de bestemming van een locatie.</w:t>
      </w:r>
    </w:p>
    <w:p w:rsidR="00CB79BD" w:rsidRDefault="00CB79BD" w:rsidP="00622187">
      <w:r w:rsidRPr="00CB79BD">
        <w:rPr>
          <w:b/>
        </w:rPr>
        <w:t>Concurrentie om de ruimte</w:t>
      </w:r>
      <w:r>
        <w:t xml:space="preserve"> = Strijd om de ruimte tussen verschillende belangen (bijvoorbeeld economische belangen en ecologische belangen)</w:t>
      </w:r>
    </w:p>
    <w:p w:rsidR="00CB79BD" w:rsidRDefault="00CB79BD" w:rsidP="00622187">
      <w:r>
        <w:lastRenderedPageBreak/>
        <w:t xml:space="preserve"> Economisch belang tegen ecologisch belang, of politiek belang tegen sociaal belang</w:t>
      </w:r>
    </w:p>
    <w:p w:rsidR="006338D4" w:rsidRDefault="006338D4" w:rsidP="00622187">
      <w:r>
        <w:t>2.5</w:t>
      </w:r>
    </w:p>
    <w:p w:rsidR="006338D4" w:rsidRDefault="00ED709B" w:rsidP="00622187">
      <w:r w:rsidRPr="00CB79BD">
        <w:rPr>
          <w:b/>
        </w:rPr>
        <w:t>Multiculturele</w:t>
      </w:r>
      <w:r>
        <w:t xml:space="preserve"> </w:t>
      </w:r>
      <w:r w:rsidRPr="00CB79BD">
        <w:rPr>
          <w:b/>
        </w:rPr>
        <w:t>stad</w:t>
      </w:r>
      <w:r>
        <w:t xml:space="preserve"> = Mensen met verschillende culturen die met elkaar samenleven in een stad</w:t>
      </w:r>
    </w:p>
    <w:p w:rsidR="00ED709B" w:rsidRDefault="00ED709B" w:rsidP="00622187">
      <w:r w:rsidRPr="00CB79BD">
        <w:rPr>
          <w:b/>
        </w:rPr>
        <w:t>Positief gevolg van migratie</w:t>
      </w:r>
      <w:r>
        <w:t xml:space="preserve"> = Verrijking van de bestaande cultuur</w:t>
      </w:r>
    </w:p>
    <w:p w:rsidR="00ED709B" w:rsidRPr="00CB79BD" w:rsidRDefault="00ED709B" w:rsidP="00622187">
      <w:pPr>
        <w:rPr>
          <w:u w:val="single"/>
        </w:rPr>
      </w:pPr>
      <w:r w:rsidRPr="00CB79BD">
        <w:rPr>
          <w:u w:val="single"/>
        </w:rPr>
        <w:t>Negatieve gevolgen van migratie:</w:t>
      </w:r>
    </w:p>
    <w:p w:rsidR="00ED709B" w:rsidRDefault="00ED709B" w:rsidP="00F568C7">
      <w:r w:rsidRPr="00F568C7">
        <w:rPr>
          <w:b/>
        </w:rPr>
        <w:t>Ruimtelijke</w:t>
      </w:r>
      <w:r>
        <w:t xml:space="preserve"> </w:t>
      </w:r>
      <w:r w:rsidRPr="00F568C7">
        <w:rPr>
          <w:b/>
        </w:rPr>
        <w:t>segregatie</w:t>
      </w:r>
      <w:r>
        <w:t xml:space="preserve"> = Het sterk geconcentreerd en ruimtelijk gescheiden wonen van bevolkingsgroepen</w:t>
      </w:r>
      <w:r>
        <w:br/>
      </w:r>
      <w:r w:rsidRPr="00F568C7">
        <w:rPr>
          <w:b/>
        </w:rPr>
        <w:t>Sociale segregatie</w:t>
      </w:r>
      <w:r>
        <w:t xml:space="preserve"> = Culturele afzondering van een bevolkingsgroep </w:t>
      </w:r>
      <w:r>
        <w:sym w:font="Wingdings" w:char="F0E0"/>
      </w:r>
      <w:r>
        <w:t xml:space="preserve"> gevolg van ruimtelijke segregatie</w:t>
      </w:r>
      <w:r w:rsidR="00F568C7">
        <w:br/>
      </w:r>
      <w:r w:rsidRPr="00F568C7">
        <w:rPr>
          <w:b/>
        </w:rPr>
        <w:t>Polarisatie</w:t>
      </w:r>
      <w:r>
        <w:t xml:space="preserve"> = Versterking van de tegenstellingen tussen verschillende bevolkingsgroepen</w:t>
      </w:r>
    </w:p>
    <w:p w:rsidR="00F568C7" w:rsidRDefault="00F568C7" w:rsidP="00F568C7">
      <w:r w:rsidRPr="00F568C7">
        <w:rPr>
          <w:b/>
        </w:rPr>
        <w:t>Segregatie- index</w:t>
      </w:r>
      <w:r>
        <w:t xml:space="preserve"> = Het percentage allochtonen die zou moeten verhuizen om een evenredige verdeling van alle bewoners over wijken te bereiken</w:t>
      </w:r>
    </w:p>
    <w:p w:rsidR="00ED709B" w:rsidRDefault="00ED709B" w:rsidP="00F568C7">
      <w:r>
        <w:t>Tweedeling op de duale arbeidersmarkt</w:t>
      </w:r>
      <w:r w:rsidR="00F568C7">
        <w:t xml:space="preserve"> </w:t>
      </w:r>
      <w:r>
        <w:br/>
      </w:r>
      <w:r w:rsidRPr="00F568C7">
        <w:rPr>
          <w:b/>
        </w:rPr>
        <w:t>Bovenlaag</w:t>
      </w:r>
      <w:r>
        <w:t xml:space="preserve"> = Hoogopgeleide mensen met kansen</w:t>
      </w:r>
      <w:r>
        <w:br/>
      </w:r>
      <w:r w:rsidRPr="00F568C7">
        <w:rPr>
          <w:b/>
        </w:rPr>
        <w:t>Onderlaag</w:t>
      </w:r>
      <w:r>
        <w:t xml:space="preserve"> = Laagopleidingsniveau &amp; veel discriminatie</w:t>
      </w:r>
    </w:p>
    <w:p w:rsidR="00F568C7" w:rsidRDefault="00F568C7" w:rsidP="00F568C7">
      <w:r>
        <w:t>2.6</w:t>
      </w:r>
    </w:p>
    <w:p w:rsidR="00F568C7" w:rsidRDefault="00F568C7" w:rsidP="00F568C7">
      <w:r w:rsidRPr="00F568C7">
        <w:rPr>
          <w:b/>
        </w:rPr>
        <w:t>Innovatie</w:t>
      </w:r>
      <w:r>
        <w:t xml:space="preserve"> = Vernieuwing in de manier van werken (de organisatie) en in de producten en diensten van de stedelijke economie</w:t>
      </w:r>
    </w:p>
    <w:p w:rsidR="00F568C7" w:rsidRPr="00F568C7" w:rsidRDefault="00F568C7" w:rsidP="00F568C7">
      <w:pPr>
        <w:rPr>
          <w:u w:val="single"/>
        </w:rPr>
      </w:pPr>
      <w:r w:rsidRPr="00F568C7">
        <w:rPr>
          <w:u w:val="single"/>
        </w:rPr>
        <w:t>De vernieuwing betreft vooral twee vormen van bedrijvigheid:</w:t>
      </w:r>
    </w:p>
    <w:p w:rsidR="00F568C7" w:rsidRDefault="00F568C7" w:rsidP="00F568C7">
      <w:pPr>
        <w:pStyle w:val="ListParagraph"/>
        <w:numPr>
          <w:ilvl w:val="0"/>
          <w:numId w:val="15"/>
        </w:numPr>
      </w:pPr>
      <w:r>
        <w:t>Vernieuwing van de kennisintensieve sector</w:t>
      </w:r>
      <w:r>
        <w:br/>
        <w:t xml:space="preserve">Kenniscentrum = Een bundeling van kennis die ontstaat als universiteiten en onderzoeksinstituten met elkaar gaan samenwerken </w:t>
      </w:r>
      <w:r>
        <w:sym w:font="Wingdings" w:char="F0E0"/>
      </w:r>
      <w:r>
        <w:t xml:space="preserve"> zo’n centrum vormt een belangrijk informatiepunt voor ondernemers die op zoek zijn naar nieuwe kennis</w:t>
      </w:r>
      <w:r>
        <w:br/>
        <w:t>Waar: Amsterdam, Delft, Leiden, Utrecht en Eindhoven</w:t>
      </w:r>
    </w:p>
    <w:p w:rsidR="00F568C7" w:rsidRDefault="00F568C7" w:rsidP="00F568C7">
      <w:pPr>
        <w:pStyle w:val="ListParagraph"/>
        <w:numPr>
          <w:ilvl w:val="0"/>
          <w:numId w:val="15"/>
        </w:numPr>
      </w:pPr>
      <w:r>
        <w:t>Vernieuwing van de creatieve bedrijvigheid</w:t>
      </w:r>
      <w:r>
        <w:br/>
        <w:t>Creatieve stad = Stad met veel personen die werkzaam zijn in de zogenoemde creatieve industrie (bijvoorbeeld design, media, mode, kunst, etc.)</w:t>
      </w:r>
      <w:r>
        <w:br/>
        <w:t>Waar: Noordvleugel van de Randstad, Amsterdam</w:t>
      </w:r>
    </w:p>
    <w:p w:rsidR="00F568C7" w:rsidRDefault="00ED709B" w:rsidP="00F568C7">
      <w:r>
        <w:t>3.1</w:t>
      </w:r>
    </w:p>
    <w:tbl>
      <w:tblPr>
        <w:tblStyle w:val="TableGrid"/>
        <w:tblW w:w="0" w:type="auto"/>
        <w:tblLook w:val="04A0"/>
      </w:tblPr>
      <w:tblGrid>
        <w:gridCol w:w="3070"/>
        <w:gridCol w:w="3071"/>
        <w:gridCol w:w="3071"/>
      </w:tblGrid>
      <w:tr w:rsidR="00ED709B" w:rsidTr="003C05B3">
        <w:tc>
          <w:tcPr>
            <w:tcW w:w="9212" w:type="dxa"/>
            <w:gridSpan w:val="3"/>
          </w:tcPr>
          <w:p w:rsidR="00ED709B" w:rsidRDefault="00ED709B" w:rsidP="00ED709B">
            <w:pPr>
              <w:jc w:val="center"/>
              <w:rPr>
                <w:b/>
              </w:rPr>
            </w:pPr>
            <w:r w:rsidRPr="00ED709B">
              <w:rPr>
                <w:b/>
              </w:rPr>
              <w:t>Leefbaarheid</w:t>
            </w:r>
          </w:p>
          <w:p w:rsidR="00F568C7" w:rsidRPr="00F568C7" w:rsidRDefault="00F568C7" w:rsidP="00ED709B">
            <w:pPr>
              <w:jc w:val="center"/>
            </w:pPr>
            <w:r>
              <w:t>(drie elementen die invloed op elkaar hebben)</w:t>
            </w:r>
          </w:p>
        </w:tc>
      </w:tr>
      <w:tr w:rsidR="00ED709B" w:rsidTr="00ED709B">
        <w:tc>
          <w:tcPr>
            <w:tcW w:w="3070" w:type="dxa"/>
          </w:tcPr>
          <w:p w:rsidR="00ED709B" w:rsidRDefault="00ED709B" w:rsidP="00622187">
            <w:r w:rsidRPr="00ED709B">
              <w:rPr>
                <w:b/>
              </w:rPr>
              <w:t>Veiligheid</w:t>
            </w:r>
          </w:p>
        </w:tc>
        <w:tc>
          <w:tcPr>
            <w:tcW w:w="3071" w:type="dxa"/>
          </w:tcPr>
          <w:p w:rsidR="00ED709B" w:rsidRPr="00ED709B" w:rsidRDefault="00ED709B" w:rsidP="00622187">
            <w:pPr>
              <w:rPr>
                <w:b/>
              </w:rPr>
            </w:pPr>
            <w:r w:rsidRPr="00ED709B">
              <w:rPr>
                <w:b/>
              </w:rPr>
              <w:t>Sociale leefbaarheid</w:t>
            </w:r>
          </w:p>
        </w:tc>
        <w:tc>
          <w:tcPr>
            <w:tcW w:w="3071" w:type="dxa"/>
          </w:tcPr>
          <w:p w:rsidR="00ED709B" w:rsidRPr="00ED709B" w:rsidRDefault="00ED709B" w:rsidP="00622187">
            <w:pPr>
              <w:rPr>
                <w:b/>
              </w:rPr>
            </w:pPr>
            <w:r w:rsidRPr="00ED709B">
              <w:rPr>
                <w:b/>
              </w:rPr>
              <w:t>Fysieke leefbaarheid</w:t>
            </w:r>
          </w:p>
        </w:tc>
      </w:tr>
      <w:tr w:rsidR="00ED709B" w:rsidTr="00ED709B">
        <w:tc>
          <w:tcPr>
            <w:tcW w:w="3070" w:type="dxa"/>
            <w:vMerge w:val="restart"/>
          </w:tcPr>
          <w:p w:rsidR="00ED709B" w:rsidRDefault="00ED709B" w:rsidP="00622187">
            <w:r>
              <w:t>= De mate waarin de bewoners van een wijk zich beschermd voelen tegen personen of gevaren</w:t>
            </w:r>
          </w:p>
        </w:tc>
        <w:tc>
          <w:tcPr>
            <w:tcW w:w="3071" w:type="dxa"/>
          </w:tcPr>
          <w:p w:rsidR="00ED709B" w:rsidRDefault="00ED709B" w:rsidP="00622187">
            <w:r>
              <w:t>De mate waarin de bewoners zich betrokken voelen bij een wijk en er contacten hebben met andere bewoners</w:t>
            </w:r>
          </w:p>
        </w:tc>
        <w:tc>
          <w:tcPr>
            <w:tcW w:w="3071" w:type="dxa"/>
          </w:tcPr>
          <w:p w:rsidR="00ED709B" w:rsidRDefault="00ED709B" w:rsidP="00622187">
            <w:r>
              <w:t>Kwaliteit van de woningen, woonomgeving en de beschikbaarheid van voorzieningen</w:t>
            </w:r>
          </w:p>
        </w:tc>
      </w:tr>
      <w:tr w:rsidR="00ED709B" w:rsidTr="008B5416">
        <w:tc>
          <w:tcPr>
            <w:tcW w:w="3070" w:type="dxa"/>
            <w:vMerge/>
          </w:tcPr>
          <w:p w:rsidR="00ED709B" w:rsidRDefault="00ED709B" w:rsidP="00622187"/>
        </w:tc>
        <w:tc>
          <w:tcPr>
            <w:tcW w:w="6142" w:type="dxa"/>
            <w:gridSpan w:val="2"/>
          </w:tcPr>
          <w:p w:rsidR="00ED709B" w:rsidRDefault="00ED709B" w:rsidP="00622187"/>
        </w:tc>
      </w:tr>
      <w:tr w:rsidR="00ED709B" w:rsidTr="00ED709B">
        <w:tc>
          <w:tcPr>
            <w:tcW w:w="3070" w:type="dxa"/>
            <w:vMerge/>
          </w:tcPr>
          <w:p w:rsidR="00ED709B" w:rsidRDefault="00ED709B" w:rsidP="00622187"/>
        </w:tc>
        <w:tc>
          <w:tcPr>
            <w:tcW w:w="3071" w:type="dxa"/>
          </w:tcPr>
          <w:p w:rsidR="00ED709B" w:rsidRPr="00ED709B" w:rsidRDefault="00ED709B" w:rsidP="00622187">
            <w:pPr>
              <w:rPr>
                <w:b/>
              </w:rPr>
            </w:pPr>
            <w:r w:rsidRPr="00ED709B">
              <w:rPr>
                <w:b/>
              </w:rPr>
              <w:t>Objectieve leefbaarheid</w:t>
            </w:r>
          </w:p>
        </w:tc>
        <w:tc>
          <w:tcPr>
            <w:tcW w:w="3071" w:type="dxa"/>
          </w:tcPr>
          <w:p w:rsidR="00ED709B" w:rsidRPr="00ED709B" w:rsidRDefault="00ED709B" w:rsidP="00622187">
            <w:pPr>
              <w:rPr>
                <w:b/>
              </w:rPr>
            </w:pPr>
            <w:r w:rsidRPr="00ED709B">
              <w:rPr>
                <w:b/>
              </w:rPr>
              <w:t>Subjectieve leefbaarheid</w:t>
            </w:r>
          </w:p>
        </w:tc>
      </w:tr>
      <w:tr w:rsidR="00ED709B" w:rsidTr="00ED709B">
        <w:tc>
          <w:tcPr>
            <w:tcW w:w="3070" w:type="dxa"/>
            <w:vMerge/>
          </w:tcPr>
          <w:p w:rsidR="00ED709B" w:rsidRDefault="00ED709B" w:rsidP="00622187"/>
        </w:tc>
        <w:tc>
          <w:tcPr>
            <w:tcW w:w="3071" w:type="dxa"/>
          </w:tcPr>
          <w:p w:rsidR="00ED709B" w:rsidRDefault="00ED709B" w:rsidP="00622187">
            <w:r>
              <w:t>= Controleerbare feiten</w:t>
            </w:r>
          </w:p>
        </w:tc>
        <w:tc>
          <w:tcPr>
            <w:tcW w:w="3071" w:type="dxa"/>
          </w:tcPr>
          <w:p w:rsidR="00ED709B" w:rsidRDefault="00ED709B" w:rsidP="00622187">
            <w:r>
              <w:t>= Perceptie/indruk van de mensen in een wijk</w:t>
            </w:r>
          </w:p>
        </w:tc>
      </w:tr>
    </w:tbl>
    <w:p w:rsidR="00ED709B" w:rsidRDefault="00ED709B" w:rsidP="00622187"/>
    <w:p w:rsidR="0096478A" w:rsidRDefault="00F568C7" w:rsidP="00622187">
      <w:r w:rsidRPr="00F568C7">
        <w:rPr>
          <w:b/>
        </w:rPr>
        <w:t>Buurtprofiel</w:t>
      </w:r>
      <w:r>
        <w:t xml:space="preserve"> = Een overzicht van alle objectieve en subjectieve kenmerken in een wijk die samen de leefbaarheid bepalen</w:t>
      </w:r>
    </w:p>
    <w:p w:rsidR="0021700B" w:rsidRDefault="0021700B" w:rsidP="00622187">
      <w:r w:rsidRPr="0021700B">
        <w:rPr>
          <w:b/>
        </w:rPr>
        <w:t>Herstructering</w:t>
      </w:r>
      <w:r>
        <w:t xml:space="preserve"> = Het herinrichten van wijken met een gevarieerd woningaanbod waardoor de fysieke leefbaarheid verbetert en er sociale cohesie tussen de bewoners ontstaat</w:t>
      </w:r>
      <w:r>
        <w:br/>
      </w:r>
      <w:r w:rsidRPr="0021700B">
        <w:rPr>
          <w:b/>
        </w:rPr>
        <w:t>Stadsvernieuwing</w:t>
      </w:r>
      <w:r>
        <w:t xml:space="preserve"> = Het opknappen van verouderde wijken (via sloop of renovatie) op initatief van de overheid om de fysieke leefbaarheid te verbeteren</w:t>
      </w:r>
    </w:p>
    <w:p w:rsidR="006338D4" w:rsidRDefault="0096478A" w:rsidP="00622187">
      <w:r>
        <w:t>3.2</w:t>
      </w:r>
    </w:p>
    <w:p w:rsidR="0096478A" w:rsidRDefault="0096478A" w:rsidP="00622187">
      <w:r>
        <w:t xml:space="preserve">Niet alleen stadsvernieuwing, maar juist de sociale leefbaarheid verbeteren </w:t>
      </w:r>
      <w:r>
        <w:sym w:font="Wingdings" w:char="F0E0"/>
      </w:r>
      <w:r>
        <w:t xml:space="preserve"> buurthuizen, parken, zorg</w:t>
      </w:r>
    </w:p>
    <w:p w:rsidR="00CB79BD" w:rsidRDefault="0096478A" w:rsidP="00622187">
      <w:r w:rsidRPr="0021700B">
        <w:rPr>
          <w:b/>
        </w:rPr>
        <w:t>Gentrificatie</w:t>
      </w:r>
      <w:r>
        <w:t xml:space="preserve"> = </w:t>
      </w:r>
      <w:r w:rsidR="00CB79BD">
        <w:t xml:space="preserve">Proces waarbij in woonwijken rondom  het stadscentrum de oorspronkelijke huurders met een laag inkomen worden verdrongen door hogere inkomensgroepen die op zoek zijn naar een gunstige woonlocatie dicht bij hun werk en het centrum van de stad </w:t>
      </w:r>
      <w:r w:rsidR="00CB79BD">
        <w:sym w:font="Wingdings" w:char="F0E0"/>
      </w:r>
      <w:r w:rsidR="00CB79BD">
        <w:t xml:space="preserve"> Zonder hulp van de overheid </w:t>
      </w:r>
      <w:r>
        <w:br/>
      </w:r>
      <w:r>
        <w:tab/>
        <w:t>Den Haag: Zeeheldenkwartier</w:t>
      </w:r>
      <w:r>
        <w:br/>
      </w:r>
      <w:r>
        <w:tab/>
        <w:t>New York: Harlem</w:t>
      </w:r>
    </w:p>
    <w:p w:rsidR="0096478A" w:rsidRPr="0021700B" w:rsidRDefault="0096478A" w:rsidP="00622187">
      <w:pPr>
        <w:rPr>
          <w:u w:val="single"/>
        </w:rPr>
      </w:pPr>
      <w:r w:rsidRPr="0021700B">
        <w:rPr>
          <w:u w:val="single"/>
        </w:rPr>
        <w:t>Achterstandswijken waar het nu veel beter gaat:</w:t>
      </w:r>
    </w:p>
    <w:p w:rsidR="0096478A" w:rsidRDefault="0096478A" w:rsidP="0096478A">
      <w:pPr>
        <w:pStyle w:val="ListParagraph"/>
        <w:numPr>
          <w:ilvl w:val="0"/>
          <w:numId w:val="12"/>
        </w:numPr>
      </w:pPr>
      <w:r>
        <w:t>Restaurants</w:t>
      </w:r>
    </w:p>
    <w:p w:rsidR="0096478A" w:rsidRDefault="0096478A" w:rsidP="0096478A">
      <w:pPr>
        <w:pStyle w:val="ListParagraph"/>
        <w:numPr>
          <w:ilvl w:val="0"/>
          <w:numId w:val="12"/>
        </w:numPr>
      </w:pPr>
      <w:r>
        <w:t>Woningen opgeknapt</w:t>
      </w:r>
    </w:p>
    <w:p w:rsidR="0096478A" w:rsidRDefault="0096478A" w:rsidP="0096478A">
      <w:pPr>
        <w:pStyle w:val="ListParagraph"/>
        <w:numPr>
          <w:ilvl w:val="0"/>
          <w:numId w:val="12"/>
        </w:numPr>
      </w:pPr>
      <w:r>
        <w:t xml:space="preserve">Mensen met meer inkomen </w:t>
      </w:r>
      <w:r>
        <w:sym w:font="Wingdings" w:char="F0E0"/>
      </w:r>
      <w:r>
        <w:t xml:space="preserve"> vooral hoogopgeleide jonge mensen</w:t>
      </w:r>
    </w:p>
    <w:p w:rsidR="0096478A" w:rsidRDefault="0096478A" w:rsidP="0096478A">
      <w:pPr>
        <w:pStyle w:val="ListParagraph"/>
        <w:numPr>
          <w:ilvl w:val="0"/>
          <w:numId w:val="12"/>
        </w:numPr>
      </w:pPr>
      <w:r>
        <w:t xml:space="preserve">Aan de rand van de binnenstad </w:t>
      </w:r>
      <w:r>
        <w:sym w:font="Wingdings" w:char="F0E0"/>
      </w:r>
      <w:r>
        <w:t xml:space="preserve"> aantrekkelijke plek</w:t>
      </w:r>
    </w:p>
    <w:p w:rsidR="0096478A" w:rsidRDefault="0096478A" w:rsidP="0096478A">
      <w:pPr>
        <w:pStyle w:val="ListParagraph"/>
        <w:numPr>
          <w:ilvl w:val="0"/>
          <w:numId w:val="12"/>
        </w:numPr>
      </w:pPr>
      <w:r>
        <w:t>Vaak koopwoningen</w:t>
      </w:r>
    </w:p>
    <w:p w:rsidR="0096478A" w:rsidRDefault="0096478A" w:rsidP="00622187"/>
    <w:p w:rsidR="000926E6" w:rsidRDefault="000926E6" w:rsidP="00622187">
      <w:r>
        <w:t>3.3</w:t>
      </w:r>
    </w:p>
    <w:tbl>
      <w:tblPr>
        <w:tblStyle w:val="TableGrid"/>
        <w:tblW w:w="0" w:type="auto"/>
        <w:tblLook w:val="04A0"/>
      </w:tblPr>
      <w:tblGrid>
        <w:gridCol w:w="4606"/>
        <w:gridCol w:w="4606"/>
      </w:tblGrid>
      <w:tr w:rsidR="000926E6" w:rsidTr="00D55849">
        <w:tc>
          <w:tcPr>
            <w:tcW w:w="9212" w:type="dxa"/>
            <w:gridSpan w:val="2"/>
          </w:tcPr>
          <w:p w:rsidR="000926E6" w:rsidRPr="000926E6" w:rsidRDefault="000926E6" w:rsidP="000926E6">
            <w:pPr>
              <w:jc w:val="center"/>
              <w:rPr>
                <w:b/>
              </w:rPr>
            </w:pPr>
            <w:r w:rsidRPr="000926E6">
              <w:rPr>
                <w:b/>
              </w:rPr>
              <w:t>Woonwijken</w:t>
            </w:r>
          </w:p>
        </w:tc>
      </w:tr>
      <w:tr w:rsidR="000926E6" w:rsidTr="000926E6">
        <w:tc>
          <w:tcPr>
            <w:tcW w:w="4606" w:type="dxa"/>
            <w:vMerge w:val="restart"/>
          </w:tcPr>
          <w:p w:rsidR="000926E6" w:rsidRDefault="000926E6" w:rsidP="00622187">
            <w:r>
              <w:t>Voor 1920</w:t>
            </w:r>
          </w:p>
        </w:tc>
        <w:tc>
          <w:tcPr>
            <w:tcW w:w="4606" w:type="dxa"/>
          </w:tcPr>
          <w:p w:rsidR="000926E6" w:rsidRDefault="000926E6" w:rsidP="000926E6">
            <w:r>
              <w:t>Gerenoveerd</w:t>
            </w:r>
          </w:p>
        </w:tc>
      </w:tr>
      <w:tr w:rsidR="000926E6" w:rsidTr="000926E6">
        <w:tc>
          <w:tcPr>
            <w:tcW w:w="4606" w:type="dxa"/>
            <w:vMerge/>
          </w:tcPr>
          <w:p w:rsidR="000926E6" w:rsidRDefault="000926E6" w:rsidP="00622187"/>
        </w:tc>
        <w:tc>
          <w:tcPr>
            <w:tcW w:w="4606" w:type="dxa"/>
          </w:tcPr>
          <w:p w:rsidR="000926E6" w:rsidRDefault="000926E6" w:rsidP="00622187">
            <w:r>
              <w:t>Pal tegen de binnenstad</w:t>
            </w:r>
          </w:p>
        </w:tc>
      </w:tr>
      <w:tr w:rsidR="000926E6" w:rsidTr="000926E6">
        <w:tc>
          <w:tcPr>
            <w:tcW w:w="4606" w:type="dxa"/>
            <w:vMerge/>
          </w:tcPr>
          <w:p w:rsidR="000926E6" w:rsidRDefault="000926E6" w:rsidP="00622187"/>
        </w:tc>
        <w:tc>
          <w:tcPr>
            <w:tcW w:w="4606" w:type="dxa"/>
          </w:tcPr>
          <w:p w:rsidR="000926E6" w:rsidRDefault="000926E6" w:rsidP="00622187">
            <w:r>
              <w:t>Relatief klein</w:t>
            </w:r>
          </w:p>
        </w:tc>
      </w:tr>
      <w:tr w:rsidR="000926E6" w:rsidTr="000926E6">
        <w:tc>
          <w:tcPr>
            <w:tcW w:w="4606" w:type="dxa"/>
            <w:vMerge/>
          </w:tcPr>
          <w:p w:rsidR="000926E6" w:rsidRDefault="000926E6" w:rsidP="00622187"/>
        </w:tc>
        <w:tc>
          <w:tcPr>
            <w:tcW w:w="4606" w:type="dxa"/>
          </w:tcPr>
          <w:p w:rsidR="000926E6" w:rsidRDefault="000926E6" w:rsidP="00622187">
            <w:r>
              <w:t>Weinig natuur</w:t>
            </w:r>
          </w:p>
        </w:tc>
      </w:tr>
      <w:tr w:rsidR="000926E6" w:rsidTr="000926E6">
        <w:tc>
          <w:tcPr>
            <w:tcW w:w="4606" w:type="dxa"/>
            <w:vMerge/>
          </w:tcPr>
          <w:p w:rsidR="000926E6" w:rsidRDefault="000926E6" w:rsidP="00622187"/>
        </w:tc>
        <w:tc>
          <w:tcPr>
            <w:tcW w:w="4606" w:type="dxa"/>
          </w:tcPr>
          <w:p w:rsidR="000926E6" w:rsidRDefault="000926E6" w:rsidP="00622187">
            <w:r>
              <w:t xml:space="preserve">Een- en tweepersoonshuishoudens </w:t>
            </w:r>
          </w:p>
        </w:tc>
      </w:tr>
      <w:tr w:rsidR="000926E6" w:rsidTr="000926E6">
        <w:tc>
          <w:tcPr>
            <w:tcW w:w="4606" w:type="dxa"/>
            <w:vMerge w:val="restart"/>
          </w:tcPr>
          <w:p w:rsidR="000926E6" w:rsidRDefault="000926E6" w:rsidP="00622187">
            <w:r>
              <w:t>1920 – 1950</w:t>
            </w:r>
          </w:p>
        </w:tc>
        <w:tc>
          <w:tcPr>
            <w:tcW w:w="4606" w:type="dxa"/>
          </w:tcPr>
          <w:p w:rsidR="000926E6" w:rsidRDefault="000926E6" w:rsidP="00622187">
            <w:r>
              <w:t>Lage bebouwingsdichtheid</w:t>
            </w:r>
          </w:p>
        </w:tc>
      </w:tr>
      <w:tr w:rsidR="000926E6" w:rsidTr="000926E6">
        <w:tc>
          <w:tcPr>
            <w:tcW w:w="4606" w:type="dxa"/>
            <w:vMerge/>
          </w:tcPr>
          <w:p w:rsidR="000926E6" w:rsidRDefault="000926E6" w:rsidP="00622187"/>
        </w:tc>
        <w:tc>
          <w:tcPr>
            <w:tcW w:w="4606" w:type="dxa"/>
          </w:tcPr>
          <w:p w:rsidR="000926E6" w:rsidRDefault="000926E6" w:rsidP="00622187">
            <w:r>
              <w:t>Veel openbaar groen</w:t>
            </w:r>
          </w:p>
        </w:tc>
      </w:tr>
      <w:tr w:rsidR="000926E6" w:rsidTr="000926E6">
        <w:tc>
          <w:tcPr>
            <w:tcW w:w="4606" w:type="dxa"/>
            <w:vMerge/>
          </w:tcPr>
          <w:p w:rsidR="000926E6" w:rsidRDefault="000926E6" w:rsidP="00622187"/>
        </w:tc>
        <w:tc>
          <w:tcPr>
            <w:tcW w:w="4606" w:type="dxa"/>
          </w:tcPr>
          <w:p w:rsidR="000926E6" w:rsidRDefault="000926E6" w:rsidP="00622187">
            <w:r>
              <w:t>Ruime woningen</w:t>
            </w:r>
          </w:p>
        </w:tc>
      </w:tr>
      <w:tr w:rsidR="000926E6" w:rsidTr="000926E6">
        <w:tc>
          <w:tcPr>
            <w:tcW w:w="4606" w:type="dxa"/>
            <w:vMerge/>
          </w:tcPr>
          <w:p w:rsidR="000926E6" w:rsidRDefault="000926E6" w:rsidP="00622187"/>
        </w:tc>
        <w:tc>
          <w:tcPr>
            <w:tcW w:w="4606" w:type="dxa"/>
          </w:tcPr>
          <w:p w:rsidR="000926E6" w:rsidRDefault="000926E6" w:rsidP="00622187">
            <w:r>
              <w:t>Goede kwaliteit</w:t>
            </w:r>
          </w:p>
        </w:tc>
      </w:tr>
      <w:tr w:rsidR="000926E6" w:rsidTr="000926E6">
        <w:tc>
          <w:tcPr>
            <w:tcW w:w="4606" w:type="dxa"/>
            <w:vMerge/>
          </w:tcPr>
          <w:p w:rsidR="000926E6" w:rsidRDefault="000926E6" w:rsidP="00622187"/>
        </w:tc>
        <w:tc>
          <w:tcPr>
            <w:tcW w:w="4606" w:type="dxa"/>
          </w:tcPr>
          <w:p w:rsidR="000926E6" w:rsidRDefault="000926E6" w:rsidP="00622187">
            <w:r>
              <w:t>Jonge gezinnen</w:t>
            </w:r>
          </w:p>
        </w:tc>
      </w:tr>
      <w:tr w:rsidR="000926E6" w:rsidTr="000926E6">
        <w:tc>
          <w:tcPr>
            <w:tcW w:w="4606" w:type="dxa"/>
            <w:vMerge w:val="restart"/>
          </w:tcPr>
          <w:p w:rsidR="000926E6" w:rsidRDefault="000926E6" w:rsidP="00622187">
            <w:r>
              <w:t>1950 – 1970 (wederopbouw)</w:t>
            </w:r>
          </w:p>
        </w:tc>
        <w:tc>
          <w:tcPr>
            <w:tcW w:w="4606" w:type="dxa"/>
          </w:tcPr>
          <w:p w:rsidR="000926E6" w:rsidRDefault="000926E6" w:rsidP="00622187">
            <w:r>
              <w:t>Probleemwijken en lage fysieke leefbaarheid</w:t>
            </w:r>
          </w:p>
        </w:tc>
      </w:tr>
      <w:tr w:rsidR="000926E6" w:rsidTr="000926E6">
        <w:tc>
          <w:tcPr>
            <w:tcW w:w="4606" w:type="dxa"/>
            <w:vMerge/>
          </w:tcPr>
          <w:p w:rsidR="000926E6" w:rsidRDefault="000926E6" w:rsidP="00622187"/>
        </w:tc>
        <w:tc>
          <w:tcPr>
            <w:tcW w:w="4606" w:type="dxa"/>
          </w:tcPr>
          <w:p w:rsidR="000926E6" w:rsidRDefault="000926E6" w:rsidP="00622187">
            <w:r>
              <w:t>Goedkope en sombere huurwoningen</w:t>
            </w:r>
          </w:p>
        </w:tc>
      </w:tr>
      <w:tr w:rsidR="000926E6" w:rsidTr="000926E6">
        <w:tc>
          <w:tcPr>
            <w:tcW w:w="4606" w:type="dxa"/>
            <w:vMerge/>
          </w:tcPr>
          <w:p w:rsidR="000926E6" w:rsidRDefault="000926E6" w:rsidP="00622187"/>
        </w:tc>
        <w:tc>
          <w:tcPr>
            <w:tcW w:w="4606" w:type="dxa"/>
          </w:tcPr>
          <w:p w:rsidR="000926E6" w:rsidRDefault="000926E6" w:rsidP="00622187">
            <w:r>
              <w:t>Rijtjes huizen en flats</w:t>
            </w:r>
          </w:p>
        </w:tc>
      </w:tr>
      <w:tr w:rsidR="000926E6" w:rsidTr="000926E6">
        <w:tc>
          <w:tcPr>
            <w:tcW w:w="4606" w:type="dxa"/>
            <w:vMerge w:val="restart"/>
          </w:tcPr>
          <w:p w:rsidR="000926E6" w:rsidRDefault="000926E6" w:rsidP="00622187">
            <w:r>
              <w:lastRenderedPageBreak/>
              <w:t>Na 1970</w:t>
            </w:r>
          </w:p>
        </w:tc>
        <w:tc>
          <w:tcPr>
            <w:tcW w:w="4606" w:type="dxa"/>
          </w:tcPr>
          <w:p w:rsidR="000926E6" w:rsidRDefault="000926E6" w:rsidP="00622187">
            <w:r>
              <w:t>Grote verscheidenheid aan woningstypen en bouwstijlen</w:t>
            </w:r>
          </w:p>
        </w:tc>
      </w:tr>
      <w:tr w:rsidR="000926E6" w:rsidTr="000926E6">
        <w:tc>
          <w:tcPr>
            <w:tcW w:w="4606" w:type="dxa"/>
            <w:vMerge/>
          </w:tcPr>
          <w:p w:rsidR="000926E6" w:rsidRDefault="000926E6" w:rsidP="00622187"/>
        </w:tc>
        <w:tc>
          <w:tcPr>
            <w:tcW w:w="4606" w:type="dxa"/>
          </w:tcPr>
          <w:p w:rsidR="000926E6" w:rsidRDefault="000926E6" w:rsidP="00622187">
            <w:r>
              <w:t>Ruime eengezinswoningen met een tuin</w:t>
            </w:r>
          </w:p>
        </w:tc>
      </w:tr>
      <w:tr w:rsidR="000926E6" w:rsidTr="000926E6">
        <w:tc>
          <w:tcPr>
            <w:tcW w:w="4606" w:type="dxa"/>
            <w:vMerge/>
          </w:tcPr>
          <w:p w:rsidR="000926E6" w:rsidRDefault="000926E6" w:rsidP="00622187"/>
        </w:tc>
        <w:tc>
          <w:tcPr>
            <w:tcW w:w="4606" w:type="dxa"/>
          </w:tcPr>
          <w:p w:rsidR="000926E6" w:rsidRDefault="000926E6" w:rsidP="00622187">
            <w:r>
              <w:t>Ruime opzet</w:t>
            </w:r>
          </w:p>
        </w:tc>
      </w:tr>
      <w:tr w:rsidR="000926E6" w:rsidTr="000926E6">
        <w:tc>
          <w:tcPr>
            <w:tcW w:w="4606" w:type="dxa"/>
            <w:vMerge/>
          </w:tcPr>
          <w:p w:rsidR="000926E6" w:rsidRDefault="000926E6" w:rsidP="00622187"/>
        </w:tc>
        <w:tc>
          <w:tcPr>
            <w:tcW w:w="4606" w:type="dxa"/>
          </w:tcPr>
          <w:p w:rsidR="000926E6" w:rsidRDefault="000926E6" w:rsidP="00622187">
            <w:r>
              <w:t>Veel groen</w:t>
            </w:r>
          </w:p>
        </w:tc>
      </w:tr>
    </w:tbl>
    <w:p w:rsidR="000926E6" w:rsidRDefault="000926E6" w:rsidP="00622187"/>
    <w:p w:rsidR="0021700B" w:rsidRDefault="0021700B" w:rsidP="00622187">
      <w:r>
        <w:t>3.4</w:t>
      </w:r>
    </w:p>
    <w:tbl>
      <w:tblPr>
        <w:tblStyle w:val="TableGrid"/>
        <w:tblW w:w="0" w:type="auto"/>
        <w:tblLook w:val="04A0"/>
      </w:tblPr>
      <w:tblGrid>
        <w:gridCol w:w="4606"/>
        <w:gridCol w:w="4606"/>
      </w:tblGrid>
      <w:tr w:rsidR="0021700B" w:rsidTr="002049A9">
        <w:tc>
          <w:tcPr>
            <w:tcW w:w="4606" w:type="dxa"/>
          </w:tcPr>
          <w:p w:rsidR="0021700B" w:rsidRPr="0096478A" w:rsidRDefault="0021700B" w:rsidP="002049A9">
            <w:pPr>
              <w:rPr>
                <w:b/>
              </w:rPr>
            </w:pPr>
            <w:r w:rsidRPr="0096478A">
              <w:rPr>
                <w:b/>
              </w:rPr>
              <w:t xml:space="preserve">Subjectieve bewonerskenmerken </w:t>
            </w:r>
          </w:p>
        </w:tc>
        <w:tc>
          <w:tcPr>
            <w:tcW w:w="4606" w:type="dxa"/>
          </w:tcPr>
          <w:p w:rsidR="0021700B" w:rsidRPr="0096478A" w:rsidRDefault="0021700B" w:rsidP="002049A9">
            <w:pPr>
              <w:rPr>
                <w:b/>
              </w:rPr>
            </w:pPr>
            <w:r w:rsidRPr="0096478A">
              <w:rPr>
                <w:b/>
              </w:rPr>
              <w:t>Objectieve bewonerskenmerken</w:t>
            </w:r>
          </w:p>
        </w:tc>
      </w:tr>
      <w:tr w:rsidR="0021700B" w:rsidTr="002049A9">
        <w:tc>
          <w:tcPr>
            <w:tcW w:w="4606" w:type="dxa"/>
          </w:tcPr>
          <w:p w:rsidR="0021700B" w:rsidRDefault="0021700B" w:rsidP="002049A9">
            <w:r>
              <w:t xml:space="preserve">Sociale cohesie </w:t>
            </w:r>
            <w:r>
              <w:sym w:font="Wingdings" w:char="F0E0"/>
            </w:r>
            <w:r>
              <w:t xml:space="preserve"> wat te maken heeft met verbondenheid</w:t>
            </w:r>
          </w:p>
        </w:tc>
        <w:tc>
          <w:tcPr>
            <w:tcW w:w="4606" w:type="dxa"/>
          </w:tcPr>
          <w:p w:rsidR="0021700B" w:rsidRDefault="0021700B" w:rsidP="002049A9">
            <w:r>
              <w:t>Samenstelling van de bevolking</w:t>
            </w:r>
          </w:p>
        </w:tc>
      </w:tr>
    </w:tbl>
    <w:p w:rsidR="0021700B" w:rsidRDefault="0021700B" w:rsidP="0021700B">
      <w:pPr>
        <w:rPr>
          <w:u w:val="single"/>
        </w:rPr>
      </w:pPr>
    </w:p>
    <w:p w:rsidR="0021700B" w:rsidRPr="0021700B" w:rsidRDefault="0021700B" w:rsidP="0021700B">
      <w:pPr>
        <w:rPr>
          <w:u w:val="single"/>
        </w:rPr>
      </w:pPr>
      <w:r w:rsidRPr="0021700B">
        <w:rPr>
          <w:u w:val="single"/>
        </w:rPr>
        <w:t>Factoren die de verbondenheid bevorderen:</w:t>
      </w:r>
    </w:p>
    <w:p w:rsidR="0021700B" w:rsidRDefault="0021700B" w:rsidP="0021700B">
      <w:pPr>
        <w:pStyle w:val="ListParagraph"/>
        <w:numPr>
          <w:ilvl w:val="0"/>
          <w:numId w:val="17"/>
        </w:numPr>
      </w:pPr>
      <w:r>
        <w:t>Gelijkheid inkomen, beroep/opleiding en etniciteit</w:t>
      </w:r>
    </w:p>
    <w:p w:rsidR="0021700B" w:rsidRDefault="0021700B" w:rsidP="0021700B">
      <w:pPr>
        <w:pStyle w:val="ListParagraph"/>
        <w:numPr>
          <w:ilvl w:val="0"/>
          <w:numId w:val="17"/>
        </w:numPr>
      </w:pPr>
      <w:r>
        <w:t>Verantwoordelijkheidsgevoel voor de leefbaarheid</w:t>
      </w:r>
    </w:p>
    <w:p w:rsidR="0021700B" w:rsidRDefault="0021700B" w:rsidP="0021700B">
      <w:pPr>
        <w:pStyle w:val="ListParagraph"/>
        <w:numPr>
          <w:ilvl w:val="0"/>
          <w:numId w:val="17"/>
        </w:numPr>
      </w:pPr>
      <w:r>
        <w:t>Verblijftijd</w:t>
      </w:r>
    </w:p>
    <w:p w:rsidR="0021700B" w:rsidRDefault="0021700B" w:rsidP="00622187">
      <w:pPr>
        <w:pStyle w:val="ListParagraph"/>
        <w:numPr>
          <w:ilvl w:val="0"/>
          <w:numId w:val="17"/>
        </w:numPr>
      </w:pPr>
      <w:r>
        <w:t>Aanwezigheid van sociale netwerken zoals sociale cohesie</w:t>
      </w:r>
    </w:p>
    <w:p w:rsidR="0021700B" w:rsidRDefault="0021700B" w:rsidP="00622187">
      <w:r>
        <w:t>3.5</w:t>
      </w:r>
    </w:p>
    <w:tbl>
      <w:tblPr>
        <w:tblStyle w:val="TableGrid"/>
        <w:tblW w:w="0" w:type="auto"/>
        <w:tblLook w:val="04A0"/>
      </w:tblPr>
      <w:tblGrid>
        <w:gridCol w:w="4606"/>
        <w:gridCol w:w="4606"/>
      </w:tblGrid>
      <w:tr w:rsidR="0021700B" w:rsidTr="00EA7382">
        <w:tc>
          <w:tcPr>
            <w:tcW w:w="9212" w:type="dxa"/>
            <w:gridSpan w:val="2"/>
          </w:tcPr>
          <w:p w:rsidR="0021700B" w:rsidRDefault="0021700B" w:rsidP="00EA7382">
            <w:pPr>
              <w:jc w:val="center"/>
            </w:pPr>
            <w:r w:rsidRPr="0096478A">
              <w:rPr>
                <w:b/>
              </w:rPr>
              <w:t>Sociale onveiligheid</w:t>
            </w:r>
          </w:p>
          <w:p w:rsidR="0021700B" w:rsidRDefault="0021700B" w:rsidP="00EA7382">
            <w:pPr>
              <w:jc w:val="center"/>
            </w:pPr>
            <w:r>
              <w:t>=</w:t>
            </w:r>
          </w:p>
          <w:p w:rsidR="0021700B" w:rsidRPr="0096478A" w:rsidRDefault="0021700B" w:rsidP="00EA7382">
            <w:pPr>
              <w:jc w:val="center"/>
            </w:pPr>
            <w:r>
              <w:t>De mate waarin de bewoners van een wijk zich door personen of situaties mentaal of lichamelijk bedreigd voelen</w:t>
            </w:r>
          </w:p>
        </w:tc>
      </w:tr>
      <w:tr w:rsidR="0021700B" w:rsidTr="00EA7382">
        <w:tc>
          <w:tcPr>
            <w:tcW w:w="4606" w:type="dxa"/>
          </w:tcPr>
          <w:p w:rsidR="0021700B" w:rsidRPr="0096478A" w:rsidRDefault="0021700B" w:rsidP="00EA7382">
            <w:pPr>
              <w:rPr>
                <w:b/>
              </w:rPr>
            </w:pPr>
            <w:r w:rsidRPr="0096478A">
              <w:rPr>
                <w:b/>
              </w:rPr>
              <w:t>Subjectieve sociale onveiligheid</w:t>
            </w:r>
          </w:p>
        </w:tc>
        <w:tc>
          <w:tcPr>
            <w:tcW w:w="4606" w:type="dxa"/>
          </w:tcPr>
          <w:p w:rsidR="0021700B" w:rsidRPr="0096478A" w:rsidRDefault="0021700B" w:rsidP="00EA7382">
            <w:pPr>
              <w:rPr>
                <w:b/>
              </w:rPr>
            </w:pPr>
            <w:r w:rsidRPr="0096478A">
              <w:rPr>
                <w:b/>
              </w:rPr>
              <w:t>Objectieve sociale onveiligheid</w:t>
            </w:r>
          </w:p>
        </w:tc>
      </w:tr>
      <w:tr w:rsidR="0021700B" w:rsidTr="00EA7382">
        <w:tc>
          <w:tcPr>
            <w:tcW w:w="4606" w:type="dxa"/>
          </w:tcPr>
          <w:p w:rsidR="0021700B" w:rsidRDefault="0021700B" w:rsidP="00EA7382">
            <w:r>
              <w:t>Het oordeel van bewoners over de veiligheid in hun wijk (enquetes)</w:t>
            </w:r>
          </w:p>
          <w:p w:rsidR="0021700B" w:rsidRDefault="0021700B" w:rsidP="00EA7382"/>
        </w:tc>
        <w:tc>
          <w:tcPr>
            <w:tcW w:w="4606" w:type="dxa"/>
          </w:tcPr>
          <w:p w:rsidR="0021700B" w:rsidRDefault="0021700B" w:rsidP="00EA7382">
            <w:r>
              <w:t xml:space="preserve">Door het aantal </w:t>
            </w:r>
            <w:r w:rsidRPr="0096478A">
              <w:rPr>
                <w:b/>
              </w:rPr>
              <w:t>meldingen</w:t>
            </w:r>
            <w:r>
              <w:t xml:space="preserve"> bij een politie van hinderlijke overlast en criminaliteit in </w:t>
            </w:r>
            <w:r w:rsidRPr="0096478A">
              <w:rPr>
                <w:b/>
              </w:rPr>
              <w:t>statistieken</w:t>
            </w:r>
            <w:r>
              <w:t xml:space="preserve"> bij te houden worden wijken met elkaar vergeleken en ontstaat er een beeld van de leefbaarheid in de wijk</w:t>
            </w:r>
          </w:p>
        </w:tc>
      </w:tr>
    </w:tbl>
    <w:p w:rsidR="0021700B" w:rsidRDefault="0021700B" w:rsidP="00622187"/>
    <w:p w:rsidR="0021700B" w:rsidRDefault="0021700B" w:rsidP="00622187">
      <w:r w:rsidRPr="0021700B">
        <w:rPr>
          <w:b/>
        </w:rPr>
        <w:t>Openbare ruimte</w:t>
      </w:r>
      <w:r>
        <w:t xml:space="preserve"> = Ruimtes in de wijk die voor iedereen toegankelijk zijn en waar mensen elkaar kunnen ontmoeten</w:t>
      </w:r>
    </w:p>
    <w:p w:rsidR="0021700B" w:rsidRPr="00622187" w:rsidRDefault="0021700B" w:rsidP="00622187">
      <w:r>
        <w:t xml:space="preserve">Openbare ruimte bevorderen </w:t>
      </w:r>
      <w:r>
        <w:sym w:font="Wingdings" w:char="F0E0"/>
      </w:r>
      <w:r>
        <w:t xml:space="preserve"> verbetering leefomgeving </w:t>
      </w:r>
      <w:r>
        <w:br/>
        <w:t>. Parken, pleinen, parkeerterreinen, sportveldjes, hofjes, woonerven, fietspaden, wandelpaden</w:t>
      </w:r>
      <w:r>
        <w:br/>
        <w:t>. Laagbouw, straatverlichting, camerabewaking</w:t>
      </w:r>
      <w:r>
        <w:br/>
        <w:t>. Woon- en werkgelegenheid</w:t>
      </w:r>
      <w:r>
        <w:br/>
        <w:t>. Jeugdcentra</w:t>
      </w:r>
    </w:p>
    <w:sectPr w:rsidR="0021700B" w:rsidRPr="00622187" w:rsidSect="008B29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BC1"/>
    <w:multiLevelType w:val="hybridMultilevel"/>
    <w:tmpl w:val="B7060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312D81"/>
    <w:multiLevelType w:val="hybridMultilevel"/>
    <w:tmpl w:val="355ED9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794D49"/>
    <w:multiLevelType w:val="hybridMultilevel"/>
    <w:tmpl w:val="889062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657F9C"/>
    <w:multiLevelType w:val="hybridMultilevel"/>
    <w:tmpl w:val="A30A6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CAC175D"/>
    <w:multiLevelType w:val="hybridMultilevel"/>
    <w:tmpl w:val="15C6A2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E1E23EE"/>
    <w:multiLevelType w:val="hybridMultilevel"/>
    <w:tmpl w:val="B4CA19B6"/>
    <w:lvl w:ilvl="0" w:tplc="C460117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1BD1927"/>
    <w:multiLevelType w:val="hybridMultilevel"/>
    <w:tmpl w:val="A394DA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09C1AB1"/>
    <w:multiLevelType w:val="hybridMultilevel"/>
    <w:tmpl w:val="FD16F3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4B06F48"/>
    <w:multiLevelType w:val="hybridMultilevel"/>
    <w:tmpl w:val="F48E82A2"/>
    <w:lvl w:ilvl="0" w:tplc="3620DAE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1F6E7F"/>
    <w:multiLevelType w:val="hybridMultilevel"/>
    <w:tmpl w:val="529ED5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F3878B7"/>
    <w:multiLevelType w:val="hybridMultilevel"/>
    <w:tmpl w:val="71A65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3BF1C08"/>
    <w:multiLevelType w:val="hybridMultilevel"/>
    <w:tmpl w:val="6952E5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A873706"/>
    <w:multiLevelType w:val="hybridMultilevel"/>
    <w:tmpl w:val="6F1010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0516092"/>
    <w:multiLevelType w:val="hybridMultilevel"/>
    <w:tmpl w:val="B130F4A6"/>
    <w:lvl w:ilvl="0" w:tplc="3620DAE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1721DB6"/>
    <w:multiLevelType w:val="hybridMultilevel"/>
    <w:tmpl w:val="551EE0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5A16035"/>
    <w:multiLevelType w:val="hybridMultilevel"/>
    <w:tmpl w:val="BD1A3B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D9937EE"/>
    <w:multiLevelType w:val="hybridMultilevel"/>
    <w:tmpl w:val="0DC24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11"/>
  </w:num>
  <w:num w:numId="5">
    <w:abstractNumId w:val="0"/>
  </w:num>
  <w:num w:numId="6">
    <w:abstractNumId w:val="7"/>
  </w:num>
  <w:num w:numId="7">
    <w:abstractNumId w:val="8"/>
  </w:num>
  <w:num w:numId="8">
    <w:abstractNumId w:val="1"/>
  </w:num>
  <w:num w:numId="9">
    <w:abstractNumId w:val="15"/>
  </w:num>
  <w:num w:numId="10">
    <w:abstractNumId w:val="16"/>
  </w:num>
  <w:num w:numId="11">
    <w:abstractNumId w:val="6"/>
  </w:num>
  <w:num w:numId="12">
    <w:abstractNumId w:val="5"/>
  </w:num>
  <w:num w:numId="13">
    <w:abstractNumId w:val="14"/>
  </w:num>
  <w:num w:numId="14">
    <w:abstractNumId w:val="10"/>
  </w:num>
  <w:num w:numId="15">
    <w:abstractNumId w:val="9"/>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38B3"/>
    <w:rsid w:val="000926E6"/>
    <w:rsid w:val="001E47F9"/>
    <w:rsid w:val="0021700B"/>
    <w:rsid w:val="00272D4C"/>
    <w:rsid w:val="00442A8D"/>
    <w:rsid w:val="004C38B3"/>
    <w:rsid w:val="00622187"/>
    <w:rsid w:val="006338D4"/>
    <w:rsid w:val="006B2AE4"/>
    <w:rsid w:val="007F50D8"/>
    <w:rsid w:val="00806106"/>
    <w:rsid w:val="008B2942"/>
    <w:rsid w:val="0096478A"/>
    <w:rsid w:val="00A71C69"/>
    <w:rsid w:val="00AE77E2"/>
    <w:rsid w:val="00C5487D"/>
    <w:rsid w:val="00CB79BD"/>
    <w:rsid w:val="00EC5D4E"/>
    <w:rsid w:val="00EC7086"/>
    <w:rsid w:val="00ED709B"/>
    <w:rsid w:val="00EF3A31"/>
    <w:rsid w:val="00F568C7"/>
    <w:rsid w:val="00FD1D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42"/>
  </w:style>
  <w:style w:type="paragraph" w:styleId="Heading1">
    <w:name w:val="heading 1"/>
    <w:basedOn w:val="Normal"/>
    <w:next w:val="Normal"/>
    <w:link w:val="Heading1Char"/>
    <w:uiPriority w:val="9"/>
    <w:qFormat/>
    <w:rsid w:val="007F50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B3"/>
    <w:pPr>
      <w:ind w:left="720"/>
      <w:contextualSpacing/>
    </w:pPr>
  </w:style>
  <w:style w:type="character" w:customStyle="1" w:styleId="Heading1Char">
    <w:name w:val="Heading 1 Char"/>
    <w:basedOn w:val="DefaultParagraphFont"/>
    <w:link w:val="Heading1"/>
    <w:uiPriority w:val="9"/>
    <w:rsid w:val="007F50D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061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1473</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mol</dc:creator>
  <cp:lastModifiedBy>michael mol</cp:lastModifiedBy>
  <cp:revision>6</cp:revision>
  <dcterms:created xsi:type="dcterms:W3CDTF">2016-04-18T08:54:00Z</dcterms:created>
  <dcterms:modified xsi:type="dcterms:W3CDTF">2016-04-18T14:34:00Z</dcterms:modified>
</cp:coreProperties>
</file>