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B9" w:rsidRPr="000E097B" w:rsidRDefault="00470A66" w:rsidP="00AC19D9">
      <w:pPr>
        <w:pStyle w:val="Titel"/>
        <w:rPr>
          <w:lang w:val="nl-NL"/>
        </w:rPr>
      </w:pPr>
      <w:r>
        <w:rPr>
          <w:lang w:val="nl-NL"/>
        </w:rPr>
        <w:t>AK H3.2 t/m 3.4</w:t>
      </w:r>
    </w:p>
    <w:p w:rsidR="00776FB9" w:rsidRPr="00950D92" w:rsidRDefault="00950D92" w:rsidP="00AC19D9">
      <w:pPr>
        <w:pStyle w:val="Kop1"/>
        <w:ind w:left="432" w:hanging="432"/>
        <w:rPr>
          <w:lang w:val="nl-NL"/>
        </w:rPr>
      </w:pPr>
      <w:r w:rsidRPr="00950D92">
        <w:rPr>
          <w:lang w:val="nl-NL"/>
        </w:rPr>
        <w:t xml:space="preserve">3.2 </w:t>
      </w:r>
      <w:r w:rsidRPr="00950D92">
        <w:rPr>
          <w:lang w:val="nl-NL"/>
        </w:rPr>
        <w:tab/>
      </w:r>
      <w:r>
        <w:rPr>
          <w:lang w:val="nl-NL"/>
        </w:rPr>
        <w:t>India, land vol verschillen</w:t>
      </w:r>
    </w:p>
    <w:p w:rsidR="00AC19D9" w:rsidRDefault="00AC19D9"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Voor de 17</w:t>
      </w:r>
      <w:r w:rsidRPr="00AC19D9">
        <w:rPr>
          <w:rFonts w:eastAsia="Times New Roman" w:cs="Times New Roman"/>
          <w:sz w:val="24"/>
          <w:szCs w:val="24"/>
          <w:vertAlign w:val="superscript"/>
          <w:lang w:val="nl-NL" w:eastAsia="nl-NL"/>
        </w:rPr>
        <w:t>e</w:t>
      </w:r>
      <w:r>
        <w:rPr>
          <w:rFonts w:eastAsia="Times New Roman" w:cs="Times New Roman"/>
          <w:sz w:val="24"/>
          <w:szCs w:val="24"/>
          <w:lang w:val="nl-NL" w:eastAsia="nl-NL"/>
        </w:rPr>
        <w:t xml:space="preserve"> eeuw bestond India uit vele vorstendommen. Vanaf de 17</w:t>
      </w:r>
      <w:r w:rsidRPr="00AC19D9">
        <w:rPr>
          <w:rFonts w:eastAsia="Times New Roman" w:cs="Times New Roman"/>
          <w:sz w:val="24"/>
          <w:szCs w:val="24"/>
          <w:vertAlign w:val="superscript"/>
          <w:lang w:val="nl-NL" w:eastAsia="nl-NL"/>
        </w:rPr>
        <w:t>e</w:t>
      </w:r>
      <w:r>
        <w:rPr>
          <w:rFonts w:eastAsia="Times New Roman" w:cs="Times New Roman"/>
          <w:sz w:val="24"/>
          <w:szCs w:val="24"/>
          <w:lang w:val="nl-NL" w:eastAsia="nl-NL"/>
        </w:rPr>
        <w:t xml:space="preserve"> eeuw kregen Portugal, Frankrijk en Engeland invloed in het gebied. Vanaf 1858 viel India onder Britse heerschappij (Brits-Indië). Brits-Indië werd een </w:t>
      </w:r>
      <w:r>
        <w:rPr>
          <w:rFonts w:eastAsia="Times New Roman" w:cs="Times New Roman"/>
          <w:b/>
          <w:sz w:val="24"/>
          <w:szCs w:val="24"/>
          <w:lang w:val="nl-NL" w:eastAsia="nl-NL"/>
        </w:rPr>
        <w:t>exploitatiekolonie</w:t>
      </w:r>
      <w:r>
        <w:rPr>
          <w:rFonts w:eastAsia="Times New Roman" w:cs="Times New Roman"/>
          <w:sz w:val="24"/>
          <w:szCs w:val="24"/>
          <w:lang w:val="nl-NL" w:eastAsia="nl-NL"/>
        </w:rPr>
        <w:t xml:space="preserve"> voor katoen, jute en thee. </w:t>
      </w:r>
    </w:p>
    <w:p w:rsidR="00AC19D9" w:rsidRPr="00AC19D9" w:rsidRDefault="00AC19D9" w:rsidP="00AC19D9">
      <w:pPr>
        <w:spacing w:before="100" w:beforeAutospacing="1" w:after="100" w:afterAutospacing="1" w:line="240" w:lineRule="auto"/>
        <w:rPr>
          <w:rFonts w:eastAsia="Times New Roman" w:cs="Times New Roman"/>
          <w:sz w:val="24"/>
          <w:szCs w:val="24"/>
          <w:lang w:val="nl-NL" w:eastAsia="nl-NL"/>
        </w:rPr>
      </w:pPr>
      <w:r w:rsidRPr="00AC19D9">
        <w:rPr>
          <w:rFonts w:eastAsia="Times New Roman" w:cs="Times New Roman"/>
          <w:sz w:val="24"/>
          <w:szCs w:val="24"/>
          <w:lang w:val="nl-NL" w:eastAsia="nl-NL"/>
        </w:rPr>
        <w:t>Naast exploitatiekol</w:t>
      </w:r>
      <w:r>
        <w:rPr>
          <w:rFonts w:eastAsia="Times New Roman" w:cs="Times New Roman"/>
          <w:sz w:val="24"/>
          <w:szCs w:val="24"/>
          <w:lang w:val="nl-NL" w:eastAsia="nl-NL"/>
        </w:rPr>
        <w:t xml:space="preserve">oniën had Groot-Brittannië ook </w:t>
      </w:r>
      <w:r w:rsidRPr="00AC19D9">
        <w:rPr>
          <w:rFonts w:eastAsia="Times New Roman" w:cs="Times New Roman"/>
          <w:sz w:val="24"/>
          <w:szCs w:val="24"/>
          <w:lang w:val="nl-NL" w:eastAsia="nl-NL"/>
        </w:rPr>
        <w:t>vestigingskoloniën:</w:t>
      </w:r>
      <w:r>
        <w:rPr>
          <w:rFonts w:eastAsia="Times New Roman" w:cs="Times New Roman"/>
          <w:sz w:val="24"/>
          <w:szCs w:val="24"/>
          <w:lang w:val="nl-NL" w:eastAsia="nl-NL"/>
        </w:rPr>
        <w:t xml:space="preserve"> koloniën waar Europeanen zich blijvend gingen vestigen.</w:t>
      </w:r>
    </w:p>
    <w:p w:rsidR="00AC19D9" w:rsidRDefault="00AC19D9"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Pushfactoren in het moederland:</w:t>
      </w:r>
    </w:p>
    <w:p w:rsidR="00AC19D9" w:rsidRDefault="00AC19D9" w:rsidP="00AC19D9">
      <w:pPr>
        <w:pStyle w:val="Lijstalinea"/>
        <w:numPr>
          <w:ilvl w:val="0"/>
          <w:numId w:val="27"/>
        </w:numPr>
        <w:spacing w:before="100" w:beforeAutospacing="1" w:after="100" w:afterAutospacing="1" w:line="240" w:lineRule="auto"/>
        <w:rPr>
          <w:rFonts w:eastAsia="Times New Roman" w:cs="Times New Roman"/>
          <w:sz w:val="24"/>
          <w:szCs w:val="24"/>
          <w:lang w:val="nl-NL" w:eastAsia="nl-NL"/>
        </w:rPr>
      </w:pPr>
      <w:r w:rsidRPr="00AC19D9">
        <w:rPr>
          <w:rFonts w:eastAsia="Times New Roman" w:cs="Times New Roman"/>
          <w:sz w:val="24"/>
          <w:szCs w:val="24"/>
          <w:lang w:val="nl-NL" w:eastAsia="nl-NL"/>
        </w:rPr>
        <w:t>Geen werk (in landbouw en industrie)</w:t>
      </w:r>
    </w:p>
    <w:p w:rsidR="00AC19D9" w:rsidRPr="00AC19D9" w:rsidRDefault="00AC19D9" w:rsidP="00AC19D9">
      <w:pPr>
        <w:pStyle w:val="Lijstalinea"/>
        <w:numPr>
          <w:ilvl w:val="0"/>
          <w:numId w:val="27"/>
        </w:numPr>
        <w:spacing w:before="100" w:beforeAutospacing="1" w:after="100" w:afterAutospacing="1" w:line="240" w:lineRule="auto"/>
        <w:rPr>
          <w:rFonts w:eastAsia="Times New Roman" w:cs="Times New Roman"/>
          <w:sz w:val="24"/>
          <w:szCs w:val="24"/>
          <w:lang w:val="nl-NL" w:eastAsia="nl-NL"/>
        </w:rPr>
      </w:pPr>
      <w:r w:rsidRPr="00AC19D9">
        <w:rPr>
          <w:rFonts w:eastAsia="Times New Roman" w:cs="Times New Roman"/>
          <w:sz w:val="24"/>
          <w:szCs w:val="24"/>
          <w:lang w:val="nl-NL" w:eastAsia="nl-NL"/>
        </w:rPr>
        <w:t>Politieke onrust</w:t>
      </w:r>
    </w:p>
    <w:p w:rsidR="00AC19D9" w:rsidRPr="00AC19D9" w:rsidRDefault="00AC19D9" w:rsidP="00AC19D9">
      <w:pPr>
        <w:spacing w:before="100" w:beforeAutospacing="1" w:after="100" w:afterAutospacing="1" w:line="240" w:lineRule="auto"/>
        <w:rPr>
          <w:rFonts w:eastAsia="Times New Roman" w:cs="Times New Roman"/>
          <w:sz w:val="24"/>
          <w:szCs w:val="24"/>
          <w:lang w:val="nl-NL" w:eastAsia="nl-NL"/>
        </w:rPr>
      </w:pPr>
      <w:r w:rsidRPr="00AC19D9">
        <w:rPr>
          <w:rFonts w:eastAsia="Times New Roman" w:cs="Times New Roman"/>
          <w:sz w:val="24"/>
          <w:szCs w:val="24"/>
          <w:lang w:val="nl-NL" w:eastAsia="nl-NL"/>
        </w:rPr>
        <w:t>Door technologische verbetering konden s</w:t>
      </w:r>
      <w:r>
        <w:rPr>
          <w:rFonts w:eastAsia="Times New Roman" w:cs="Times New Roman"/>
          <w:sz w:val="24"/>
          <w:szCs w:val="24"/>
          <w:lang w:val="nl-NL" w:eastAsia="nl-NL"/>
        </w:rPr>
        <w:t xml:space="preserve">toomschepen </w:t>
      </w:r>
      <w:r w:rsidRPr="00AC19D9">
        <w:rPr>
          <w:rFonts w:eastAsia="Times New Roman" w:cs="Times New Roman"/>
          <w:sz w:val="24"/>
          <w:szCs w:val="24"/>
          <w:lang w:val="nl-NL" w:eastAsia="nl-NL"/>
        </w:rPr>
        <w:t>binnen enkele weken de overzeese gebieden bereiken.</w:t>
      </w:r>
    </w:p>
    <w:p w:rsidR="001E3D8A" w:rsidRDefault="00AC19D9"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 xml:space="preserve">India kent een grote culturele diversiteit (etniciteit, talen, godsdiensten en gewoontes). Door de koloniale periode zijn al deze culturele verschillen samengevoegd in 1 land. </w:t>
      </w:r>
    </w:p>
    <w:p w:rsidR="001E3D8A" w:rsidRDefault="001E3D8A" w:rsidP="00AC19D9">
      <w:pPr>
        <w:spacing w:before="100" w:beforeAutospacing="1" w:after="100" w:afterAutospacing="1" w:line="240" w:lineRule="auto"/>
        <w:rPr>
          <w:rFonts w:eastAsia="Times New Roman" w:cs="Times New Roman"/>
          <w:sz w:val="24"/>
          <w:szCs w:val="24"/>
          <w:lang w:val="nl-NL" w:eastAsia="nl-NL"/>
        </w:rPr>
      </w:pPr>
      <w:r w:rsidRPr="00C50782">
        <w:rPr>
          <w:rFonts w:eastAsia="Times New Roman" w:cs="Times New Roman"/>
          <w:sz w:val="24"/>
          <w:szCs w:val="24"/>
          <w:lang w:val="nl-NL" w:eastAsia="nl-NL"/>
        </w:rPr>
        <w:t>Zuid-Azië is een subcontinent; toch liggen er maar zes state</w:t>
      </w:r>
      <w:r w:rsidR="009B0BCE" w:rsidRPr="00C50782">
        <w:rPr>
          <w:rFonts w:eastAsia="Times New Roman" w:cs="Times New Roman"/>
          <w:sz w:val="24"/>
          <w:szCs w:val="24"/>
          <w:lang w:val="nl-NL" w:eastAsia="nl-NL"/>
        </w:rPr>
        <w:t xml:space="preserve">n in. Dit komt door de Britten. De </w:t>
      </w:r>
      <w:r w:rsidR="009B0BCE" w:rsidRPr="00C50782">
        <w:rPr>
          <w:rFonts w:eastAsia="Times New Roman" w:cs="Times New Roman"/>
          <w:b/>
          <w:sz w:val="24"/>
          <w:szCs w:val="24"/>
          <w:lang w:val="nl-NL" w:eastAsia="nl-NL"/>
        </w:rPr>
        <w:t xml:space="preserve">kolonie </w:t>
      </w:r>
      <w:r w:rsidR="00A72EE5" w:rsidRPr="00C50782">
        <w:rPr>
          <w:rFonts w:eastAsia="Times New Roman" w:cs="Times New Roman"/>
          <w:sz w:val="24"/>
          <w:szCs w:val="24"/>
          <w:lang w:val="nl-NL" w:eastAsia="nl-NL"/>
        </w:rPr>
        <w:t xml:space="preserve">Brits-Indië leverde katoen, jute en thee aan Engeland. </w:t>
      </w:r>
      <w:r w:rsidR="009B0BCE" w:rsidRPr="00C50782">
        <w:rPr>
          <w:rFonts w:eastAsia="Times New Roman" w:cs="Times New Roman"/>
          <w:sz w:val="24"/>
          <w:szCs w:val="24"/>
          <w:lang w:val="nl-NL" w:eastAsia="nl-NL"/>
        </w:rPr>
        <w:t>I</w:t>
      </w:r>
      <w:r w:rsidRPr="00C50782">
        <w:rPr>
          <w:rFonts w:eastAsia="Times New Roman" w:cs="Times New Roman"/>
          <w:sz w:val="24"/>
          <w:szCs w:val="24"/>
          <w:lang w:val="nl-NL" w:eastAsia="nl-NL"/>
        </w:rPr>
        <w:t>n 1947 kreeg I</w:t>
      </w:r>
      <w:r w:rsidR="009B0BCE" w:rsidRPr="00C50782">
        <w:rPr>
          <w:rFonts w:eastAsia="Times New Roman" w:cs="Times New Roman"/>
          <w:sz w:val="24"/>
          <w:szCs w:val="24"/>
          <w:lang w:val="nl-NL" w:eastAsia="nl-NL"/>
        </w:rPr>
        <w:t xml:space="preserve">ndia een indeling in deelstaten. </w:t>
      </w:r>
      <w:r w:rsidR="00A72EE5" w:rsidRPr="00C50782">
        <w:rPr>
          <w:rFonts w:eastAsia="Times New Roman" w:cs="Times New Roman"/>
          <w:sz w:val="24"/>
          <w:szCs w:val="24"/>
          <w:lang w:val="nl-NL" w:eastAsia="nl-NL"/>
        </w:rPr>
        <w:t>Dit was een slimme manier om rekening te houden met het culturele mozaïek van volken en talen</w:t>
      </w:r>
      <w:r w:rsidR="00AC19D9">
        <w:rPr>
          <w:rFonts w:eastAsia="Times New Roman" w:cs="Times New Roman"/>
          <w:sz w:val="24"/>
          <w:szCs w:val="24"/>
          <w:lang w:val="nl-NL" w:eastAsia="nl-NL"/>
        </w:rPr>
        <w:t xml:space="preserve">. Toch leiden de grote verschillen regelmatig tot spanningen. </w:t>
      </w:r>
    </w:p>
    <w:p w:rsidR="00B15683" w:rsidRPr="00C50782" w:rsidRDefault="00B15683" w:rsidP="00B15683">
      <w:pPr>
        <w:spacing w:before="100" w:beforeAutospacing="1" w:after="100" w:afterAutospacing="1" w:line="240" w:lineRule="auto"/>
        <w:rPr>
          <w:rFonts w:eastAsia="Times New Roman" w:cs="Times New Roman"/>
          <w:sz w:val="24"/>
          <w:szCs w:val="24"/>
          <w:lang w:val="nl-NL" w:eastAsia="nl-NL"/>
        </w:rPr>
      </w:pPr>
      <w:r w:rsidRPr="00C50782">
        <w:rPr>
          <w:rFonts w:eastAsia="Times New Roman" w:cs="Times New Roman"/>
          <w:sz w:val="24"/>
          <w:szCs w:val="24"/>
          <w:lang w:val="nl-NL" w:eastAsia="nl-NL"/>
        </w:rPr>
        <w:t xml:space="preserve">Bij de onafhankelijkheid in 1947 werd besloten Brits-Indië op te splitsen in 2 landen: Pakistan en India. In Pakistan was de meerderheid moslim en in India hindoe. Kashmir mocht kiezen tussen die landen. Uiteindelijk viel Pakistan Kashmir binnen. India schoot ze te hulp en bezette een deel van Kashmir. </w:t>
      </w:r>
    </w:p>
    <w:p w:rsidR="00B15683" w:rsidRPr="00C50782" w:rsidRDefault="00B15683" w:rsidP="00AC19D9">
      <w:pPr>
        <w:spacing w:before="100" w:beforeAutospacing="1" w:after="100" w:afterAutospacing="1" w:line="240" w:lineRule="auto"/>
        <w:rPr>
          <w:rFonts w:eastAsia="Times New Roman" w:cs="Times New Roman"/>
          <w:sz w:val="24"/>
          <w:szCs w:val="24"/>
          <w:lang w:val="nl-NL" w:eastAsia="nl-NL"/>
        </w:rPr>
      </w:pPr>
      <w:r w:rsidRPr="00C50782">
        <w:rPr>
          <w:rFonts w:eastAsia="Times New Roman" w:cs="Times New Roman"/>
          <w:sz w:val="24"/>
          <w:szCs w:val="24"/>
          <w:lang w:val="nl-NL" w:eastAsia="nl-NL"/>
        </w:rPr>
        <w:t xml:space="preserve">In 1949 kwam er een wapenstilstand. Kashmir werd opgedeeld in een Indiaas en een Pakistaans deel. </w:t>
      </w:r>
    </w:p>
    <w:p w:rsidR="001E3D8A" w:rsidRPr="00C50782" w:rsidRDefault="001E3D8A" w:rsidP="00AC19D9">
      <w:pPr>
        <w:spacing w:before="100" w:beforeAutospacing="1" w:after="100" w:afterAutospacing="1" w:line="240" w:lineRule="auto"/>
        <w:rPr>
          <w:rFonts w:eastAsia="Times New Roman" w:cs="Times New Roman"/>
          <w:sz w:val="24"/>
          <w:szCs w:val="24"/>
          <w:lang w:val="nl-NL" w:eastAsia="nl-NL"/>
        </w:rPr>
      </w:pPr>
      <w:r w:rsidRPr="00C50782">
        <w:rPr>
          <w:rFonts w:eastAsia="Times New Roman" w:cs="Times New Roman"/>
          <w:sz w:val="24"/>
          <w:szCs w:val="24"/>
          <w:lang w:val="nl-NL" w:eastAsia="nl-NL"/>
        </w:rPr>
        <w:t xml:space="preserve">In India zijn er </w:t>
      </w:r>
      <w:r w:rsidR="00AC19D9">
        <w:rPr>
          <w:rFonts w:eastAsia="Times New Roman" w:cs="Times New Roman"/>
          <w:sz w:val="24"/>
          <w:szCs w:val="24"/>
          <w:lang w:val="nl-NL" w:eastAsia="nl-NL"/>
        </w:rPr>
        <w:t xml:space="preserve">392 </w:t>
      </w:r>
      <w:r w:rsidRPr="00C50782">
        <w:rPr>
          <w:rFonts w:eastAsia="Times New Roman" w:cs="Times New Roman"/>
          <w:sz w:val="24"/>
          <w:szCs w:val="24"/>
          <w:lang w:val="nl-NL" w:eastAsia="nl-NL"/>
        </w:rPr>
        <w:t>talen, maar er zijn er officieel 21 erkend. Hindi is de belangrijkste taal</w:t>
      </w:r>
      <w:r w:rsidR="00AC19D9">
        <w:rPr>
          <w:rFonts w:eastAsia="Times New Roman" w:cs="Times New Roman"/>
          <w:sz w:val="24"/>
          <w:szCs w:val="24"/>
          <w:lang w:val="nl-NL" w:eastAsia="nl-NL"/>
        </w:rPr>
        <w:t xml:space="preserve"> (2/3 van de bevolking spreekt het). </w:t>
      </w:r>
      <w:r w:rsidRPr="00C50782">
        <w:rPr>
          <w:rFonts w:eastAsia="Times New Roman" w:cs="Times New Roman"/>
          <w:sz w:val="24"/>
          <w:szCs w:val="24"/>
          <w:lang w:val="nl-NL" w:eastAsia="nl-NL"/>
        </w:rPr>
        <w:t>Er word</w:t>
      </w:r>
      <w:r w:rsidRPr="00C50782">
        <w:rPr>
          <w:rFonts w:eastAsia="Times New Roman" w:cs="Times New Roman"/>
          <w:sz w:val="24"/>
          <w:szCs w:val="24"/>
          <w:lang w:val="nl-NL" w:eastAsia="nl-NL"/>
        </w:rPr>
        <w:t>t</w:t>
      </w:r>
      <w:r w:rsidRPr="00C50782">
        <w:rPr>
          <w:rFonts w:eastAsia="Times New Roman" w:cs="Times New Roman"/>
          <w:sz w:val="24"/>
          <w:szCs w:val="24"/>
          <w:lang w:val="nl-NL" w:eastAsia="nl-NL"/>
        </w:rPr>
        <w:t xml:space="preserve"> in India ook veel Engels gesproken.</w:t>
      </w:r>
    </w:p>
    <w:p w:rsidR="00A72EE5" w:rsidRPr="00C50782" w:rsidRDefault="001E3D8A" w:rsidP="00AC19D9">
      <w:pPr>
        <w:spacing w:before="100" w:beforeAutospacing="1" w:after="100" w:afterAutospacing="1" w:line="240" w:lineRule="auto"/>
        <w:rPr>
          <w:rFonts w:eastAsia="Times New Roman" w:cs="Times New Roman"/>
          <w:sz w:val="24"/>
          <w:szCs w:val="24"/>
          <w:lang w:val="nl-NL" w:eastAsia="nl-NL"/>
        </w:rPr>
      </w:pPr>
      <w:r w:rsidRPr="00C50782">
        <w:rPr>
          <w:rFonts w:eastAsia="Times New Roman" w:cs="Times New Roman"/>
          <w:sz w:val="24"/>
          <w:szCs w:val="24"/>
          <w:lang w:val="nl-NL" w:eastAsia="nl-NL"/>
        </w:rPr>
        <w:t xml:space="preserve">India is voor 80% hindoeïstisch, maar </w:t>
      </w:r>
      <w:r w:rsidR="00AC19D9">
        <w:rPr>
          <w:rFonts w:eastAsia="Times New Roman" w:cs="Times New Roman"/>
          <w:sz w:val="24"/>
          <w:szCs w:val="24"/>
          <w:lang w:val="nl-NL" w:eastAsia="nl-NL"/>
        </w:rPr>
        <w:t xml:space="preserve">ook zijn er moslims (160 miljoen), christenen, </w:t>
      </w:r>
      <w:r w:rsidR="00A72EE5" w:rsidRPr="00C50782">
        <w:rPr>
          <w:rFonts w:eastAsia="Times New Roman" w:cs="Times New Roman"/>
          <w:sz w:val="24"/>
          <w:szCs w:val="24"/>
          <w:lang w:val="nl-NL" w:eastAsia="nl-NL"/>
        </w:rPr>
        <w:t xml:space="preserve">boeddhisten, sikhs en aanhangers van het jaïnisme. </w:t>
      </w:r>
    </w:p>
    <w:p w:rsidR="001E3D8A" w:rsidRPr="00950D92" w:rsidRDefault="00B15683"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lastRenderedPageBreak/>
        <w:t xml:space="preserve">Conflicten ontstaan in India niet alleen vanwege taal of religie, maar ook door de grote sociale ongelijkheid. </w:t>
      </w:r>
    </w:p>
    <w:p w:rsidR="001E3D8A" w:rsidRDefault="00B15683"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 xml:space="preserve">Deze sociale ongelijkheid komt voort uit het </w:t>
      </w:r>
      <w:r>
        <w:rPr>
          <w:rFonts w:eastAsia="Times New Roman" w:cs="Times New Roman"/>
          <w:b/>
          <w:sz w:val="24"/>
          <w:szCs w:val="24"/>
          <w:lang w:val="nl-NL" w:eastAsia="nl-NL"/>
        </w:rPr>
        <w:t>kastenstelsel</w:t>
      </w:r>
      <w:r>
        <w:rPr>
          <w:rFonts w:eastAsia="Times New Roman" w:cs="Times New Roman"/>
          <w:sz w:val="24"/>
          <w:szCs w:val="24"/>
          <w:lang w:val="nl-NL" w:eastAsia="nl-NL"/>
        </w:rPr>
        <w:t>.</w:t>
      </w:r>
      <w:r w:rsidR="001E3D8A" w:rsidRPr="00950D92">
        <w:rPr>
          <w:rFonts w:eastAsia="Times New Roman" w:cs="Times New Roman"/>
          <w:sz w:val="24"/>
          <w:szCs w:val="24"/>
          <w:lang w:val="nl-NL" w:eastAsia="nl-NL"/>
        </w:rPr>
        <w:t xml:space="preserve"> </w:t>
      </w:r>
      <w:r>
        <w:rPr>
          <w:rFonts w:eastAsia="Times New Roman" w:cs="Times New Roman"/>
          <w:sz w:val="24"/>
          <w:szCs w:val="24"/>
          <w:lang w:val="nl-NL" w:eastAsia="nl-NL"/>
        </w:rPr>
        <w:t xml:space="preserve">Deze sociale groep – de kaste – bepaalt o.a. het (soort) beroep dat je gaat uitoefen, leefgewoontes en je toekomstige partner. </w:t>
      </w:r>
    </w:p>
    <w:p w:rsidR="00B15683" w:rsidRPr="00950D92" w:rsidRDefault="00B15683"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 xml:space="preserve">Hoe je je leven vervult, bepaalt in welke kaste je in het volgende leven terugkomt (reïncarnatie). Reïncarnatie zorgt ervoor dat veel Indiërs vegetarisch eten. </w:t>
      </w:r>
    </w:p>
    <w:p w:rsidR="00517358" w:rsidRDefault="001E3D8A"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 xml:space="preserve">Officieel is het kastenstelsel </w:t>
      </w:r>
      <w:r w:rsidR="00C50782">
        <w:rPr>
          <w:rFonts w:eastAsia="Times New Roman" w:cs="Times New Roman"/>
          <w:sz w:val="24"/>
          <w:szCs w:val="24"/>
          <w:lang w:val="nl-NL" w:eastAsia="nl-NL"/>
        </w:rPr>
        <w:t>nu</w:t>
      </w:r>
      <w:r w:rsidRPr="00950D92">
        <w:rPr>
          <w:rFonts w:eastAsia="Times New Roman" w:cs="Times New Roman"/>
          <w:sz w:val="24"/>
          <w:szCs w:val="24"/>
          <w:lang w:val="nl-NL" w:eastAsia="nl-NL"/>
        </w:rPr>
        <w:t xml:space="preserve"> afgeschaft. De dalits krijgen vaak zelfs voorrang boven anderen, dit doet de regering om achterstanden te verminderen.</w:t>
      </w:r>
    </w:p>
    <w:p w:rsidR="00470A66" w:rsidRPr="00517358" w:rsidRDefault="00C50782" w:rsidP="00AC19D9">
      <w:pPr>
        <w:pStyle w:val="Kop1"/>
        <w:rPr>
          <w:rFonts w:eastAsia="Times New Roman" w:cs="Times New Roman"/>
          <w:sz w:val="24"/>
          <w:szCs w:val="24"/>
          <w:lang w:val="nl-NL" w:eastAsia="nl-NL"/>
        </w:rPr>
      </w:pPr>
      <w:r>
        <w:rPr>
          <w:noProof/>
          <w:lang w:val="nl-NL" w:eastAsia="nl-NL"/>
        </w:rPr>
        <w:drawing>
          <wp:anchor distT="0" distB="0" distL="114300" distR="114300" simplePos="0" relativeHeight="251658240" behindDoc="0" locked="0" layoutInCell="1" allowOverlap="1" wp14:anchorId="61DED067" wp14:editId="3BEDE71F">
            <wp:simplePos x="914400" y="2933700"/>
            <wp:positionH relativeFrom="margin">
              <wp:align>right</wp:align>
            </wp:positionH>
            <wp:positionV relativeFrom="margin">
              <wp:align>top</wp:align>
            </wp:positionV>
            <wp:extent cx="2457450" cy="1892019"/>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0224" t="46181" r="41667" b="29019"/>
                    <a:stretch/>
                  </pic:blipFill>
                  <pic:spPr bwMode="auto">
                    <a:xfrm>
                      <a:off x="0" y="0"/>
                      <a:ext cx="2457450" cy="1892019"/>
                    </a:xfrm>
                    <a:prstGeom prst="rect">
                      <a:avLst/>
                    </a:prstGeom>
                    <a:ln>
                      <a:noFill/>
                    </a:ln>
                    <a:extLst>
                      <a:ext uri="{53640926-AAD7-44D8-BBD7-CCE9431645EC}">
                        <a14:shadowObscured xmlns:a14="http://schemas.microsoft.com/office/drawing/2010/main"/>
                      </a:ext>
                    </a:extLst>
                  </pic:spPr>
                </pic:pic>
              </a:graphicData>
            </a:graphic>
          </wp:anchor>
        </w:drawing>
      </w:r>
      <w:r w:rsidR="00950D92" w:rsidRPr="00517358">
        <w:rPr>
          <w:lang w:val="nl-NL"/>
        </w:rPr>
        <w:t xml:space="preserve">3.3 </w:t>
      </w:r>
      <w:r w:rsidR="00950D92" w:rsidRPr="00517358">
        <w:rPr>
          <w:lang w:val="nl-NL"/>
        </w:rPr>
        <w:tab/>
      </w:r>
      <w:r w:rsidR="001E3D8A" w:rsidRPr="00517358">
        <w:rPr>
          <w:lang w:val="nl-NL"/>
        </w:rPr>
        <w:t>Booming India</w:t>
      </w:r>
    </w:p>
    <w:p w:rsidR="001E3D8A" w:rsidRPr="00950D92" w:rsidRDefault="001E3D8A"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 xml:space="preserve">India is een arm land, dit kun je meten door te kijken naar de verschillende kenmerken van ontwikkeling. De economie in India groeit door de </w:t>
      </w:r>
      <w:r w:rsidRPr="001E3D8A">
        <w:rPr>
          <w:rFonts w:eastAsia="Times New Roman" w:cs="Times New Roman"/>
          <w:b/>
          <w:bCs/>
          <w:sz w:val="24"/>
          <w:szCs w:val="24"/>
          <w:lang w:val="nl-NL" w:eastAsia="nl-NL"/>
        </w:rPr>
        <w:t>globalisering</w:t>
      </w:r>
      <w:r w:rsidR="006D37B5">
        <w:rPr>
          <w:rFonts w:eastAsia="Times New Roman" w:cs="Times New Roman"/>
          <w:sz w:val="24"/>
          <w:szCs w:val="24"/>
          <w:lang w:val="nl-NL" w:eastAsia="nl-NL"/>
        </w:rPr>
        <w:t>.</w:t>
      </w:r>
      <w:r w:rsidRPr="00950D92">
        <w:rPr>
          <w:rFonts w:eastAsia="Times New Roman" w:cs="Times New Roman"/>
          <w:sz w:val="24"/>
          <w:szCs w:val="24"/>
          <w:lang w:val="nl-NL" w:eastAsia="nl-NL"/>
        </w:rPr>
        <w:t xml:space="preserve"> India behoort tot een van de </w:t>
      </w:r>
      <w:r w:rsidRPr="001E3D8A">
        <w:rPr>
          <w:rFonts w:eastAsia="Times New Roman" w:cs="Times New Roman"/>
          <w:b/>
          <w:bCs/>
          <w:sz w:val="24"/>
          <w:szCs w:val="24"/>
          <w:lang w:val="nl-NL" w:eastAsia="nl-NL"/>
        </w:rPr>
        <w:t>opkomende landen</w:t>
      </w:r>
      <w:r w:rsidRPr="00950D92">
        <w:rPr>
          <w:rFonts w:eastAsia="Times New Roman" w:cs="Times New Roman"/>
          <w:sz w:val="24"/>
          <w:szCs w:val="24"/>
          <w:lang w:val="nl-NL" w:eastAsia="nl-NL"/>
        </w:rPr>
        <w:t xml:space="preserve"> in de wereld.</w:t>
      </w:r>
      <w:r w:rsidR="006D37B5">
        <w:rPr>
          <w:rFonts w:eastAsia="Times New Roman" w:cs="Times New Roman"/>
          <w:sz w:val="24"/>
          <w:szCs w:val="24"/>
          <w:lang w:val="nl-NL" w:eastAsia="nl-NL"/>
        </w:rPr>
        <w:t xml:space="preserve"> </w:t>
      </w:r>
    </w:p>
    <w:p w:rsidR="001E3D8A" w:rsidRPr="00950D92" w:rsidRDefault="001E3D8A"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 xml:space="preserve">In India liggen de lonen veel lager dan in de westerse landen. Het is een </w:t>
      </w:r>
      <w:r w:rsidRPr="001E3D8A">
        <w:rPr>
          <w:rFonts w:eastAsia="Times New Roman" w:cs="Times New Roman"/>
          <w:b/>
          <w:bCs/>
          <w:sz w:val="24"/>
          <w:szCs w:val="24"/>
          <w:lang w:val="nl-NL" w:eastAsia="nl-NL"/>
        </w:rPr>
        <w:t>lagenlonenland</w:t>
      </w:r>
      <w:r w:rsidR="00D5348A">
        <w:rPr>
          <w:rFonts w:eastAsia="Times New Roman" w:cs="Times New Roman"/>
          <w:bCs/>
          <w:sz w:val="24"/>
          <w:szCs w:val="24"/>
          <w:lang w:val="nl-NL" w:eastAsia="nl-NL"/>
        </w:rPr>
        <w:t xml:space="preserve"> met</w:t>
      </w:r>
      <w:r w:rsidRPr="00950D92">
        <w:rPr>
          <w:rFonts w:eastAsia="Times New Roman" w:cs="Times New Roman"/>
          <w:sz w:val="24"/>
          <w:szCs w:val="24"/>
          <w:lang w:val="nl-NL" w:eastAsia="nl-NL"/>
        </w:rPr>
        <w:t xml:space="preserve"> veel goed opgeleide mensen. Dit is interessant voor landen zoals de VS en Japan; ze besteden hun productie </w:t>
      </w:r>
      <w:r w:rsidR="00D5348A">
        <w:rPr>
          <w:rFonts w:eastAsia="Times New Roman" w:cs="Times New Roman"/>
          <w:sz w:val="24"/>
          <w:szCs w:val="24"/>
          <w:lang w:val="nl-NL" w:eastAsia="nl-NL"/>
        </w:rPr>
        <w:t xml:space="preserve">of diensten </w:t>
      </w:r>
      <w:r w:rsidRPr="00950D92">
        <w:rPr>
          <w:rFonts w:eastAsia="Times New Roman" w:cs="Times New Roman"/>
          <w:sz w:val="24"/>
          <w:szCs w:val="24"/>
          <w:lang w:val="nl-NL" w:eastAsia="nl-NL"/>
        </w:rPr>
        <w:t xml:space="preserve">uit aan bedrijven in India. Dit noem je </w:t>
      </w:r>
      <w:r w:rsidRPr="001E3D8A">
        <w:rPr>
          <w:rFonts w:eastAsia="Times New Roman" w:cs="Times New Roman"/>
          <w:b/>
          <w:bCs/>
          <w:sz w:val="24"/>
          <w:szCs w:val="24"/>
          <w:lang w:val="nl-NL" w:eastAsia="nl-NL"/>
        </w:rPr>
        <w:t>outsourcing</w:t>
      </w:r>
      <w:r w:rsidR="00D5348A">
        <w:rPr>
          <w:rFonts w:eastAsia="Times New Roman" w:cs="Times New Roman"/>
          <w:sz w:val="24"/>
          <w:szCs w:val="24"/>
          <w:lang w:val="nl-NL" w:eastAsia="nl-NL"/>
        </w:rPr>
        <w:t xml:space="preserve"> (= ‘weg van de bron’). </w:t>
      </w:r>
    </w:p>
    <w:p w:rsidR="001E3D8A" w:rsidRPr="00950D92" w:rsidRDefault="001E3D8A"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India is vooral in trek bij de IT-sector</w:t>
      </w:r>
      <w:r w:rsidR="00D5348A">
        <w:rPr>
          <w:rFonts w:eastAsia="Times New Roman" w:cs="Times New Roman"/>
          <w:sz w:val="24"/>
          <w:szCs w:val="24"/>
          <w:lang w:val="nl-NL" w:eastAsia="nl-NL"/>
        </w:rPr>
        <w:t xml:space="preserve"> (bedrijven die werken in de informatie- en communicatietechnologie).</w:t>
      </w:r>
      <w:r w:rsidRPr="00950D92">
        <w:rPr>
          <w:rFonts w:eastAsia="Times New Roman" w:cs="Times New Roman"/>
          <w:sz w:val="24"/>
          <w:szCs w:val="24"/>
          <w:lang w:val="nl-NL" w:eastAsia="nl-NL"/>
        </w:rPr>
        <w:t xml:space="preserve"> </w:t>
      </w:r>
      <w:r w:rsidR="00D5348A">
        <w:rPr>
          <w:rFonts w:eastAsia="Times New Roman" w:cs="Times New Roman"/>
          <w:sz w:val="24"/>
          <w:szCs w:val="24"/>
          <w:lang w:val="nl-NL" w:eastAsia="nl-NL"/>
        </w:rPr>
        <w:t xml:space="preserve">De IT-sector ontwikkelen en beheren netwerken, databanken en websites. Ook schrijven ze software. De IT in India is </w:t>
      </w:r>
      <w:r w:rsidR="00D5348A">
        <w:rPr>
          <w:rFonts w:eastAsia="Times New Roman" w:cs="Times New Roman"/>
          <w:i/>
          <w:sz w:val="24"/>
          <w:szCs w:val="24"/>
          <w:lang w:val="nl-NL" w:eastAsia="nl-NL"/>
        </w:rPr>
        <w:t>booming</w:t>
      </w:r>
      <w:r w:rsidR="00D5348A">
        <w:rPr>
          <w:rFonts w:eastAsia="Times New Roman" w:cs="Times New Roman"/>
          <w:sz w:val="24"/>
          <w:szCs w:val="24"/>
          <w:lang w:val="nl-NL" w:eastAsia="nl-NL"/>
        </w:rPr>
        <w:t xml:space="preserve"> met een jaarlijkse groei van 25-30%. </w:t>
      </w:r>
    </w:p>
    <w:p w:rsidR="001E3D8A" w:rsidRPr="00950D92" w:rsidRDefault="001E3D8A"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Er zijn verschillende redenen waarom juist India erg in trek is bij IT-bedrijven</w:t>
      </w:r>
      <w:r w:rsidR="00D5348A">
        <w:rPr>
          <w:rFonts w:eastAsia="Times New Roman" w:cs="Times New Roman"/>
          <w:sz w:val="24"/>
          <w:szCs w:val="24"/>
          <w:lang w:val="nl-NL" w:eastAsia="nl-NL"/>
        </w:rPr>
        <w:t>:</w:t>
      </w:r>
    </w:p>
    <w:p w:rsidR="001E3D8A" w:rsidRPr="00950D92" w:rsidRDefault="001E3D8A" w:rsidP="00AC19D9">
      <w:pPr>
        <w:numPr>
          <w:ilvl w:val="0"/>
          <w:numId w:val="13"/>
        </w:num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Veel goed opgeleide Indiërs spreken Engels naast hun moedertaal, Indiërs communiceren daarom makkelijker met mensen uit de VS en Europa.</w:t>
      </w:r>
    </w:p>
    <w:p w:rsidR="001E3D8A" w:rsidRDefault="001E3D8A" w:rsidP="00AC19D9">
      <w:pPr>
        <w:numPr>
          <w:ilvl w:val="0"/>
          <w:numId w:val="13"/>
        </w:num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Indiase IT-ers zijn goedkoop</w:t>
      </w:r>
    </w:p>
    <w:p w:rsidR="00517358" w:rsidRPr="00517358" w:rsidRDefault="00517358" w:rsidP="00AC19D9">
      <w:pPr>
        <w:numPr>
          <w:ilvl w:val="0"/>
          <w:numId w:val="13"/>
        </w:num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 xml:space="preserve">Ze werken erg nauwkeurig. </w:t>
      </w:r>
    </w:p>
    <w:p w:rsidR="00517358" w:rsidRPr="00950D92" w:rsidRDefault="00517358" w:rsidP="00AC19D9">
      <w:pPr>
        <w:spacing w:before="100" w:beforeAutospacing="1" w:after="100" w:afterAutospacing="1" w:line="240" w:lineRule="auto"/>
        <w:rPr>
          <w:rFonts w:eastAsia="Times New Roman" w:cs="Times New Roman"/>
          <w:sz w:val="24"/>
          <w:szCs w:val="24"/>
          <w:lang w:val="nl-NL" w:eastAsia="nl-NL"/>
        </w:rPr>
      </w:pPr>
    </w:p>
    <w:p w:rsidR="001E3D8A" w:rsidRPr="00950D92" w:rsidRDefault="00517358"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 xml:space="preserve"> </w:t>
      </w:r>
      <w:r w:rsidR="001E3D8A" w:rsidRPr="00950D92">
        <w:rPr>
          <w:rFonts w:eastAsia="Times New Roman" w:cs="Times New Roman"/>
          <w:sz w:val="24"/>
          <w:szCs w:val="24"/>
          <w:lang w:val="nl-NL" w:eastAsia="nl-NL"/>
        </w:rPr>
        <w:t xml:space="preserve">Vroeger had India een gesloten economie, met de nadruk op </w:t>
      </w:r>
      <w:r w:rsidR="001E3D8A" w:rsidRPr="001E3D8A">
        <w:rPr>
          <w:rFonts w:eastAsia="Times New Roman" w:cs="Times New Roman"/>
          <w:b/>
          <w:bCs/>
          <w:sz w:val="24"/>
          <w:szCs w:val="24"/>
          <w:lang w:val="nl-NL" w:eastAsia="nl-NL"/>
        </w:rPr>
        <w:t>zelfvoorziening</w:t>
      </w:r>
      <w:r w:rsidR="001E3D8A" w:rsidRPr="00950D92">
        <w:rPr>
          <w:rFonts w:eastAsia="Times New Roman" w:cs="Times New Roman"/>
          <w:sz w:val="24"/>
          <w:szCs w:val="24"/>
          <w:lang w:val="nl-NL" w:eastAsia="nl-NL"/>
        </w:rPr>
        <w:t>. Dit is na 1990 veranderd, India kreeg een open economie (</w:t>
      </w:r>
      <w:r w:rsidR="001E3D8A" w:rsidRPr="001E3D8A">
        <w:rPr>
          <w:rFonts w:eastAsia="Times New Roman" w:cs="Times New Roman"/>
          <w:b/>
          <w:bCs/>
          <w:sz w:val="24"/>
          <w:szCs w:val="24"/>
          <w:lang w:val="nl-NL" w:eastAsia="nl-NL"/>
        </w:rPr>
        <w:t>vrijemarkteconomie</w:t>
      </w:r>
      <w:r w:rsidR="001E3D8A" w:rsidRPr="00950D92">
        <w:rPr>
          <w:rFonts w:eastAsia="Times New Roman" w:cs="Times New Roman"/>
          <w:sz w:val="24"/>
          <w:szCs w:val="24"/>
          <w:lang w:val="nl-NL" w:eastAsia="nl-NL"/>
        </w:rPr>
        <w:t>) waarin buitenlandse bedrijven welkom zijn.</w:t>
      </w:r>
    </w:p>
    <w:p w:rsidR="001E3D8A" w:rsidRPr="00950D92" w:rsidRDefault="008932E3"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noProof/>
          <w:sz w:val="24"/>
          <w:szCs w:val="24"/>
          <w:lang w:val="nl-NL" w:eastAsia="nl-NL"/>
        </w:rPr>
        <w:lastRenderedPageBreak/>
        <w:drawing>
          <wp:anchor distT="0" distB="0" distL="114300" distR="114300" simplePos="0" relativeHeight="251659264" behindDoc="0" locked="0" layoutInCell="1" allowOverlap="1" wp14:anchorId="19239782" wp14:editId="05782402">
            <wp:simplePos x="0" y="0"/>
            <wp:positionH relativeFrom="margin">
              <wp:posOffset>3742055</wp:posOffset>
            </wp:positionH>
            <wp:positionV relativeFrom="margin">
              <wp:posOffset>0</wp:posOffset>
            </wp:positionV>
            <wp:extent cx="2194560" cy="28657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mloos.png"/>
                    <pic:cNvPicPr/>
                  </pic:nvPicPr>
                  <pic:blipFill>
                    <a:blip r:embed="rId7">
                      <a:extLst>
                        <a:ext uri="{28A0092B-C50C-407E-A947-70E740481C1C}">
                          <a14:useLocalDpi xmlns:a14="http://schemas.microsoft.com/office/drawing/2010/main" val="0"/>
                        </a:ext>
                      </a:extLst>
                    </a:blip>
                    <a:stretch>
                      <a:fillRect/>
                    </a:stretch>
                  </pic:blipFill>
                  <pic:spPr>
                    <a:xfrm>
                      <a:off x="0" y="0"/>
                      <a:ext cx="2194560" cy="2865755"/>
                    </a:xfrm>
                    <a:prstGeom prst="rect">
                      <a:avLst/>
                    </a:prstGeom>
                  </pic:spPr>
                </pic:pic>
              </a:graphicData>
            </a:graphic>
            <wp14:sizeRelH relativeFrom="margin">
              <wp14:pctWidth>0</wp14:pctWidth>
            </wp14:sizeRelH>
            <wp14:sizeRelV relativeFrom="margin">
              <wp14:pctHeight>0</wp14:pctHeight>
            </wp14:sizeRelV>
          </wp:anchor>
        </w:drawing>
      </w:r>
      <w:r w:rsidR="001E3D8A" w:rsidRPr="00950D92">
        <w:rPr>
          <w:rFonts w:eastAsia="Times New Roman" w:cs="Times New Roman"/>
          <w:sz w:val="24"/>
          <w:szCs w:val="24"/>
          <w:lang w:val="nl-NL" w:eastAsia="nl-NL"/>
        </w:rPr>
        <w:t>De regering van India zorgde voor goede internetaansluitingen en schafte de belasting op computerdiensten af. De nadruk kwam te liggen op dienstverlening in de IT-sector.</w:t>
      </w:r>
    </w:p>
    <w:p w:rsidR="008932E3" w:rsidRDefault="001E3D8A"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 xml:space="preserve">Toch wil India zich niet alleen richten op de dienstensector. In 2005 zijn er </w:t>
      </w:r>
      <w:r w:rsidRPr="001E3D8A">
        <w:rPr>
          <w:rFonts w:eastAsia="Times New Roman" w:cs="Times New Roman"/>
          <w:b/>
          <w:bCs/>
          <w:sz w:val="24"/>
          <w:szCs w:val="24"/>
          <w:lang w:val="nl-NL" w:eastAsia="nl-NL"/>
        </w:rPr>
        <w:t xml:space="preserve">speciale economische zones </w:t>
      </w:r>
      <w:r w:rsidRPr="00950D92">
        <w:rPr>
          <w:rFonts w:eastAsia="Times New Roman" w:cs="Times New Roman"/>
          <w:sz w:val="24"/>
          <w:szCs w:val="24"/>
          <w:lang w:val="nl-NL" w:eastAsia="nl-NL"/>
        </w:rPr>
        <w:t>(SEZ’s) aangewezen waar bedrijven alle vrijheid krijgen en (bijna) geen belasting betalen.</w:t>
      </w:r>
      <w:r w:rsidR="002B40F2">
        <w:rPr>
          <w:rFonts w:eastAsia="Times New Roman" w:cs="Times New Roman"/>
          <w:sz w:val="24"/>
          <w:szCs w:val="24"/>
          <w:lang w:val="nl-NL" w:eastAsia="nl-NL"/>
        </w:rPr>
        <w:t xml:space="preserve"> India wil zoveel mogelijk buitenlandse investeringen aantrekken. Die moeten zorgen voor veel arbeidsplaatsen, ook in de industrie. </w:t>
      </w:r>
    </w:p>
    <w:p w:rsidR="00517358" w:rsidRPr="00092EF7" w:rsidRDefault="009E41A0"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Door de welvaartsgroei in India keren veel in het buitenland wonende Indiërs weer terug naar huis. Het gaat om hoogopgeleide mensen die goede banen hebben in de VS en Europa. Zij waren</w:t>
      </w:r>
      <w:r w:rsidR="00092EF7">
        <w:rPr>
          <w:rFonts w:eastAsia="Times New Roman" w:cs="Times New Roman"/>
          <w:sz w:val="24"/>
          <w:szCs w:val="24"/>
          <w:lang w:val="nl-NL" w:eastAsia="nl-NL"/>
        </w:rPr>
        <w:t xml:space="preserve"> vertrokken uit India om in het Buitenland te gaan werken: </w:t>
      </w:r>
      <w:r w:rsidR="00092EF7">
        <w:rPr>
          <w:rFonts w:eastAsia="Times New Roman" w:cs="Times New Roman"/>
          <w:i/>
          <w:sz w:val="24"/>
          <w:szCs w:val="24"/>
          <w:lang w:val="nl-NL" w:eastAsia="nl-NL"/>
        </w:rPr>
        <w:t xml:space="preserve">Brain drain </w:t>
      </w:r>
      <w:r w:rsidR="00092EF7">
        <w:rPr>
          <w:rFonts w:eastAsia="Times New Roman" w:cs="Times New Roman"/>
          <w:sz w:val="24"/>
          <w:szCs w:val="24"/>
          <w:lang w:val="nl-NL" w:eastAsia="nl-NL"/>
        </w:rPr>
        <w:t xml:space="preserve">(‘wegvloeien van hersenen’). Het omgekeerde: </w:t>
      </w:r>
      <w:r w:rsidR="00092EF7">
        <w:rPr>
          <w:rFonts w:eastAsia="Times New Roman" w:cs="Times New Roman"/>
          <w:i/>
          <w:sz w:val="24"/>
          <w:szCs w:val="24"/>
          <w:lang w:val="nl-NL" w:eastAsia="nl-NL"/>
        </w:rPr>
        <w:t xml:space="preserve">brain gain </w:t>
      </w:r>
      <w:r w:rsidR="00092EF7">
        <w:rPr>
          <w:rFonts w:eastAsia="Times New Roman" w:cs="Times New Roman"/>
          <w:sz w:val="24"/>
          <w:szCs w:val="24"/>
          <w:lang w:val="nl-NL" w:eastAsia="nl-NL"/>
        </w:rPr>
        <w:t xml:space="preserve">(‘aanwinst van hersenen’). </w:t>
      </w:r>
    </w:p>
    <w:p w:rsidR="00470A66" w:rsidRPr="001E3D8A" w:rsidRDefault="001E3D8A" w:rsidP="00AC19D9">
      <w:pPr>
        <w:pStyle w:val="Kop1"/>
        <w:ind w:left="432" w:hanging="432"/>
        <w:rPr>
          <w:lang w:val="nl-NL"/>
        </w:rPr>
      </w:pPr>
      <w:r w:rsidRPr="001E3D8A">
        <w:rPr>
          <w:lang w:val="nl-NL"/>
        </w:rPr>
        <w:t xml:space="preserve">3.4 </w:t>
      </w:r>
      <w:r w:rsidRPr="001E3D8A">
        <w:rPr>
          <w:lang w:val="nl-NL"/>
        </w:rPr>
        <w:tab/>
        <w:t>India Shining?</w:t>
      </w:r>
    </w:p>
    <w:p w:rsidR="00950D92" w:rsidRDefault="008932E3"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 xml:space="preserve">India kent een sterke economische groei. Deze groei is niet overal en bij iedereen gelijk. Er is sprake van een </w:t>
      </w:r>
      <w:r>
        <w:rPr>
          <w:rFonts w:eastAsia="Times New Roman" w:cs="Times New Roman"/>
          <w:b/>
          <w:sz w:val="24"/>
          <w:szCs w:val="24"/>
          <w:lang w:val="nl-NL" w:eastAsia="nl-NL"/>
        </w:rPr>
        <w:t>duale economie</w:t>
      </w:r>
      <w:r>
        <w:rPr>
          <w:rFonts w:eastAsia="Times New Roman" w:cs="Times New Roman"/>
          <w:sz w:val="24"/>
          <w:szCs w:val="24"/>
          <w:lang w:val="nl-NL" w:eastAsia="nl-NL"/>
        </w:rPr>
        <w:t xml:space="preserve">. </w:t>
      </w:r>
    </w:p>
    <w:p w:rsidR="008932E3" w:rsidRDefault="008932E3" w:rsidP="008932E3">
      <w:pPr>
        <w:pStyle w:val="Lijstalinea"/>
        <w:numPr>
          <w:ilvl w:val="0"/>
          <w:numId w:val="28"/>
        </w:numPr>
        <w:spacing w:before="100" w:beforeAutospacing="1" w:after="100" w:afterAutospacing="1" w:line="240" w:lineRule="auto"/>
        <w:rPr>
          <w:rFonts w:eastAsia="Times New Roman" w:cs="Times New Roman"/>
          <w:sz w:val="24"/>
          <w:szCs w:val="24"/>
          <w:lang w:val="nl-NL" w:eastAsia="nl-NL"/>
        </w:rPr>
      </w:pPr>
      <w:r w:rsidRPr="008932E3">
        <w:rPr>
          <w:rFonts w:eastAsia="Times New Roman" w:cs="Times New Roman"/>
          <w:b/>
          <w:sz w:val="24"/>
          <w:szCs w:val="24"/>
          <w:lang w:val="nl-NL" w:eastAsia="nl-NL"/>
        </w:rPr>
        <w:t>Duale economie</w:t>
      </w:r>
      <w:r>
        <w:rPr>
          <w:rFonts w:eastAsia="Times New Roman" w:cs="Times New Roman"/>
          <w:b/>
          <w:sz w:val="24"/>
          <w:szCs w:val="24"/>
          <w:lang w:val="nl-NL" w:eastAsia="nl-NL"/>
        </w:rPr>
        <w:t xml:space="preserve"> =</w:t>
      </w:r>
      <w:r w:rsidRPr="008932E3">
        <w:rPr>
          <w:rFonts w:eastAsia="Times New Roman" w:cs="Times New Roman"/>
          <w:sz w:val="24"/>
          <w:szCs w:val="24"/>
          <w:lang w:val="nl-NL" w:eastAsia="nl-NL"/>
        </w:rPr>
        <w:t xml:space="preserve"> het naast elkaar bestaan van een modern, ontwikkeld deel van de economie en een traditioneel deel, achtergebleven deel.</w:t>
      </w:r>
    </w:p>
    <w:p w:rsidR="008932E3" w:rsidRDefault="008932E3" w:rsidP="008932E3">
      <w:pPr>
        <w:pStyle w:val="Lijstalinea"/>
        <w:numPr>
          <w:ilvl w:val="1"/>
          <w:numId w:val="28"/>
        </w:numPr>
        <w:spacing w:before="100" w:beforeAutospacing="1" w:after="100" w:afterAutospacing="1" w:line="240" w:lineRule="auto"/>
        <w:rPr>
          <w:rFonts w:eastAsia="Times New Roman" w:cs="Times New Roman"/>
          <w:sz w:val="24"/>
          <w:szCs w:val="24"/>
          <w:lang w:val="nl-NL" w:eastAsia="nl-NL"/>
        </w:rPr>
      </w:pPr>
      <w:r w:rsidRPr="008932E3">
        <w:rPr>
          <w:rFonts w:eastAsia="Times New Roman" w:cs="Times New Roman"/>
          <w:sz w:val="24"/>
          <w:szCs w:val="24"/>
          <w:lang w:val="nl-NL" w:eastAsia="nl-NL"/>
        </w:rPr>
        <w:t>Moderne deel: in de grote steden, met kantoren en flats</w:t>
      </w:r>
    </w:p>
    <w:p w:rsidR="008932E3" w:rsidRPr="008932E3" w:rsidRDefault="008932E3" w:rsidP="008932E3">
      <w:pPr>
        <w:pStyle w:val="Lijstalinea"/>
        <w:numPr>
          <w:ilvl w:val="1"/>
          <w:numId w:val="28"/>
        </w:numPr>
        <w:spacing w:before="100" w:beforeAutospacing="1" w:after="100" w:afterAutospacing="1" w:line="240" w:lineRule="auto"/>
        <w:rPr>
          <w:rFonts w:eastAsia="Times New Roman" w:cs="Times New Roman"/>
          <w:sz w:val="24"/>
          <w:szCs w:val="24"/>
          <w:lang w:val="nl-NL" w:eastAsia="nl-NL"/>
        </w:rPr>
      </w:pPr>
      <w:r w:rsidRPr="008932E3">
        <w:rPr>
          <w:rFonts w:eastAsia="Times New Roman" w:cs="Times New Roman"/>
          <w:sz w:val="24"/>
          <w:szCs w:val="24"/>
          <w:lang w:val="nl-NL" w:eastAsia="nl-NL"/>
        </w:rPr>
        <w:t>Traditionele, arme deel: in steden (krottenwijken of slums) en op het platteland.</w:t>
      </w:r>
    </w:p>
    <w:p w:rsidR="00950D92" w:rsidRPr="00950D92" w:rsidRDefault="00950D92"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 xml:space="preserve">De modernste </w:t>
      </w:r>
      <w:r w:rsidRPr="001E3D8A">
        <w:rPr>
          <w:rFonts w:eastAsia="Times New Roman" w:cs="Times New Roman"/>
          <w:b/>
          <w:bCs/>
          <w:sz w:val="24"/>
          <w:szCs w:val="24"/>
          <w:lang w:val="nl-NL" w:eastAsia="nl-NL"/>
        </w:rPr>
        <w:t>metropool</w:t>
      </w:r>
      <w:r w:rsidRPr="00950D92">
        <w:rPr>
          <w:rFonts w:eastAsia="Times New Roman" w:cs="Times New Roman"/>
          <w:sz w:val="24"/>
          <w:szCs w:val="24"/>
          <w:lang w:val="nl-NL" w:eastAsia="nl-NL"/>
        </w:rPr>
        <w:t xml:space="preserve"> van India is Mumbai, de</w:t>
      </w:r>
      <w:r w:rsidR="005277A6">
        <w:rPr>
          <w:rFonts w:eastAsia="Times New Roman" w:cs="Times New Roman"/>
          <w:sz w:val="24"/>
          <w:szCs w:val="24"/>
          <w:lang w:val="nl-NL" w:eastAsia="nl-NL"/>
        </w:rPr>
        <w:t xml:space="preserve"> stedelijke groei is daar enorm. </w:t>
      </w:r>
    </w:p>
    <w:p w:rsidR="00950D92" w:rsidRPr="00950D92" w:rsidRDefault="00950D92"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 xml:space="preserve">Ongeveer 50 miljoen Indiërs behoren tot een welvarende middenklasse, zij hebben het goed net als </w:t>
      </w:r>
      <w:r w:rsidR="005277A6">
        <w:rPr>
          <w:rFonts w:eastAsia="Times New Roman" w:cs="Times New Roman"/>
          <w:sz w:val="24"/>
          <w:szCs w:val="24"/>
          <w:lang w:val="nl-NL" w:eastAsia="nl-NL"/>
        </w:rPr>
        <w:t>veel</w:t>
      </w:r>
      <w:r w:rsidRPr="00950D92">
        <w:rPr>
          <w:rFonts w:eastAsia="Times New Roman" w:cs="Times New Roman"/>
          <w:sz w:val="24"/>
          <w:szCs w:val="24"/>
          <w:lang w:val="nl-NL" w:eastAsia="nl-NL"/>
        </w:rPr>
        <w:t xml:space="preserve"> Europeanen.</w:t>
      </w:r>
    </w:p>
    <w:p w:rsidR="00950D92" w:rsidRDefault="008932E3"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1 op de 4 Indiërs leeft onder de armoedegrens (€1 per dag).</w:t>
      </w:r>
      <w:r w:rsidR="00950D92" w:rsidRPr="00950D92">
        <w:rPr>
          <w:rFonts w:eastAsia="Times New Roman" w:cs="Times New Roman"/>
          <w:sz w:val="24"/>
          <w:szCs w:val="24"/>
          <w:lang w:val="nl-NL" w:eastAsia="nl-NL"/>
        </w:rPr>
        <w:t xml:space="preserve"> In de slums (</w:t>
      </w:r>
      <w:r w:rsidR="00950D92" w:rsidRPr="001E3D8A">
        <w:rPr>
          <w:rFonts w:eastAsia="Times New Roman" w:cs="Times New Roman"/>
          <w:b/>
          <w:bCs/>
          <w:sz w:val="24"/>
          <w:szCs w:val="24"/>
          <w:lang w:val="nl-NL" w:eastAsia="nl-NL"/>
        </w:rPr>
        <w:t>krottenwijken</w:t>
      </w:r>
      <w:r>
        <w:rPr>
          <w:rFonts w:eastAsia="Times New Roman" w:cs="Times New Roman"/>
          <w:sz w:val="24"/>
          <w:szCs w:val="24"/>
          <w:lang w:val="nl-NL" w:eastAsia="nl-NL"/>
        </w:rPr>
        <w:t>) leven de mensen in armoede:</w:t>
      </w:r>
      <w:r w:rsidR="00950D92" w:rsidRPr="00950D92">
        <w:rPr>
          <w:rFonts w:eastAsia="Times New Roman" w:cs="Times New Roman"/>
          <w:sz w:val="24"/>
          <w:szCs w:val="24"/>
          <w:lang w:val="nl-NL" w:eastAsia="nl-NL"/>
        </w:rPr>
        <w:t xml:space="preserve"> ze hebben geen elektriciteit, </w:t>
      </w:r>
      <w:r>
        <w:rPr>
          <w:rFonts w:eastAsia="Times New Roman" w:cs="Times New Roman"/>
          <w:sz w:val="24"/>
          <w:szCs w:val="24"/>
          <w:lang w:val="nl-NL" w:eastAsia="nl-NL"/>
        </w:rPr>
        <w:t>schoon drinkwater</w:t>
      </w:r>
      <w:r w:rsidR="00950D92" w:rsidRPr="00950D92">
        <w:rPr>
          <w:rFonts w:eastAsia="Times New Roman" w:cs="Times New Roman"/>
          <w:sz w:val="24"/>
          <w:szCs w:val="24"/>
          <w:lang w:val="nl-NL" w:eastAsia="nl-NL"/>
        </w:rPr>
        <w:t xml:space="preserve"> of medische zorg. Vaak zijn ze werkloos of ze verdienen wat </w:t>
      </w:r>
      <w:r w:rsidR="005277A6">
        <w:rPr>
          <w:rFonts w:eastAsia="Times New Roman" w:cs="Times New Roman"/>
          <w:sz w:val="24"/>
          <w:szCs w:val="24"/>
          <w:lang w:val="nl-NL" w:eastAsia="nl-NL"/>
        </w:rPr>
        <w:t>geld</w:t>
      </w:r>
      <w:r w:rsidR="00950D92" w:rsidRPr="00950D92">
        <w:rPr>
          <w:rFonts w:eastAsia="Times New Roman" w:cs="Times New Roman"/>
          <w:sz w:val="24"/>
          <w:szCs w:val="24"/>
          <w:lang w:val="nl-NL" w:eastAsia="nl-NL"/>
        </w:rPr>
        <w:t xml:space="preserve"> in de </w:t>
      </w:r>
      <w:r w:rsidR="00950D92" w:rsidRPr="001E3D8A">
        <w:rPr>
          <w:rFonts w:eastAsia="Times New Roman" w:cs="Times New Roman"/>
          <w:b/>
          <w:bCs/>
          <w:sz w:val="24"/>
          <w:szCs w:val="24"/>
          <w:lang w:val="nl-NL" w:eastAsia="nl-NL"/>
        </w:rPr>
        <w:t>informele sector</w:t>
      </w:r>
      <w:r>
        <w:rPr>
          <w:rFonts w:eastAsia="Times New Roman" w:cs="Times New Roman"/>
          <w:sz w:val="24"/>
          <w:szCs w:val="24"/>
          <w:lang w:val="nl-NL" w:eastAsia="nl-NL"/>
        </w:rPr>
        <w:t xml:space="preserve"> (= verborgen economie, onwettelijke economie die niet in officiële cijfers is terug te zien). </w:t>
      </w:r>
    </w:p>
    <w:p w:rsidR="008932E3" w:rsidRPr="00950D92" w:rsidRDefault="008932E3"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 xml:space="preserve">Platteland: 70% van de Indiërs. Vaak zelfvoorzienend. </w:t>
      </w:r>
    </w:p>
    <w:p w:rsidR="00950D92" w:rsidRPr="00950D92" w:rsidRDefault="008932E3" w:rsidP="00AC19D9">
      <w:pPr>
        <w:spacing w:before="100"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 xml:space="preserve">1 van de oorzaken van de armoede: Grote bevolkingsgroei, er worden er ± </w:t>
      </w:r>
      <w:r w:rsidR="00D61B73">
        <w:rPr>
          <w:rFonts w:eastAsia="Times New Roman" w:cs="Times New Roman"/>
          <w:sz w:val="24"/>
          <w:szCs w:val="24"/>
          <w:lang w:val="nl-NL" w:eastAsia="nl-NL"/>
        </w:rPr>
        <w:t xml:space="preserve">45.000 Indiërs geboren. </w:t>
      </w:r>
    </w:p>
    <w:p w:rsidR="00517358" w:rsidRPr="00950D92" w:rsidRDefault="00950D92"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lastRenderedPageBreak/>
        <w:t>In 1960 kregen de Indiase vrouwen gemiddeld 6 kinderen, nu is dat gedaald naar 2,9 maar dit is nog altijd hoog.</w:t>
      </w:r>
      <w:r w:rsidR="005277A6">
        <w:rPr>
          <w:rFonts w:eastAsia="Times New Roman" w:cs="Times New Roman"/>
          <w:sz w:val="24"/>
          <w:szCs w:val="24"/>
          <w:lang w:val="nl-NL" w:eastAsia="nl-NL"/>
        </w:rPr>
        <w:t xml:space="preserve"> </w:t>
      </w:r>
    </w:p>
    <w:p w:rsidR="00950D92" w:rsidRPr="00950D92" w:rsidRDefault="00950D92"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Er zijn verschillende reden</w:t>
      </w:r>
      <w:r w:rsidR="00D61B73">
        <w:rPr>
          <w:rFonts w:eastAsia="Times New Roman" w:cs="Times New Roman"/>
          <w:sz w:val="24"/>
          <w:szCs w:val="24"/>
          <w:lang w:val="nl-NL" w:eastAsia="nl-NL"/>
        </w:rPr>
        <w:t xml:space="preserve">en waarom Indiërs veel kinderen (zoons) </w:t>
      </w:r>
      <w:r w:rsidRPr="00950D92">
        <w:rPr>
          <w:rFonts w:eastAsia="Times New Roman" w:cs="Times New Roman"/>
          <w:sz w:val="24"/>
          <w:szCs w:val="24"/>
          <w:lang w:val="nl-NL" w:eastAsia="nl-NL"/>
        </w:rPr>
        <w:t>willen:</w:t>
      </w:r>
    </w:p>
    <w:p w:rsidR="00950D92" w:rsidRPr="00950D92" w:rsidRDefault="00950D92" w:rsidP="00AC19D9">
      <w:pPr>
        <w:numPr>
          <w:ilvl w:val="0"/>
          <w:numId w:val="14"/>
        </w:num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Een kind brengt meer op dan het kost</w:t>
      </w:r>
    </w:p>
    <w:p w:rsidR="00950D92" w:rsidRPr="00950D92" w:rsidRDefault="00950D92" w:rsidP="00AC19D9">
      <w:pPr>
        <w:numPr>
          <w:ilvl w:val="0"/>
          <w:numId w:val="14"/>
        </w:num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Ze kunnen voor je werken en geld verdienen</w:t>
      </w:r>
    </w:p>
    <w:p w:rsidR="00950D92" w:rsidRPr="00950D92" w:rsidRDefault="00950D92" w:rsidP="00AC19D9">
      <w:pPr>
        <w:numPr>
          <w:ilvl w:val="0"/>
          <w:numId w:val="14"/>
        </w:num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Ze kunnen later voor je zorgen</w:t>
      </w:r>
    </w:p>
    <w:p w:rsidR="00950D92" w:rsidRPr="00950D92" w:rsidRDefault="00950D92" w:rsidP="00AC19D9">
      <w:pPr>
        <w:numPr>
          <w:ilvl w:val="0"/>
          <w:numId w:val="14"/>
        </w:num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Het is een heilige plicht om zoveel mogelijk kinderen te krijgen</w:t>
      </w:r>
    </w:p>
    <w:p w:rsidR="00517358" w:rsidRDefault="00950D92" w:rsidP="00AC19D9">
      <w:pPr>
        <w:spacing w:before="100" w:beforeAutospacing="1" w:after="100" w:afterAutospacing="1" w:line="240" w:lineRule="auto"/>
        <w:rPr>
          <w:rFonts w:eastAsia="Times New Roman" w:cs="Times New Roman"/>
          <w:sz w:val="24"/>
          <w:szCs w:val="24"/>
          <w:lang w:val="nl-NL" w:eastAsia="nl-NL"/>
        </w:rPr>
      </w:pPr>
      <w:r w:rsidRPr="00950D92">
        <w:rPr>
          <w:rFonts w:eastAsia="Times New Roman" w:cs="Times New Roman"/>
          <w:sz w:val="24"/>
          <w:szCs w:val="24"/>
          <w:lang w:val="nl-NL" w:eastAsia="nl-NL"/>
        </w:rPr>
        <w:t xml:space="preserve">De Indiase regering maakt reclame voor </w:t>
      </w:r>
      <w:r w:rsidRPr="001E3D8A">
        <w:rPr>
          <w:rFonts w:eastAsia="Times New Roman" w:cs="Times New Roman"/>
          <w:b/>
          <w:bCs/>
          <w:sz w:val="24"/>
          <w:szCs w:val="24"/>
          <w:lang w:val="nl-NL" w:eastAsia="nl-NL"/>
        </w:rPr>
        <w:t>geboortebeperking</w:t>
      </w:r>
      <w:r w:rsidRPr="00950D92">
        <w:rPr>
          <w:rFonts w:eastAsia="Times New Roman" w:cs="Times New Roman"/>
          <w:sz w:val="24"/>
          <w:szCs w:val="24"/>
          <w:lang w:val="nl-NL" w:eastAsia="nl-NL"/>
        </w:rPr>
        <w:t xml:space="preserve">. Maar de regering wil het niet verplicht stellen zoals bij de </w:t>
      </w:r>
      <w:r w:rsidRPr="001E3D8A">
        <w:rPr>
          <w:rFonts w:eastAsia="Times New Roman" w:cs="Times New Roman"/>
          <w:b/>
          <w:bCs/>
          <w:sz w:val="24"/>
          <w:szCs w:val="24"/>
          <w:lang w:val="nl-NL" w:eastAsia="nl-NL"/>
        </w:rPr>
        <w:t>éénkindspolitiek</w:t>
      </w:r>
      <w:r w:rsidRPr="00950D92">
        <w:rPr>
          <w:rFonts w:eastAsia="Times New Roman" w:cs="Times New Roman"/>
          <w:sz w:val="24"/>
          <w:szCs w:val="24"/>
          <w:lang w:val="nl-NL" w:eastAsia="nl-NL"/>
        </w:rPr>
        <w:t xml:space="preserve"> in China.</w:t>
      </w:r>
      <w:r w:rsidR="001E3D8A">
        <w:rPr>
          <w:rFonts w:eastAsia="Times New Roman" w:cs="Times New Roman"/>
          <w:sz w:val="24"/>
          <w:szCs w:val="24"/>
          <w:lang w:val="nl-NL" w:eastAsia="nl-NL"/>
        </w:rPr>
        <w:t xml:space="preserve"> </w:t>
      </w:r>
    </w:p>
    <w:p w:rsidR="009E46CF" w:rsidRPr="009E46CF" w:rsidRDefault="009E46CF" w:rsidP="00AC19D9">
      <w:pPr>
        <w:pStyle w:val="Kop1"/>
        <w:rPr>
          <w:lang w:val="nl-NL" w:eastAsia="nl-NL"/>
        </w:rPr>
      </w:pPr>
      <w:r>
        <w:rPr>
          <w:lang w:val="nl-NL" w:eastAsia="nl-NL"/>
        </w:rPr>
        <w:t>Basisboek</w:t>
      </w:r>
    </w:p>
    <w:p w:rsidR="009E46CF" w:rsidRDefault="009E46CF" w:rsidP="00AC19D9">
      <w:pPr>
        <w:pStyle w:val="Kop1"/>
        <w:tabs>
          <w:tab w:val="left" w:pos="1178"/>
        </w:tabs>
        <w:rPr>
          <w:lang w:val="nl-NL" w:eastAsia="nl-NL"/>
        </w:rPr>
      </w:pPr>
      <w:r>
        <w:rPr>
          <w:lang w:val="nl-NL" w:eastAsia="nl-NL"/>
        </w:rPr>
        <w:t>B110</w:t>
      </w:r>
      <w:r w:rsidR="008E1A4C">
        <w:rPr>
          <w:lang w:val="nl-NL" w:eastAsia="nl-NL"/>
        </w:rPr>
        <w:t>: Bevolkingscijfers: absoluut en relatief</w:t>
      </w:r>
    </w:p>
    <w:p w:rsidR="009E46CF" w:rsidRDefault="0070451B" w:rsidP="00AC19D9">
      <w:pPr>
        <w:spacing w:line="240" w:lineRule="auto"/>
        <w:rPr>
          <w:sz w:val="24"/>
          <w:lang w:val="nl-NL" w:eastAsia="nl-NL"/>
        </w:rPr>
      </w:pPr>
      <w:r>
        <w:rPr>
          <w:sz w:val="24"/>
          <w:lang w:val="nl-NL" w:eastAsia="nl-NL"/>
        </w:rPr>
        <w:t>Je kunt de bevolkingscijfers op 2 manieren weergeven:</w:t>
      </w:r>
    </w:p>
    <w:p w:rsidR="0070451B" w:rsidRDefault="0070451B" w:rsidP="00AC19D9">
      <w:pPr>
        <w:pStyle w:val="Lijstalinea"/>
        <w:numPr>
          <w:ilvl w:val="0"/>
          <w:numId w:val="21"/>
        </w:numPr>
        <w:spacing w:line="240" w:lineRule="auto"/>
        <w:rPr>
          <w:sz w:val="24"/>
          <w:szCs w:val="24"/>
          <w:lang w:val="nl-NL" w:eastAsia="nl-NL"/>
        </w:rPr>
      </w:pPr>
      <w:r w:rsidRPr="0070451B">
        <w:rPr>
          <w:sz w:val="24"/>
          <w:szCs w:val="24"/>
          <w:lang w:val="nl-NL" w:eastAsia="nl-NL"/>
        </w:rPr>
        <w:t xml:space="preserve">Met </w:t>
      </w:r>
      <w:r w:rsidRPr="0070451B">
        <w:rPr>
          <w:b/>
          <w:sz w:val="24"/>
          <w:szCs w:val="24"/>
          <w:lang w:val="nl-NL" w:eastAsia="nl-NL"/>
        </w:rPr>
        <w:t>absolute getallen</w:t>
      </w:r>
      <w:r w:rsidRPr="0070451B">
        <w:rPr>
          <w:sz w:val="24"/>
          <w:szCs w:val="24"/>
          <w:lang w:val="nl-NL"/>
        </w:rPr>
        <w:t>, hierbij gaat het o</w:t>
      </w:r>
      <w:r>
        <w:rPr>
          <w:sz w:val="24"/>
          <w:szCs w:val="24"/>
          <w:lang w:val="nl-NL"/>
        </w:rPr>
        <w:t xml:space="preserve">m aantallen of hoeveelheden. </w:t>
      </w:r>
    </w:p>
    <w:p w:rsidR="0070451B" w:rsidRDefault="0070451B" w:rsidP="00AC19D9">
      <w:pPr>
        <w:pStyle w:val="Lijstalinea"/>
        <w:numPr>
          <w:ilvl w:val="0"/>
          <w:numId w:val="21"/>
        </w:numPr>
        <w:spacing w:line="240" w:lineRule="auto"/>
        <w:rPr>
          <w:sz w:val="24"/>
          <w:szCs w:val="24"/>
          <w:lang w:val="nl-NL" w:eastAsia="nl-NL"/>
        </w:rPr>
      </w:pPr>
      <w:r>
        <w:rPr>
          <w:sz w:val="24"/>
          <w:szCs w:val="24"/>
          <w:lang w:val="nl-NL"/>
        </w:rPr>
        <w:t xml:space="preserve">Met </w:t>
      </w:r>
      <w:r>
        <w:rPr>
          <w:b/>
          <w:sz w:val="24"/>
          <w:szCs w:val="24"/>
          <w:lang w:val="nl-NL"/>
        </w:rPr>
        <w:t>relatieve getallen</w:t>
      </w:r>
      <w:r>
        <w:rPr>
          <w:sz w:val="24"/>
          <w:szCs w:val="24"/>
          <w:lang w:val="nl-NL"/>
        </w:rPr>
        <w:t xml:space="preserve">, hierbij gaat het om percentages (per 100 of %) of promillages (per 1000 of </w:t>
      </w:r>
      <w:r w:rsidRPr="0070451B">
        <w:rPr>
          <w:sz w:val="24"/>
          <w:szCs w:val="24"/>
          <w:lang w:val="nl-NL"/>
        </w:rPr>
        <w:t>‰</w:t>
      </w:r>
      <w:r>
        <w:rPr>
          <w:sz w:val="24"/>
          <w:szCs w:val="24"/>
          <w:lang w:val="nl-NL"/>
        </w:rPr>
        <w:t xml:space="preserve">). </w:t>
      </w:r>
    </w:p>
    <w:p w:rsidR="0070451B" w:rsidRDefault="0070451B" w:rsidP="00AC19D9">
      <w:pPr>
        <w:spacing w:line="240" w:lineRule="auto"/>
        <w:rPr>
          <w:sz w:val="24"/>
          <w:szCs w:val="24"/>
          <w:lang w:val="nl-NL" w:eastAsia="nl-NL"/>
        </w:rPr>
      </w:pPr>
      <w:r>
        <w:rPr>
          <w:sz w:val="24"/>
          <w:szCs w:val="24"/>
          <w:lang w:val="nl-NL" w:eastAsia="nl-NL"/>
        </w:rPr>
        <w:t xml:space="preserve">Het aantal geboorten per jaar per 1000 inwoners noem je het </w:t>
      </w:r>
      <w:r>
        <w:rPr>
          <w:b/>
          <w:sz w:val="24"/>
          <w:szCs w:val="24"/>
          <w:lang w:val="nl-NL" w:eastAsia="nl-NL"/>
        </w:rPr>
        <w:t>geboortecijfer</w:t>
      </w:r>
      <w:r>
        <w:rPr>
          <w:sz w:val="24"/>
          <w:szCs w:val="24"/>
          <w:lang w:val="nl-NL" w:eastAsia="nl-NL"/>
        </w:rPr>
        <w:t xml:space="preserve">. Het </w:t>
      </w:r>
      <w:r>
        <w:rPr>
          <w:b/>
          <w:sz w:val="24"/>
          <w:szCs w:val="24"/>
          <w:lang w:val="nl-NL" w:eastAsia="nl-NL"/>
        </w:rPr>
        <w:t>sterftecijfer</w:t>
      </w:r>
      <w:r>
        <w:rPr>
          <w:sz w:val="24"/>
          <w:szCs w:val="24"/>
          <w:lang w:val="nl-NL" w:eastAsia="nl-NL"/>
        </w:rPr>
        <w:t xml:space="preserve"> is het aantal sterfgevallen per jaar per 1000 inwoners. </w:t>
      </w:r>
    </w:p>
    <w:p w:rsidR="0070451B" w:rsidRDefault="0070451B" w:rsidP="00AC19D9">
      <w:pPr>
        <w:spacing w:line="240" w:lineRule="auto"/>
        <w:rPr>
          <w:sz w:val="24"/>
          <w:szCs w:val="24"/>
          <w:lang w:val="nl-NL" w:eastAsia="nl-NL"/>
        </w:rPr>
      </w:pPr>
      <w:r>
        <w:rPr>
          <w:sz w:val="24"/>
          <w:szCs w:val="24"/>
          <w:lang w:val="nl-NL" w:eastAsia="nl-NL"/>
        </w:rPr>
        <w:t xml:space="preserve">Met relatieve getallen kun je gebieden gemakkelijk met elkaar vergelijken. </w:t>
      </w:r>
    </w:p>
    <w:p w:rsidR="0070451B" w:rsidRDefault="0070451B" w:rsidP="00AC19D9">
      <w:pPr>
        <w:pStyle w:val="Kop1"/>
        <w:rPr>
          <w:lang w:val="nl-NL" w:eastAsia="nl-NL"/>
        </w:rPr>
      </w:pPr>
      <w:r>
        <w:rPr>
          <w:lang w:val="nl-NL" w:eastAsia="nl-NL"/>
        </w:rPr>
        <w:t>B111</w:t>
      </w:r>
      <w:r w:rsidR="008E1A4C">
        <w:rPr>
          <w:lang w:val="nl-NL" w:eastAsia="nl-NL"/>
        </w:rPr>
        <w:t>: Demografische transitie</w:t>
      </w:r>
    </w:p>
    <w:p w:rsidR="00A21820" w:rsidRDefault="0070451B" w:rsidP="00AC19D9">
      <w:pPr>
        <w:spacing w:line="240" w:lineRule="auto"/>
        <w:rPr>
          <w:sz w:val="24"/>
          <w:lang w:val="nl-NL" w:eastAsia="nl-NL"/>
        </w:rPr>
      </w:pPr>
      <w:r>
        <w:rPr>
          <w:sz w:val="24"/>
          <w:lang w:val="nl-NL" w:eastAsia="nl-NL"/>
        </w:rPr>
        <w:t xml:space="preserve">Veranderingen in de bevolkingsgroei door geboorte en sterfte over een langere tijd staan bekend als </w:t>
      </w:r>
      <w:r w:rsidRPr="0070451B">
        <w:rPr>
          <w:sz w:val="24"/>
          <w:lang w:val="nl-NL" w:eastAsia="nl-NL"/>
        </w:rPr>
        <w:t>demografische transities</w:t>
      </w:r>
      <w:r>
        <w:rPr>
          <w:sz w:val="24"/>
          <w:lang w:val="nl-NL" w:eastAsia="nl-NL"/>
        </w:rPr>
        <w:t xml:space="preserve"> (transitie = overgang). Ze zijn beschreven in het </w:t>
      </w:r>
      <w:r>
        <w:rPr>
          <w:b/>
          <w:sz w:val="24"/>
          <w:lang w:val="nl-NL" w:eastAsia="nl-NL"/>
        </w:rPr>
        <w:t>demografische transitiemodel</w:t>
      </w:r>
      <w:r w:rsidR="00A21820">
        <w:rPr>
          <w:sz w:val="24"/>
          <w:lang w:val="nl-NL" w:eastAsia="nl-NL"/>
        </w:rPr>
        <w:t xml:space="preserve">, dat laat zien hoe een samenleving met hoge geboorte- en sterftecijfers in 4 fasen overgaat naar een samenleving met lage geboorte- en sterftecijfers. </w:t>
      </w:r>
    </w:p>
    <w:p w:rsidR="00A21820" w:rsidRDefault="00A21820" w:rsidP="00AC19D9">
      <w:pPr>
        <w:spacing w:line="240" w:lineRule="auto"/>
        <w:rPr>
          <w:sz w:val="24"/>
          <w:lang w:val="nl-NL" w:eastAsia="nl-NL"/>
        </w:rPr>
      </w:pPr>
      <w:r>
        <w:rPr>
          <w:sz w:val="24"/>
          <w:lang w:val="nl-NL" w:eastAsia="nl-NL"/>
        </w:rPr>
        <w:t>Het model wordt ook op arme landen toegepast. Er zijn wel verschillen: de transitie begint in de loop van de 20</w:t>
      </w:r>
      <w:r w:rsidRPr="00A21820">
        <w:rPr>
          <w:sz w:val="24"/>
          <w:vertAlign w:val="superscript"/>
          <w:lang w:val="nl-NL" w:eastAsia="nl-NL"/>
        </w:rPr>
        <w:t>ste</w:t>
      </w:r>
      <w:r>
        <w:rPr>
          <w:sz w:val="24"/>
          <w:lang w:val="nl-NL" w:eastAsia="nl-NL"/>
        </w:rPr>
        <w:t xml:space="preserve"> eeuw, de sterftecijfers dalen veel sneller, en de geboortecijfers blijven langer hoog. In fase 2 groeit de bevolking heel snel. Je spreekt dan van een </w:t>
      </w:r>
      <w:r>
        <w:rPr>
          <w:b/>
          <w:sz w:val="24"/>
          <w:lang w:val="nl-NL" w:eastAsia="nl-NL"/>
        </w:rPr>
        <w:t>bevolkingsexplosie</w:t>
      </w:r>
      <w:r>
        <w:rPr>
          <w:sz w:val="24"/>
          <w:lang w:val="nl-NL" w:eastAsia="nl-NL"/>
        </w:rPr>
        <w:t>. Veel landen z</w:t>
      </w:r>
      <w:r w:rsidR="008E1A4C">
        <w:rPr>
          <w:sz w:val="24"/>
          <w:lang w:val="nl-NL" w:eastAsia="nl-NL"/>
        </w:rPr>
        <w:t xml:space="preserve">itten </w:t>
      </w:r>
      <w:proofErr w:type="gramStart"/>
      <w:r w:rsidR="008E1A4C">
        <w:rPr>
          <w:sz w:val="24"/>
          <w:lang w:val="nl-NL" w:eastAsia="nl-NL"/>
        </w:rPr>
        <w:t>inmiddels</w:t>
      </w:r>
      <w:proofErr w:type="gramEnd"/>
      <w:r w:rsidR="008E1A4C">
        <w:rPr>
          <w:sz w:val="24"/>
          <w:lang w:val="nl-NL" w:eastAsia="nl-NL"/>
        </w:rPr>
        <w:t xml:space="preserve"> in fase 3 of 4. </w:t>
      </w:r>
    </w:p>
    <w:p w:rsidR="00D61B73" w:rsidRDefault="00D61B73" w:rsidP="00AC19D9">
      <w:pPr>
        <w:spacing w:line="240" w:lineRule="auto"/>
        <w:rPr>
          <w:sz w:val="24"/>
          <w:lang w:val="nl-NL" w:eastAsia="nl-NL"/>
        </w:rPr>
      </w:pPr>
      <w:r w:rsidRPr="00D61B73">
        <w:rPr>
          <w:sz w:val="24"/>
          <w:lang w:val="nl-NL" w:eastAsia="nl-NL"/>
        </w:rPr>
        <w:lastRenderedPageBreak/>
        <w:drawing>
          <wp:inline distT="0" distB="0" distL="0" distR="0" wp14:anchorId="24447466" wp14:editId="63C024C4">
            <wp:extent cx="5943600" cy="2333625"/>
            <wp:effectExtent l="0" t="0" r="0" b="9525"/>
            <wp:docPr id="31746" name="Picture 2" descr="http://i.ytimg.com/vi/IhoZSokDCbA/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descr="http://i.ytimg.com/vi/IhoZSokDCbA/maxresdefault.jpg"/>
                    <pic:cNvPicPr>
                      <a:picLocks noChangeAspect="1" noChangeArrowheads="1"/>
                    </pic:cNvPicPr>
                  </pic:nvPicPr>
                  <pic:blipFill>
                    <a:blip r:embed="rId8" cstate="print"/>
                    <a:srcRect l="12298" t="20712" r="12621" b="32111"/>
                    <a:stretch>
                      <a:fillRect/>
                    </a:stretch>
                  </pic:blipFill>
                  <pic:spPr bwMode="auto">
                    <a:xfrm>
                      <a:off x="0" y="0"/>
                      <a:ext cx="5943600" cy="2333625"/>
                    </a:xfrm>
                    <a:prstGeom prst="rect">
                      <a:avLst/>
                    </a:prstGeom>
                    <a:noFill/>
                  </pic:spPr>
                </pic:pic>
              </a:graphicData>
            </a:graphic>
          </wp:inline>
        </w:drawing>
      </w:r>
    </w:p>
    <w:p w:rsidR="008E1A4C" w:rsidRPr="008E1A4C" w:rsidRDefault="008E1A4C" w:rsidP="00AC19D9">
      <w:pPr>
        <w:pStyle w:val="Kop1"/>
        <w:rPr>
          <w:lang w:val="nl-NL" w:eastAsia="nl-NL"/>
        </w:rPr>
      </w:pPr>
      <w:r>
        <w:rPr>
          <w:lang w:val="nl-NL" w:eastAsia="nl-NL"/>
        </w:rPr>
        <w:t>B112: Bevolkingsdiagram</w:t>
      </w:r>
    </w:p>
    <w:p w:rsidR="008E1A4C" w:rsidRPr="008E1A4C" w:rsidRDefault="008E1A4C" w:rsidP="00AC19D9">
      <w:pPr>
        <w:pStyle w:val="Lijstalinea"/>
        <w:numPr>
          <w:ilvl w:val="0"/>
          <w:numId w:val="14"/>
        </w:numPr>
        <w:spacing w:line="240" w:lineRule="auto"/>
        <w:rPr>
          <w:sz w:val="24"/>
          <w:szCs w:val="24"/>
          <w:lang w:val="nl-NL" w:eastAsia="nl-NL"/>
        </w:rPr>
      </w:pPr>
      <w:r w:rsidRPr="008E1A4C">
        <w:rPr>
          <w:b/>
          <w:sz w:val="24"/>
          <w:szCs w:val="24"/>
          <w:lang w:val="nl-NL" w:eastAsia="nl-NL"/>
        </w:rPr>
        <w:t xml:space="preserve">Bevolkingsdiagram </w:t>
      </w:r>
      <w:r w:rsidRPr="008E1A4C">
        <w:rPr>
          <w:sz w:val="24"/>
          <w:szCs w:val="24"/>
          <w:lang w:val="nl-NL" w:eastAsia="nl-NL"/>
        </w:rPr>
        <w:t xml:space="preserve">(of: </w:t>
      </w:r>
      <w:r w:rsidRPr="008E1A4C">
        <w:rPr>
          <w:b/>
          <w:sz w:val="24"/>
          <w:szCs w:val="24"/>
          <w:lang w:val="nl-NL" w:eastAsia="nl-NL"/>
        </w:rPr>
        <w:t>bevolkingspiramide</w:t>
      </w:r>
      <w:r w:rsidRPr="008E1A4C">
        <w:rPr>
          <w:sz w:val="24"/>
          <w:szCs w:val="24"/>
          <w:lang w:val="nl-NL" w:eastAsia="nl-NL"/>
        </w:rPr>
        <w:t xml:space="preserve">) = een staafdiagram met de leeftijdsopbouw van de bevolking. </w:t>
      </w:r>
    </w:p>
    <w:p w:rsidR="008E1A4C" w:rsidRDefault="008E1A4C" w:rsidP="00AC19D9">
      <w:pPr>
        <w:spacing w:line="240" w:lineRule="auto"/>
        <w:rPr>
          <w:sz w:val="24"/>
          <w:szCs w:val="24"/>
          <w:lang w:val="nl-NL" w:eastAsia="nl-NL"/>
        </w:rPr>
      </w:pPr>
      <w:r>
        <w:rPr>
          <w:sz w:val="24"/>
          <w:szCs w:val="24"/>
          <w:lang w:val="nl-NL" w:eastAsia="nl-NL"/>
        </w:rPr>
        <w:t xml:space="preserve">Het diagram is opgebouwd uit liggende staven. Elke staaf is een stelt een leeftijdsgroep voor (1, 5 of 10 jaar). Links staan de mannen en rechts de vrouwen. </w:t>
      </w:r>
    </w:p>
    <w:p w:rsidR="008E1A4C" w:rsidRDefault="008E1A4C" w:rsidP="00AC19D9">
      <w:pPr>
        <w:spacing w:line="240" w:lineRule="auto"/>
        <w:rPr>
          <w:sz w:val="24"/>
          <w:szCs w:val="24"/>
          <w:lang w:val="nl-NL" w:eastAsia="nl-NL"/>
        </w:rPr>
      </w:pPr>
      <w:r>
        <w:rPr>
          <w:sz w:val="24"/>
          <w:szCs w:val="24"/>
          <w:lang w:val="nl-NL" w:eastAsia="nl-NL"/>
        </w:rPr>
        <w:t xml:space="preserve">De aantallen worden aangegeven: met </w:t>
      </w:r>
      <w:r>
        <w:rPr>
          <w:b/>
          <w:sz w:val="24"/>
          <w:szCs w:val="24"/>
          <w:lang w:val="nl-NL" w:eastAsia="nl-NL"/>
        </w:rPr>
        <w:t>absolute</w:t>
      </w:r>
      <w:r>
        <w:rPr>
          <w:sz w:val="24"/>
          <w:szCs w:val="24"/>
          <w:lang w:val="nl-NL" w:eastAsia="nl-NL"/>
        </w:rPr>
        <w:t xml:space="preserve"> en </w:t>
      </w:r>
      <w:r>
        <w:rPr>
          <w:b/>
          <w:sz w:val="24"/>
          <w:szCs w:val="24"/>
          <w:lang w:val="nl-NL" w:eastAsia="nl-NL"/>
        </w:rPr>
        <w:t>relatieve getallen</w:t>
      </w:r>
      <w:r>
        <w:rPr>
          <w:sz w:val="24"/>
          <w:szCs w:val="24"/>
          <w:lang w:val="nl-NL" w:eastAsia="nl-NL"/>
        </w:rPr>
        <w:t xml:space="preserve">. </w:t>
      </w:r>
    </w:p>
    <w:p w:rsidR="008E1A4C" w:rsidRDefault="008E1A4C" w:rsidP="00AC19D9">
      <w:pPr>
        <w:pStyle w:val="Kop1"/>
        <w:rPr>
          <w:lang w:val="nl-NL" w:eastAsia="nl-NL"/>
        </w:rPr>
      </w:pPr>
      <w:r>
        <w:rPr>
          <w:lang w:val="nl-NL" w:eastAsia="nl-NL"/>
        </w:rPr>
        <w:t>B113: Soorten bevolkingsdiagrammen</w:t>
      </w:r>
    </w:p>
    <w:p w:rsidR="008E1A4C" w:rsidRDefault="008E1A4C" w:rsidP="00AC19D9">
      <w:pPr>
        <w:spacing w:line="240" w:lineRule="auto"/>
        <w:rPr>
          <w:sz w:val="24"/>
          <w:lang w:val="nl-NL" w:eastAsia="nl-NL"/>
        </w:rPr>
      </w:pPr>
      <w:r>
        <w:rPr>
          <w:sz w:val="24"/>
          <w:lang w:val="nl-NL" w:eastAsia="nl-NL"/>
        </w:rPr>
        <w:t xml:space="preserve">Aan de vorm van een diagram kun je kenmerken van de leeftijdsopbouw lezen. </w:t>
      </w:r>
    </w:p>
    <w:p w:rsidR="008E1A4C" w:rsidRDefault="008E1A4C" w:rsidP="00AC19D9">
      <w:pPr>
        <w:pStyle w:val="Lijstalinea"/>
        <w:numPr>
          <w:ilvl w:val="0"/>
          <w:numId w:val="14"/>
        </w:numPr>
        <w:spacing w:line="240" w:lineRule="auto"/>
        <w:rPr>
          <w:sz w:val="24"/>
          <w:lang w:val="nl-NL" w:eastAsia="nl-NL"/>
        </w:rPr>
      </w:pPr>
      <w:r>
        <w:rPr>
          <w:sz w:val="24"/>
          <w:lang w:val="nl-NL" w:eastAsia="nl-NL"/>
        </w:rPr>
        <w:t xml:space="preserve">De </w:t>
      </w:r>
      <w:r>
        <w:rPr>
          <w:b/>
          <w:sz w:val="24"/>
          <w:lang w:val="nl-NL" w:eastAsia="nl-NL"/>
        </w:rPr>
        <w:t>piramidevorm</w:t>
      </w:r>
      <w:r w:rsidR="00C66F75">
        <w:rPr>
          <w:sz w:val="24"/>
          <w:lang w:val="nl-NL" w:eastAsia="nl-NL"/>
        </w:rPr>
        <w:t xml:space="preserve">: </w:t>
      </w:r>
      <w:r>
        <w:rPr>
          <w:sz w:val="24"/>
          <w:lang w:val="nl-NL" w:eastAsia="nl-NL"/>
        </w:rPr>
        <w:t xml:space="preserve">hoog </w:t>
      </w:r>
      <w:r w:rsidR="005F0FE4" w:rsidRPr="005F0FE4">
        <w:rPr>
          <w:sz w:val="24"/>
          <w:lang w:val="nl-NL" w:eastAsia="nl-NL"/>
        </w:rPr>
        <w:t>geboorte- en sterftecijfer</w:t>
      </w:r>
      <w:r w:rsidR="005F0FE4">
        <w:rPr>
          <w:sz w:val="24"/>
          <w:lang w:val="nl-NL" w:eastAsia="nl-NL"/>
        </w:rPr>
        <w:t xml:space="preserve">, snelle groei, groene druk en vooral in arme landen. </w:t>
      </w:r>
    </w:p>
    <w:p w:rsidR="006139C5" w:rsidRPr="006139C5" w:rsidRDefault="006139C5" w:rsidP="00AC19D9">
      <w:pPr>
        <w:pStyle w:val="Lijstalinea"/>
        <w:numPr>
          <w:ilvl w:val="1"/>
          <w:numId w:val="14"/>
        </w:numPr>
        <w:spacing w:line="240" w:lineRule="auto"/>
        <w:rPr>
          <w:sz w:val="24"/>
          <w:lang w:val="nl-NL" w:eastAsia="nl-NL"/>
        </w:rPr>
      </w:pPr>
      <w:r>
        <w:rPr>
          <w:sz w:val="24"/>
          <w:lang w:val="nl-NL" w:eastAsia="nl-NL"/>
        </w:rPr>
        <w:t xml:space="preserve">Fase 1 en 2 van het </w:t>
      </w:r>
      <w:r w:rsidRPr="005F0FE4">
        <w:rPr>
          <w:sz w:val="24"/>
          <w:lang w:val="nl-NL" w:eastAsia="nl-NL"/>
        </w:rPr>
        <w:t>demografische transitiemodel</w:t>
      </w:r>
    </w:p>
    <w:p w:rsidR="006139C5" w:rsidRDefault="006139C5" w:rsidP="00AC19D9">
      <w:pPr>
        <w:pStyle w:val="Lijstalinea"/>
        <w:numPr>
          <w:ilvl w:val="0"/>
          <w:numId w:val="14"/>
        </w:numPr>
        <w:spacing w:line="240" w:lineRule="auto"/>
        <w:rPr>
          <w:sz w:val="24"/>
          <w:lang w:val="nl-NL" w:eastAsia="nl-NL"/>
        </w:rPr>
      </w:pPr>
      <w:r>
        <w:rPr>
          <w:sz w:val="24"/>
          <w:lang w:val="nl-NL" w:eastAsia="nl-NL"/>
        </w:rPr>
        <w:t xml:space="preserve">De </w:t>
      </w:r>
      <w:r>
        <w:rPr>
          <w:b/>
          <w:sz w:val="24"/>
          <w:lang w:val="nl-NL" w:eastAsia="nl-NL"/>
        </w:rPr>
        <w:t>granaatvorm</w:t>
      </w:r>
      <w:r>
        <w:rPr>
          <w:sz w:val="24"/>
          <w:lang w:val="nl-NL" w:eastAsia="nl-NL"/>
        </w:rPr>
        <w:t xml:space="preserve">: </w:t>
      </w:r>
      <w:r w:rsidR="005F0FE4">
        <w:rPr>
          <w:sz w:val="24"/>
          <w:lang w:val="nl-NL" w:eastAsia="nl-NL"/>
        </w:rPr>
        <w:t xml:space="preserve">laag geboorte- en sterftecijfer en een stabiele bevolking. </w:t>
      </w:r>
    </w:p>
    <w:p w:rsidR="006139C5" w:rsidRDefault="006139C5" w:rsidP="00AC19D9">
      <w:pPr>
        <w:pStyle w:val="Lijstalinea"/>
        <w:numPr>
          <w:ilvl w:val="1"/>
          <w:numId w:val="14"/>
        </w:numPr>
        <w:spacing w:line="240" w:lineRule="auto"/>
        <w:rPr>
          <w:sz w:val="24"/>
          <w:lang w:val="nl-NL" w:eastAsia="nl-NL"/>
        </w:rPr>
      </w:pPr>
      <w:r>
        <w:rPr>
          <w:sz w:val="24"/>
          <w:lang w:val="nl-NL" w:eastAsia="nl-NL"/>
        </w:rPr>
        <w:t xml:space="preserve">Fase 4 van het </w:t>
      </w:r>
      <w:r w:rsidRPr="005F0FE4">
        <w:rPr>
          <w:sz w:val="24"/>
          <w:lang w:val="nl-NL" w:eastAsia="nl-NL"/>
        </w:rPr>
        <w:t>demografische transitiemodel</w:t>
      </w:r>
    </w:p>
    <w:p w:rsidR="006139C5" w:rsidRDefault="006139C5" w:rsidP="00AC19D9">
      <w:pPr>
        <w:pStyle w:val="Lijstalinea"/>
        <w:numPr>
          <w:ilvl w:val="0"/>
          <w:numId w:val="14"/>
        </w:numPr>
        <w:spacing w:line="240" w:lineRule="auto"/>
        <w:rPr>
          <w:sz w:val="24"/>
          <w:lang w:val="nl-NL" w:eastAsia="nl-NL"/>
        </w:rPr>
      </w:pPr>
      <w:r>
        <w:rPr>
          <w:sz w:val="24"/>
          <w:lang w:val="nl-NL" w:eastAsia="nl-NL"/>
        </w:rPr>
        <w:t xml:space="preserve">De </w:t>
      </w:r>
      <w:r>
        <w:rPr>
          <w:b/>
          <w:sz w:val="24"/>
          <w:lang w:val="nl-NL" w:eastAsia="nl-NL"/>
        </w:rPr>
        <w:t>ui of urnvorm</w:t>
      </w:r>
      <w:r>
        <w:rPr>
          <w:sz w:val="24"/>
          <w:lang w:val="nl-NL" w:eastAsia="nl-NL"/>
        </w:rPr>
        <w:t xml:space="preserve">: </w:t>
      </w:r>
      <w:r w:rsidR="005F0FE4">
        <w:rPr>
          <w:sz w:val="24"/>
          <w:lang w:val="nl-NL" w:eastAsia="nl-NL"/>
        </w:rPr>
        <w:t xml:space="preserve">laag geboorte- en sterftecijfer en een grijze druk (vergrijzing). </w:t>
      </w:r>
      <w:r>
        <w:rPr>
          <w:sz w:val="24"/>
          <w:lang w:val="nl-NL" w:eastAsia="nl-NL"/>
        </w:rPr>
        <w:t xml:space="preserve"> </w:t>
      </w:r>
    </w:p>
    <w:p w:rsidR="006139C5" w:rsidRDefault="006139C5" w:rsidP="00AC19D9">
      <w:pPr>
        <w:pStyle w:val="Lijstalinea"/>
        <w:numPr>
          <w:ilvl w:val="1"/>
          <w:numId w:val="14"/>
        </w:numPr>
        <w:spacing w:line="240" w:lineRule="auto"/>
        <w:rPr>
          <w:sz w:val="24"/>
          <w:lang w:val="nl-NL" w:eastAsia="nl-NL"/>
        </w:rPr>
      </w:pPr>
      <w:r>
        <w:rPr>
          <w:sz w:val="24"/>
          <w:lang w:val="nl-NL" w:eastAsia="nl-NL"/>
        </w:rPr>
        <w:t xml:space="preserve">Fase 4 en 5 van het </w:t>
      </w:r>
      <w:r w:rsidRPr="005F0FE4">
        <w:rPr>
          <w:sz w:val="24"/>
          <w:lang w:val="nl-NL" w:eastAsia="nl-NL"/>
        </w:rPr>
        <w:t>demografische transitiemodel</w:t>
      </w:r>
    </w:p>
    <w:p w:rsidR="006139C5" w:rsidRDefault="006139C5" w:rsidP="00AC19D9">
      <w:pPr>
        <w:pStyle w:val="Kop1"/>
        <w:rPr>
          <w:lang w:val="nl-NL" w:eastAsia="nl-NL"/>
        </w:rPr>
      </w:pPr>
      <w:r>
        <w:rPr>
          <w:lang w:val="nl-NL" w:eastAsia="nl-NL"/>
        </w:rPr>
        <w:t>B184: Het percentage stedelingen</w:t>
      </w:r>
    </w:p>
    <w:p w:rsidR="006139C5" w:rsidRDefault="006139C5" w:rsidP="00AC19D9">
      <w:pPr>
        <w:spacing w:line="240" w:lineRule="auto"/>
        <w:rPr>
          <w:sz w:val="24"/>
          <w:szCs w:val="24"/>
          <w:lang w:val="nl-NL" w:eastAsia="nl-NL"/>
        </w:rPr>
      </w:pPr>
      <w:r>
        <w:rPr>
          <w:sz w:val="24"/>
          <w:szCs w:val="24"/>
          <w:lang w:val="nl-NL" w:eastAsia="nl-NL"/>
        </w:rPr>
        <w:t xml:space="preserve">In de rijke landen woont meer dan 80% van de mensen in de stad. In de minder ontwikkelde gebieden is dat ± 40%, in de minst ontwikkelde gebieden </w:t>
      </w:r>
      <w:r>
        <w:rPr>
          <w:sz w:val="24"/>
          <w:szCs w:val="24"/>
          <w:lang w:val="nl-NL" w:eastAsia="nl-NL"/>
        </w:rPr>
        <w:t>±</w:t>
      </w:r>
      <w:r>
        <w:rPr>
          <w:sz w:val="24"/>
          <w:szCs w:val="24"/>
          <w:lang w:val="nl-NL" w:eastAsia="nl-NL"/>
        </w:rPr>
        <w:t xml:space="preserve"> 25%. </w:t>
      </w:r>
    </w:p>
    <w:p w:rsidR="006139C5" w:rsidRDefault="006139C5" w:rsidP="00AC19D9">
      <w:pPr>
        <w:pStyle w:val="Lijstalinea"/>
        <w:numPr>
          <w:ilvl w:val="0"/>
          <w:numId w:val="14"/>
        </w:numPr>
        <w:spacing w:line="240" w:lineRule="auto"/>
        <w:rPr>
          <w:sz w:val="24"/>
          <w:szCs w:val="24"/>
          <w:lang w:val="nl-NL" w:eastAsia="nl-NL"/>
        </w:rPr>
      </w:pPr>
      <w:r w:rsidRPr="006139C5">
        <w:rPr>
          <w:b/>
          <w:sz w:val="24"/>
          <w:szCs w:val="24"/>
          <w:lang w:val="nl-NL" w:eastAsia="nl-NL"/>
        </w:rPr>
        <w:t>Urbanisatiegraad</w:t>
      </w:r>
      <w:r>
        <w:rPr>
          <w:sz w:val="24"/>
          <w:szCs w:val="24"/>
          <w:lang w:val="nl-NL" w:eastAsia="nl-NL"/>
        </w:rPr>
        <w:t xml:space="preserve"> = het percentage stedelingen in een land. </w:t>
      </w:r>
    </w:p>
    <w:p w:rsidR="00803CBC" w:rsidRDefault="00803CBC" w:rsidP="00AC19D9">
      <w:pPr>
        <w:pStyle w:val="Lijstalinea"/>
        <w:numPr>
          <w:ilvl w:val="0"/>
          <w:numId w:val="14"/>
        </w:numPr>
        <w:spacing w:line="240" w:lineRule="auto"/>
        <w:rPr>
          <w:sz w:val="24"/>
          <w:szCs w:val="24"/>
          <w:lang w:val="nl-NL" w:eastAsia="nl-NL"/>
        </w:rPr>
      </w:pPr>
      <w:r>
        <w:rPr>
          <w:b/>
          <w:sz w:val="24"/>
          <w:szCs w:val="24"/>
          <w:lang w:val="nl-NL" w:eastAsia="nl-NL"/>
        </w:rPr>
        <w:t>Ruraal-urbane migratie</w:t>
      </w:r>
      <w:r>
        <w:rPr>
          <w:sz w:val="24"/>
          <w:szCs w:val="24"/>
          <w:lang w:val="nl-NL" w:eastAsia="nl-NL"/>
        </w:rPr>
        <w:t xml:space="preserve"> = de </w:t>
      </w:r>
      <w:r>
        <w:rPr>
          <w:b/>
          <w:sz w:val="24"/>
          <w:szCs w:val="24"/>
          <w:lang w:val="nl-NL" w:eastAsia="nl-NL"/>
        </w:rPr>
        <w:t>migratie</w:t>
      </w:r>
      <w:r>
        <w:rPr>
          <w:sz w:val="24"/>
          <w:szCs w:val="24"/>
          <w:lang w:val="nl-NL" w:eastAsia="nl-NL"/>
        </w:rPr>
        <w:t xml:space="preserve"> van het platteland naar de stad </w:t>
      </w:r>
      <w:r w:rsidRPr="00803CBC">
        <w:rPr>
          <w:sz w:val="24"/>
          <w:szCs w:val="24"/>
          <w:lang w:val="nl-NL" w:eastAsia="nl-NL"/>
        </w:rPr>
        <w:t>(</w:t>
      </w:r>
      <w:r w:rsidRPr="00803CBC">
        <w:rPr>
          <w:i/>
          <w:sz w:val="24"/>
          <w:szCs w:val="24"/>
          <w:lang w:val="nl-NL" w:eastAsia="nl-NL"/>
        </w:rPr>
        <w:t>ruraal</w:t>
      </w:r>
      <w:r w:rsidRPr="00803CBC">
        <w:rPr>
          <w:sz w:val="24"/>
          <w:szCs w:val="24"/>
          <w:lang w:val="nl-NL"/>
        </w:rPr>
        <w:t xml:space="preserve"> = landelijk</w:t>
      </w:r>
      <w:r>
        <w:rPr>
          <w:sz w:val="24"/>
          <w:szCs w:val="24"/>
          <w:lang w:val="nl-NL"/>
        </w:rPr>
        <w:t xml:space="preserve">; </w:t>
      </w:r>
      <w:r>
        <w:rPr>
          <w:i/>
          <w:sz w:val="24"/>
          <w:szCs w:val="24"/>
          <w:lang w:val="nl-NL"/>
        </w:rPr>
        <w:t>urbaan</w:t>
      </w:r>
      <w:r>
        <w:rPr>
          <w:sz w:val="24"/>
          <w:szCs w:val="24"/>
          <w:lang w:val="nl-NL"/>
        </w:rPr>
        <w:t xml:space="preserve"> = stedelijk). </w:t>
      </w:r>
    </w:p>
    <w:p w:rsidR="000D6C02" w:rsidRDefault="000D6C02" w:rsidP="00AC19D9">
      <w:pPr>
        <w:pStyle w:val="Lijstalinea"/>
        <w:numPr>
          <w:ilvl w:val="0"/>
          <w:numId w:val="14"/>
        </w:numPr>
        <w:spacing w:line="240" w:lineRule="auto"/>
        <w:rPr>
          <w:sz w:val="24"/>
          <w:szCs w:val="24"/>
          <w:lang w:val="nl-NL" w:eastAsia="nl-NL"/>
        </w:rPr>
      </w:pPr>
      <w:r>
        <w:rPr>
          <w:b/>
          <w:sz w:val="24"/>
          <w:szCs w:val="24"/>
          <w:lang w:val="nl-NL" w:eastAsia="nl-NL"/>
        </w:rPr>
        <w:t>Urbanisatietempo</w:t>
      </w:r>
      <w:r>
        <w:rPr>
          <w:sz w:val="24"/>
          <w:szCs w:val="24"/>
          <w:lang w:val="nl-NL" w:eastAsia="nl-NL"/>
        </w:rPr>
        <w:t xml:space="preserve"> = de snelheid waarmee de urbanisatiegraad </w:t>
      </w:r>
      <w:r w:rsidRPr="000D6C02">
        <w:rPr>
          <w:b/>
          <w:sz w:val="24"/>
          <w:szCs w:val="24"/>
          <w:lang w:val="nl-NL" w:eastAsia="nl-NL"/>
        </w:rPr>
        <w:t>toeneemt</w:t>
      </w:r>
      <w:r>
        <w:rPr>
          <w:sz w:val="24"/>
          <w:szCs w:val="24"/>
          <w:lang w:val="nl-NL" w:eastAsia="nl-NL"/>
        </w:rPr>
        <w:t xml:space="preserve">. </w:t>
      </w:r>
    </w:p>
    <w:p w:rsidR="00D61B73" w:rsidRPr="00D61B73" w:rsidRDefault="00D61B73" w:rsidP="00D61B73">
      <w:pPr>
        <w:spacing w:before="100" w:beforeAutospacing="1" w:after="100" w:afterAutospacing="1" w:line="240" w:lineRule="auto"/>
        <w:rPr>
          <w:rFonts w:eastAsia="Times New Roman" w:cs="Times New Roman"/>
          <w:sz w:val="24"/>
          <w:szCs w:val="24"/>
          <w:lang w:val="nl-NL" w:eastAsia="nl-NL"/>
        </w:rPr>
      </w:pPr>
      <w:r w:rsidRPr="00D61B73">
        <w:rPr>
          <w:rFonts w:eastAsia="Times New Roman" w:cs="Times New Roman"/>
          <w:sz w:val="24"/>
          <w:szCs w:val="24"/>
          <w:lang w:val="nl-NL" w:eastAsia="nl-NL"/>
        </w:rPr>
        <w:t xml:space="preserve">De urbanisatiegraad en het urbanisatietempo zeggen iets over de welvaart in een land. In de arme landen is de urbanisatiegraad laag, maar het urbanisatietempo hoog. </w:t>
      </w:r>
    </w:p>
    <w:p w:rsidR="00D61B73" w:rsidRPr="00D61B73" w:rsidRDefault="00D61B73" w:rsidP="00D61B73">
      <w:pPr>
        <w:spacing w:line="240" w:lineRule="auto"/>
        <w:rPr>
          <w:sz w:val="24"/>
          <w:szCs w:val="24"/>
          <w:lang w:val="nl-NL" w:eastAsia="nl-NL"/>
        </w:rPr>
      </w:pPr>
      <w:r>
        <w:rPr>
          <w:sz w:val="24"/>
          <w:szCs w:val="24"/>
          <w:lang w:val="nl-NL" w:eastAsia="nl-NL"/>
        </w:rPr>
        <w:lastRenderedPageBreak/>
        <w:t xml:space="preserve">De </w:t>
      </w:r>
      <w:r>
        <w:rPr>
          <w:b/>
          <w:sz w:val="24"/>
          <w:szCs w:val="24"/>
          <w:lang w:val="nl-NL" w:eastAsia="nl-NL"/>
        </w:rPr>
        <w:t xml:space="preserve">verstedelijking </w:t>
      </w:r>
      <w:r>
        <w:rPr>
          <w:sz w:val="24"/>
          <w:szCs w:val="24"/>
          <w:lang w:val="nl-NL" w:eastAsia="nl-NL"/>
        </w:rPr>
        <w:t xml:space="preserve">gaat te snel. De </w:t>
      </w:r>
      <w:r>
        <w:rPr>
          <w:b/>
          <w:sz w:val="24"/>
          <w:szCs w:val="24"/>
          <w:lang w:val="nl-NL" w:eastAsia="nl-NL"/>
        </w:rPr>
        <w:t>infrastructuur</w:t>
      </w:r>
      <w:r>
        <w:rPr>
          <w:sz w:val="24"/>
          <w:szCs w:val="24"/>
          <w:lang w:val="nl-NL" w:eastAsia="nl-NL"/>
        </w:rPr>
        <w:t>, huisvesting, onderwijs, gezondheidszorg, elektriciteit, waterleiding en riole</w:t>
      </w:r>
      <w:r>
        <w:rPr>
          <w:sz w:val="24"/>
          <w:szCs w:val="24"/>
          <w:lang w:val="nl-NL" w:eastAsia="nl-NL"/>
        </w:rPr>
        <w:t xml:space="preserve">ring kunnen de groei niet aan. </w:t>
      </w:r>
    </w:p>
    <w:p w:rsidR="00D61B73" w:rsidRDefault="00D61B73" w:rsidP="00D61B73">
      <w:pPr>
        <w:spacing w:before="100" w:beforeAutospacing="1" w:after="100" w:afterAutospacing="1" w:line="240" w:lineRule="auto"/>
        <w:rPr>
          <w:rFonts w:eastAsia="Times New Roman" w:cs="Times New Roman"/>
          <w:sz w:val="24"/>
          <w:szCs w:val="24"/>
          <w:lang w:val="nl-NL" w:eastAsia="nl-NL"/>
        </w:rPr>
      </w:pPr>
      <w:r w:rsidRPr="00D61B73">
        <w:rPr>
          <w:rFonts w:eastAsia="Times New Roman" w:cs="Times New Roman"/>
          <w:sz w:val="24"/>
          <w:szCs w:val="24"/>
          <w:lang w:val="nl-NL" w:eastAsia="nl-NL"/>
        </w:rPr>
        <w:t>Als he</w:t>
      </w:r>
      <w:r>
        <w:rPr>
          <w:rFonts w:eastAsia="Times New Roman" w:cs="Times New Roman"/>
          <w:sz w:val="24"/>
          <w:szCs w:val="24"/>
          <w:lang w:val="nl-NL" w:eastAsia="nl-NL"/>
        </w:rPr>
        <w:t xml:space="preserve">t urbanisatietempo te hoog ligt, ontstaan er krottenwijken. </w:t>
      </w:r>
    </w:p>
    <w:p w:rsidR="000D6C02" w:rsidRPr="00D61B73" w:rsidRDefault="000D6C02" w:rsidP="00D61B73">
      <w:pPr>
        <w:pStyle w:val="Lijstalinea"/>
        <w:numPr>
          <w:ilvl w:val="0"/>
          <w:numId w:val="28"/>
        </w:numPr>
        <w:spacing w:before="100" w:beforeAutospacing="1" w:after="100" w:afterAutospacing="1" w:line="240" w:lineRule="auto"/>
        <w:rPr>
          <w:sz w:val="24"/>
          <w:szCs w:val="24"/>
          <w:lang w:val="nl-NL" w:eastAsia="nl-NL"/>
        </w:rPr>
      </w:pPr>
      <w:r w:rsidRPr="00D61B73">
        <w:rPr>
          <w:b/>
          <w:sz w:val="24"/>
          <w:szCs w:val="24"/>
          <w:lang w:val="nl-NL" w:eastAsia="nl-NL"/>
        </w:rPr>
        <w:t>Krottenwijken</w:t>
      </w:r>
      <w:r w:rsidRPr="00D61B73">
        <w:rPr>
          <w:sz w:val="24"/>
          <w:szCs w:val="24"/>
          <w:lang w:val="nl-NL" w:eastAsia="nl-NL"/>
        </w:rPr>
        <w:t xml:space="preserve"> = wijken waar de bewoners zelf illegaal een huis hebben gebouwd. </w:t>
      </w:r>
    </w:p>
    <w:p w:rsidR="00D61B73" w:rsidRDefault="000D6C02" w:rsidP="00D61B73">
      <w:pPr>
        <w:pStyle w:val="Lijstalinea"/>
        <w:numPr>
          <w:ilvl w:val="1"/>
          <w:numId w:val="14"/>
        </w:numPr>
        <w:spacing w:line="240" w:lineRule="auto"/>
        <w:rPr>
          <w:sz w:val="24"/>
          <w:szCs w:val="24"/>
          <w:lang w:val="nl-NL" w:eastAsia="nl-NL"/>
        </w:rPr>
      </w:pPr>
      <w:r>
        <w:rPr>
          <w:b/>
          <w:sz w:val="24"/>
          <w:szCs w:val="24"/>
          <w:lang w:val="nl-NL" w:eastAsia="nl-NL"/>
        </w:rPr>
        <w:t>Bidonville</w:t>
      </w:r>
      <w:r>
        <w:rPr>
          <w:sz w:val="24"/>
          <w:szCs w:val="24"/>
          <w:lang w:val="nl-NL" w:eastAsia="nl-NL"/>
        </w:rPr>
        <w:t xml:space="preserve"> = als voor het bouwen van een huis in een krottenwijk oude olievaten worden gebruikt. </w:t>
      </w:r>
    </w:p>
    <w:p w:rsidR="00D61B73" w:rsidRPr="00D61B73" w:rsidRDefault="00D61B73" w:rsidP="00D61B73">
      <w:pPr>
        <w:spacing w:line="240" w:lineRule="auto"/>
        <w:rPr>
          <w:b/>
          <w:sz w:val="28"/>
          <w:szCs w:val="24"/>
          <w:lang w:val="nl-NL" w:eastAsia="nl-NL"/>
        </w:rPr>
      </w:pPr>
      <w:r w:rsidRPr="00D61B73">
        <w:rPr>
          <w:b/>
          <w:sz w:val="28"/>
          <w:szCs w:val="24"/>
          <w:lang w:val="nl-NL" w:eastAsia="nl-NL"/>
        </w:rPr>
        <w:t>Oorzaken van krottenwijken:</w:t>
      </w:r>
      <w:bookmarkStart w:id="0" w:name="_GoBack"/>
      <w:bookmarkEnd w:id="0"/>
    </w:p>
    <w:p w:rsidR="00D61B73" w:rsidRDefault="00D61B73" w:rsidP="00D61B73">
      <w:pPr>
        <w:pStyle w:val="Lijstalinea"/>
        <w:numPr>
          <w:ilvl w:val="0"/>
          <w:numId w:val="27"/>
        </w:numPr>
        <w:spacing w:line="240" w:lineRule="auto"/>
        <w:rPr>
          <w:sz w:val="24"/>
          <w:szCs w:val="24"/>
          <w:lang w:val="nl-NL" w:eastAsia="nl-NL"/>
        </w:rPr>
      </w:pPr>
      <w:r>
        <w:rPr>
          <w:sz w:val="24"/>
          <w:szCs w:val="24"/>
          <w:lang w:val="nl-NL" w:eastAsia="nl-NL"/>
        </w:rPr>
        <w:t>Er zijn (nog) niet genoeg woningen</w:t>
      </w:r>
    </w:p>
    <w:p w:rsidR="00D61B73" w:rsidRPr="00D61B73" w:rsidRDefault="00D61B73" w:rsidP="00D61B73">
      <w:pPr>
        <w:pStyle w:val="Lijstalinea"/>
        <w:numPr>
          <w:ilvl w:val="0"/>
          <w:numId w:val="27"/>
        </w:numPr>
        <w:spacing w:line="240" w:lineRule="auto"/>
        <w:rPr>
          <w:sz w:val="24"/>
          <w:szCs w:val="24"/>
          <w:lang w:val="nl-NL" w:eastAsia="nl-NL"/>
        </w:rPr>
      </w:pPr>
      <w:r>
        <w:rPr>
          <w:sz w:val="24"/>
          <w:szCs w:val="24"/>
          <w:lang w:val="nl-NL" w:eastAsia="nl-NL"/>
        </w:rPr>
        <w:t xml:space="preserve">De nieuwe stedelingen vinden geen werk en kunnen geen huis betalen. </w:t>
      </w:r>
    </w:p>
    <w:p w:rsidR="000D6C02" w:rsidRDefault="000D6C02" w:rsidP="00AC19D9">
      <w:pPr>
        <w:pStyle w:val="Kop1"/>
        <w:rPr>
          <w:lang w:val="nl-NL" w:eastAsia="nl-NL"/>
        </w:rPr>
      </w:pPr>
      <w:r>
        <w:rPr>
          <w:lang w:val="nl-NL" w:eastAsia="nl-NL"/>
        </w:rPr>
        <w:t>B190: Globalisering</w:t>
      </w:r>
    </w:p>
    <w:p w:rsidR="000D6C02" w:rsidRDefault="000D6C02" w:rsidP="00AC19D9">
      <w:pPr>
        <w:pStyle w:val="Lijstalinea"/>
        <w:numPr>
          <w:ilvl w:val="0"/>
          <w:numId w:val="14"/>
        </w:numPr>
        <w:spacing w:line="240" w:lineRule="auto"/>
        <w:rPr>
          <w:sz w:val="24"/>
          <w:szCs w:val="24"/>
          <w:lang w:val="nl-NL" w:eastAsia="nl-NL"/>
        </w:rPr>
      </w:pPr>
      <w:r w:rsidRPr="000D6C02">
        <w:rPr>
          <w:b/>
          <w:sz w:val="24"/>
          <w:szCs w:val="24"/>
          <w:lang w:val="nl-NL" w:eastAsia="nl-NL"/>
        </w:rPr>
        <w:t>Globalisering</w:t>
      </w:r>
      <w:r>
        <w:rPr>
          <w:sz w:val="24"/>
          <w:szCs w:val="24"/>
          <w:lang w:val="nl-NL" w:eastAsia="nl-NL"/>
        </w:rPr>
        <w:t xml:space="preserve"> (</w:t>
      </w:r>
      <w:r w:rsidR="00844EEE">
        <w:rPr>
          <w:sz w:val="24"/>
          <w:szCs w:val="24"/>
          <w:lang w:val="nl-NL" w:eastAsia="nl-NL"/>
        </w:rPr>
        <w:t xml:space="preserve">= </w:t>
      </w:r>
      <w:r>
        <w:rPr>
          <w:b/>
          <w:sz w:val="24"/>
          <w:szCs w:val="24"/>
          <w:lang w:val="nl-NL" w:eastAsia="nl-NL"/>
        </w:rPr>
        <w:t xml:space="preserve">internationalisering </w:t>
      </w:r>
      <w:r>
        <w:rPr>
          <w:sz w:val="24"/>
          <w:szCs w:val="24"/>
          <w:lang w:val="nl-NL" w:eastAsia="nl-NL"/>
        </w:rPr>
        <w:t xml:space="preserve">of </w:t>
      </w:r>
      <w:r>
        <w:rPr>
          <w:b/>
          <w:sz w:val="24"/>
          <w:szCs w:val="24"/>
          <w:lang w:val="nl-NL" w:eastAsia="nl-NL"/>
        </w:rPr>
        <w:t>mondialisering</w:t>
      </w:r>
      <w:r>
        <w:rPr>
          <w:sz w:val="24"/>
          <w:szCs w:val="24"/>
          <w:lang w:val="nl-NL" w:eastAsia="nl-NL"/>
        </w:rPr>
        <w:t xml:space="preserve">) = het doorgaande proces van internationale uitwisseling van mensen, geld, goederen en informatie. </w:t>
      </w:r>
    </w:p>
    <w:p w:rsidR="000D6C02" w:rsidRDefault="000D6C02" w:rsidP="00AC19D9">
      <w:pPr>
        <w:spacing w:line="240" w:lineRule="auto"/>
        <w:rPr>
          <w:sz w:val="24"/>
          <w:szCs w:val="24"/>
          <w:lang w:val="nl-NL" w:eastAsia="nl-NL"/>
        </w:rPr>
      </w:pPr>
      <w:r>
        <w:rPr>
          <w:sz w:val="24"/>
          <w:szCs w:val="24"/>
          <w:lang w:val="nl-NL" w:eastAsia="nl-NL"/>
        </w:rPr>
        <w:t xml:space="preserve">Door het afbreken van </w:t>
      </w:r>
      <w:r>
        <w:rPr>
          <w:b/>
          <w:sz w:val="24"/>
          <w:szCs w:val="24"/>
          <w:lang w:val="nl-NL" w:eastAsia="nl-NL"/>
        </w:rPr>
        <w:t>tariefmuren</w:t>
      </w:r>
      <w:r>
        <w:rPr>
          <w:sz w:val="24"/>
          <w:szCs w:val="24"/>
          <w:lang w:val="nl-NL" w:eastAsia="nl-NL"/>
        </w:rPr>
        <w:t xml:space="preserve"> gaan bedrijven meer concurreren. Dit doen ze door te zoeken in de wereld naar plaatsen waar ze zo goedkoop mogelijk kunnen produceren. </w:t>
      </w:r>
    </w:p>
    <w:p w:rsidR="000D6C02" w:rsidRDefault="000D6C02" w:rsidP="00AC19D9">
      <w:pPr>
        <w:spacing w:line="240" w:lineRule="auto"/>
        <w:rPr>
          <w:sz w:val="24"/>
          <w:szCs w:val="24"/>
          <w:lang w:val="nl-NL" w:eastAsia="nl-NL"/>
        </w:rPr>
      </w:pPr>
      <w:r>
        <w:rPr>
          <w:sz w:val="24"/>
          <w:szCs w:val="24"/>
          <w:lang w:val="nl-NL" w:eastAsia="nl-NL"/>
        </w:rPr>
        <w:t>In toenemende mate beïnvloeden culturen elkaar. Op politiek en sociaal terrein worden ideeën uitgewisseld en toegepast: ‘</w:t>
      </w:r>
      <w:proofErr w:type="spellStart"/>
      <w:r>
        <w:rPr>
          <w:sz w:val="24"/>
          <w:szCs w:val="24"/>
          <w:lang w:val="nl-NL" w:eastAsia="nl-NL"/>
        </w:rPr>
        <w:t>global</w:t>
      </w:r>
      <w:proofErr w:type="spellEnd"/>
      <w:r>
        <w:rPr>
          <w:sz w:val="24"/>
          <w:szCs w:val="24"/>
          <w:lang w:val="nl-NL" w:eastAsia="nl-NL"/>
        </w:rPr>
        <w:t xml:space="preserve"> </w:t>
      </w:r>
      <w:proofErr w:type="spellStart"/>
      <w:r>
        <w:rPr>
          <w:sz w:val="24"/>
          <w:szCs w:val="24"/>
          <w:lang w:val="nl-NL" w:eastAsia="nl-NL"/>
        </w:rPr>
        <w:t>village</w:t>
      </w:r>
      <w:proofErr w:type="spellEnd"/>
      <w:r>
        <w:rPr>
          <w:sz w:val="24"/>
          <w:szCs w:val="24"/>
          <w:lang w:val="nl-NL" w:eastAsia="nl-NL"/>
        </w:rPr>
        <w:t xml:space="preserve">’. </w:t>
      </w:r>
    </w:p>
    <w:p w:rsidR="00844EEE" w:rsidRDefault="00844EEE" w:rsidP="00AC19D9">
      <w:pPr>
        <w:pStyle w:val="Kop1"/>
        <w:rPr>
          <w:lang w:val="nl-NL" w:eastAsia="nl-NL"/>
        </w:rPr>
      </w:pPr>
      <w:r>
        <w:rPr>
          <w:lang w:val="nl-NL" w:eastAsia="nl-NL"/>
        </w:rPr>
        <w:t>b191: mULTINATIONALE ONDERNEMINGEN</w:t>
      </w:r>
    </w:p>
    <w:p w:rsidR="00844EEE" w:rsidRPr="00844EEE" w:rsidRDefault="00844EEE" w:rsidP="00AC19D9">
      <w:pPr>
        <w:pStyle w:val="Lijstalinea"/>
        <w:numPr>
          <w:ilvl w:val="0"/>
          <w:numId w:val="14"/>
        </w:numPr>
        <w:spacing w:line="240" w:lineRule="auto"/>
        <w:rPr>
          <w:b/>
          <w:sz w:val="24"/>
          <w:szCs w:val="24"/>
          <w:lang w:val="nl-NL" w:eastAsia="nl-NL"/>
        </w:rPr>
      </w:pPr>
      <w:r>
        <w:rPr>
          <w:b/>
          <w:sz w:val="24"/>
          <w:szCs w:val="24"/>
          <w:lang w:val="nl-NL" w:eastAsia="nl-NL"/>
        </w:rPr>
        <w:t xml:space="preserve">Multinationale onderneming </w:t>
      </w:r>
      <w:r>
        <w:rPr>
          <w:sz w:val="24"/>
          <w:szCs w:val="24"/>
          <w:lang w:val="nl-NL" w:eastAsia="nl-NL"/>
        </w:rPr>
        <w:t xml:space="preserve">(= </w:t>
      </w:r>
      <w:r>
        <w:rPr>
          <w:b/>
          <w:sz w:val="24"/>
          <w:szCs w:val="24"/>
          <w:lang w:val="nl-NL" w:eastAsia="nl-NL"/>
        </w:rPr>
        <w:t>multinational</w:t>
      </w:r>
      <w:r>
        <w:rPr>
          <w:sz w:val="24"/>
          <w:szCs w:val="24"/>
          <w:lang w:val="nl-NL" w:eastAsia="nl-NL"/>
        </w:rPr>
        <w:t xml:space="preserve">) = bedrijven met vestigingen in verschillende landen. </w:t>
      </w:r>
    </w:p>
    <w:p w:rsidR="00844EEE" w:rsidRDefault="00844EEE" w:rsidP="00AC19D9">
      <w:pPr>
        <w:spacing w:line="240" w:lineRule="auto"/>
        <w:rPr>
          <w:sz w:val="24"/>
          <w:szCs w:val="24"/>
          <w:lang w:val="nl-NL" w:eastAsia="nl-NL"/>
        </w:rPr>
      </w:pPr>
      <w:r>
        <w:rPr>
          <w:sz w:val="24"/>
          <w:szCs w:val="24"/>
          <w:lang w:val="nl-NL" w:eastAsia="nl-NL"/>
        </w:rPr>
        <w:t xml:space="preserve">Multinationals houden zich o.a. bezig met de productie van goederen. Ze beschikken over veel kennis en kapitaal. De keuze voor vestiging in een bepaald land hangt af van </w:t>
      </w:r>
      <w:r>
        <w:rPr>
          <w:b/>
          <w:sz w:val="24"/>
          <w:szCs w:val="24"/>
          <w:lang w:val="nl-NL" w:eastAsia="nl-NL"/>
        </w:rPr>
        <w:t xml:space="preserve">economische </w:t>
      </w:r>
      <w:r>
        <w:rPr>
          <w:sz w:val="24"/>
          <w:szCs w:val="24"/>
          <w:lang w:val="nl-NL" w:eastAsia="nl-NL"/>
        </w:rPr>
        <w:t xml:space="preserve">en </w:t>
      </w:r>
      <w:r>
        <w:rPr>
          <w:b/>
          <w:sz w:val="24"/>
          <w:szCs w:val="24"/>
          <w:lang w:val="nl-NL" w:eastAsia="nl-NL"/>
        </w:rPr>
        <w:t>politieke factoren</w:t>
      </w:r>
      <w:r>
        <w:rPr>
          <w:sz w:val="24"/>
          <w:szCs w:val="24"/>
          <w:lang w:val="nl-NL" w:eastAsia="nl-NL"/>
        </w:rPr>
        <w:t xml:space="preserve">. </w:t>
      </w:r>
    </w:p>
    <w:p w:rsidR="00844EEE" w:rsidRDefault="00844EEE" w:rsidP="00AC19D9">
      <w:pPr>
        <w:pStyle w:val="Kop1"/>
        <w:rPr>
          <w:lang w:val="nl-NL" w:eastAsia="nl-NL"/>
        </w:rPr>
      </w:pPr>
      <w:r>
        <w:rPr>
          <w:lang w:val="nl-NL" w:eastAsia="nl-NL"/>
        </w:rPr>
        <w:t>B195: Soorten koloniën</w:t>
      </w:r>
    </w:p>
    <w:p w:rsidR="00844EEE" w:rsidRDefault="00844EEE" w:rsidP="00AC19D9">
      <w:pPr>
        <w:spacing w:line="240" w:lineRule="auto"/>
        <w:rPr>
          <w:sz w:val="24"/>
          <w:szCs w:val="24"/>
          <w:lang w:val="nl-NL" w:eastAsia="nl-NL"/>
        </w:rPr>
      </w:pPr>
      <w:r>
        <w:rPr>
          <w:sz w:val="24"/>
          <w:szCs w:val="24"/>
          <w:lang w:val="nl-NL" w:eastAsia="nl-NL"/>
        </w:rPr>
        <w:t>De ontwikkeling van de koloniën verliep heel verschillend. Er waren 2 soorten:</w:t>
      </w:r>
    </w:p>
    <w:p w:rsidR="00844EEE" w:rsidRDefault="00844EEE" w:rsidP="00AC19D9">
      <w:pPr>
        <w:pStyle w:val="Lijstalinea"/>
        <w:numPr>
          <w:ilvl w:val="0"/>
          <w:numId w:val="24"/>
        </w:numPr>
        <w:spacing w:line="240" w:lineRule="auto"/>
        <w:rPr>
          <w:sz w:val="24"/>
          <w:szCs w:val="24"/>
          <w:lang w:val="nl-NL" w:eastAsia="nl-NL"/>
        </w:rPr>
      </w:pPr>
      <w:r>
        <w:rPr>
          <w:b/>
          <w:sz w:val="24"/>
          <w:szCs w:val="24"/>
          <w:lang w:val="nl-NL" w:eastAsia="nl-NL"/>
        </w:rPr>
        <w:t>Exploitatiekoloniën</w:t>
      </w:r>
      <w:r>
        <w:rPr>
          <w:sz w:val="24"/>
          <w:szCs w:val="24"/>
          <w:lang w:val="nl-NL" w:eastAsia="nl-NL"/>
        </w:rPr>
        <w:t xml:space="preserve"> = ze moesten grondstoffen leveren voor de opkomende industrie in Europa. </w:t>
      </w:r>
    </w:p>
    <w:p w:rsidR="00844EEE" w:rsidRDefault="00844EEE" w:rsidP="00AC19D9">
      <w:pPr>
        <w:pStyle w:val="Lijstalinea"/>
        <w:numPr>
          <w:ilvl w:val="0"/>
          <w:numId w:val="24"/>
        </w:numPr>
        <w:spacing w:line="240" w:lineRule="auto"/>
        <w:rPr>
          <w:sz w:val="24"/>
          <w:szCs w:val="24"/>
          <w:lang w:val="nl-NL" w:eastAsia="nl-NL"/>
        </w:rPr>
      </w:pPr>
      <w:r>
        <w:rPr>
          <w:b/>
          <w:sz w:val="24"/>
          <w:szCs w:val="24"/>
          <w:lang w:val="nl-NL" w:eastAsia="nl-NL"/>
        </w:rPr>
        <w:t>Vestigingskoloniën</w:t>
      </w:r>
      <w:r>
        <w:rPr>
          <w:sz w:val="24"/>
          <w:szCs w:val="24"/>
          <w:lang w:val="nl-NL" w:eastAsia="nl-NL"/>
        </w:rPr>
        <w:t xml:space="preserve"> = overzeese gebiedsdelen waar Europeanen zich blijvend gingen vestigen. </w:t>
      </w:r>
    </w:p>
    <w:p w:rsidR="00844EEE" w:rsidRDefault="00844EEE" w:rsidP="00AC19D9">
      <w:pPr>
        <w:pStyle w:val="Kop1"/>
        <w:rPr>
          <w:lang w:val="nl-NL" w:eastAsia="nl-NL"/>
        </w:rPr>
      </w:pPr>
      <w:r>
        <w:rPr>
          <w:lang w:val="nl-NL" w:eastAsia="nl-NL"/>
        </w:rPr>
        <w:t>B201: Ontwikkelingssamenwerking</w:t>
      </w:r>
    </w:p>
    <w:p w:rsidR="00960D5E" w:rsidRPr="00960D5E" w:rsidRDefault="00844EEE" w:rsidP="00AC19D9">
      <w:pPr>
        <w:pStyle w:val="Lijstalinea"/>
        <w:numPr>
          <w:ilvl w:val="0"/>
          <w:numId w:val="14"/>
        </w:numPr>
        <w:spacing w:line="240" w:lineRule="auto"/>
        <w:rPr>
          <w:sz w:val="24"/>
          <w:szCs w:val="24"/>
          <w:lang w:val="nl-NL" w:eastAsia="nl-NL"/>
        </w:rPr>
      </w:pPr>
      <w:r w:rsidRPr="00844EEE">
        <w:rPr>
          <w:b/>
          <w:sz w:val="24"/>
          <w:szCs w:val="24"/>
          <w:lang w:val="nl-NL" w:eastAsia="nl-NL"/>
        </w:rPr>
        <w:t>Ontwikkelingssamenwerking</w:t>
      </w:r>
      <w:r>
        <w:rPr>
          <w:sz w:val="24"/>
          <w:szCs w:val="24"/>
          <w:lang w:val="nl-NL" w:eastAsia="nl-NL"/>
        </w:rPr>
        <w:t xml:space="preserve"> = als de ontwikkelingslanden hulp krijgen van rijke landen. </w:t>
      </w:r>
    </w:p>
    <w:p w:rsidR="00844EEE" w:rsidRPr="00960D5E" w:rsidRDefault="00844EEE" w:rsidP="00AC19D9">
      <w:pPr>
        <w:pStyle w:val="Lijstalinea"/>
        <w:numPr>
          <w:ilvl w:val="0"/>
          <w:numId w:val="25"/>
        </w:numPr>
        <w:spacing w:line="240" w:lineRule="auto"/>
        <w:rPr>
          <w:sz w:val="24"/>
          <w:szCs w:val="24"/>
          <w:lang w:val="nl-NL" w:eastAsia="nl-NL"/>
        </w:rPr>
      </w:pPr>
      <w:r w:rsidRPr="00960D5E">
        <w:rPr>
          <w:sz w:val="24"/>
          <w:szCs w:val="24"/>
          <w:lang w:val="nl-NL" w:eastAsia="nl-NL"/>
        </w:rPr>
        <w:t xml:space="preserve">De </w:t>
      </w:r>
      <w:r w:rsidR="00960D5E">
        <w:rPr>
          <w:sz w:val="24"/>
          <w:szCs w:val="24"/>
          <w:lang w:val="nl-NL" w:eastAsia="nl-NL"/>
        </w:rPr>
        <w:t>1</w:t>
      </w:r>
      <w:r w:rsidR="00960D5E" w:rsidRPr="00960D5E">
        <w:rPr>
          <w:sz w:val="24"/>
          <w:szCs w:val="24"/>
          <w:vertAlign w:val="superscript"/>
          <w:lang w:val="nl-NL" w:eastAsia="nl-NL"/>
        </w:rPr>
        <w:t>ste</w:t>
      </w:r>
      <w:r w:rsidR="00960D5E">
        <w:rPr>
          <w:sz w:val="24"/>
          <w:szCs w:val="24"/>
          <w:lang w:val="nl-NL" w:eastAsia="nl-NL"/>
        </w:rPr>
        <w:t xml:space="preserve"> indeling:</w:t>
      </w:r>
      <w:r w:rsidRPr="00960D5E">
        <w:rPr>
          <w:sz w:val="24"/>
          <w:szCs w:val="24"/>
          <w:lang w:val="nl-NL" w:eastAsia="nl-NL"/>
        </w:rPr>
        <w:t xml:space="preserve"> op grond van wat er gegeven wordt: financiële-, voedsel-, technische-, of hulp in de vorm van goederen. </w:t>
      </w:r>
    </w:p>
    <w:p w:rsidR="00844EEE" w:rsidRDefault="00844EEE" w:rsidP="00AC19D9">
      <w:pPr>
        <w:pStyle w:val="Lijstalinea"/>
        <w:numPr>
          <w:ilvl w:val="0"/>
          <w:numId w:val="26"/>
        </w:numPr>
        <w:spacing w:line="240" w:lineRule="auto"/>
        <w:rPr>
          <w:sz w:val="24"/>
          <w:szCs w:val="24"/>
          <w:lang w:val="nl-NL" w:eastAsia="nl-NL"/>
        </w:rPr>
      </w:pPr>
      <w:r>
        <w:rPr>
          <w:b/>
          <w:sz w:val="24"/>
          <w:szCs w:val="24"/>
          <w:lang w:val="nl-NL" w:eastAsia="nl-NL"/>
        </w:rPr>
        <w:lastRenderedPageBreak/>
        <w:t xml:space="preserve">Structurele hulp </w:t>
      </w:r>
      <w:r>
        <w:rPr>
          <w:sz w:val="24"/>
          <w:szCs w:val="24"/>
          <w:lang w:val="nl-NL" w:eastAsia="nl-NL"/>
        </w:rPr>
        <w:t xml:space="preserve">(= </w:t>
      </w:r>
      <w:r>
        <w:rPr>
          <w:b/>
          <w:sz w:val="24"/>
          <w:szCs w:val="24"/>
          <w:lang w:val="nl-NL" w:eastAsia="nl-NL"/>
        </w:rPr>
        <w:t>duurzame hulp</w:t>
      </w:r>
      <w:r>
        <w:rPr>
          <w:sz w:val="24"/>
          <w:szCs w:val="24"/>
          <w:lang w:val="nl-NL" w:eastAsia="nl-NL"/>
        </w:rPr>
        <w:t xml:space="preserve">) = </w:t>
      </w:r>
      <w:r w:rsidR="00960D5E">
        <w:rPr>
          <w:sz w:val="24"/>
          <w:szCs w:val="24"/>
          <w:lang w:val="nl-NL" w:eastAsia="nl-NL"/>
        </w:rPr>
        <w:t xml:space="preserve">hulp die bedoeld is om blijvend verbeteringen aan te brengen. </w:t>
      </w:r>
    </w:p>
    <w:p w:rsidR="00960D5E" w:rsidRDefault="00960D5E" w:rsidP="00AC19D9">
      <w:pPr>
        <w:pStyle w:val="Lijstalinea"/>
        <w:numPr>
          <w:ilvl w:val="0"/>
          <w:numId w:val="26"/>
        </w:numPr>
        <w:spacing w:line="240" w:lineRule="auto"/>
        <w:rPr>
          <w:sz w:val="24"/>
          <w:szCs w:val="24"/>
          <w:lang w:val="nl-NL" w:eastAsia="nl-NL"/>
        </w:rPr>
      </w:pPr>
      <w:r>
        <w:rPr>
          <w:b/>
          <w:sz w:val="24"/>
          <w:szCs w:val="24"/>
          <w:lang w:val="nl-NL" w:eastAsia="nl-NL"/>
        </w:rPr>
        <w:t>Noodhulp</w:t>
      </w:r>
      <w:r>
        <w:rPr>
          <w:sz w:val="24"/>
          <w:szCs w:val="24"/>
          <w:lang w:val="nl-NL" w:eastAsia="nl-NL"/>
        </w:rPr>
        <w:t xml:space="preserve"> = hulp die mensen nodig hebben om bij een ramp in leven te blijven. </w:t>
      </w:r>
    </w:p>
    <w:p w:rsidR="00960D5E" w:rsidRDefault="00960D5E" w:rsidP="00AC19D9">
      <w:pPr>
        <w:pStyle w:val="Lijstalinea"/>
        <w:numPr>
          <w:ilvl w:val="0"/>
          <w:numId w:val="25"/>
        </w:numPr>
        <w:spacing w:line="240" w:lineRule="auto"/>
        <w:rPr>
          <w:sz w:val="24"/>
          <w:szCs w:val="24"/>
          <w:lang w:val="nl-NL" w:eastAsia="nl-NL"/>
        </w:rPr>
      </w:pPr>
      <w:r>
        <w:rPr>
          <w:sz w:val="24"/>
          <w:szCs w:val="24"/>
          <w:lang w:val="nl-NL" w:eastAsia="nl-NL"/>
        </w:rPr>
        <w:t>Een 2</w:t>
      </w:r>
      <w:r w:rsidRPr="00960D5E">
        <w:rPr>
          <w:sz w:val="24"/>
          <w:szCs w:val="24"/>
          <w:vertAlign w:val="superscript"/>
          <w:lang w:val="nl-NL" w:eastAsia="nl-NL"/>
        </w:rPr>
        <w:t>e</w:t>
      </w:r>
      <w:r>
        <w:rPr>
          <w:sz w:val="24"/>
          <w:szCs w:val="24"/>
          <w:lang w:val="nl-NL" w:eastAsia="nl-NL"/>
        </w:rPr>
        <w:t xml:space="preserve"> indeling: op grond van wie er geeft. </w:t>
      </w:r>
    </w:p>
    <w:p w:rsidR="00960D5E" w:rsidRDefault="00960D5E" w:rsidP="00AC19D9">
      <w:pPr>
        <w:pStyle w:val="Lijstalinea"/>
        <w:numPr>
          <w:ilvl w:val="0"/>
          <w:numId w:val="14"/>
        </w:numPr>
        <w:spacing w:line="240" w:lineRule="auto"/>
        <w:rPr>
          <w:sz w:val="24"/>
          <w:szCs w:val="24"/>
          <w:lang w:val="nl-NL" w:eastAsia="nl-NL"/>
        </w:rPr>
      </w:pPr>
      <w:r>
        <w:rPr>
          <w:sz w:val="24"/>
          <w:szCs w:val="24"/>
          <w:lang w:val="nl-NL" w:eastAsia="nl-NL"/>
        </w:rPr>
        <w:t xml:space="preserve">Particulieren (bedrijven uit rijke landen die investeren in een ontwikkelingsland) of organisaties.  </w:t>
      </w:r>
    </w:p>
    <w:p w:rsidR="00960D5E" w:rsidRDefault="00960D5E" w:rsidP="00AC19D9">
      <w:pPr>
        <w:pStyle w:val="Lijstalinea"/>
        <w:numPr>
          <w:ilvl w:val="1"/>
          <w:numId w:val="14"/>
        </w:numPr>
        <w:spacing w:line="240" w:lineRule="auto"/>
        <w:rPr>
          <w:sz w:val="24"/>
          <w:szCs w:val="24"/>
          <w:lang w:val="nl-NL" w:eastAsia="nl-NL"/>
        </w:rPr>
      </w:pPr>
      <w:r>
        <w:rPr>
          <w:b/>
          <w:sz w:val="24"/>
          <w:szCs w:val="24"/>
          <w:lang w:val="nl-NL" w:eastAsia="nl-NL"/>
        </w:rPr>
        <w:t xml:space="preserve">Joint venture </w:t>
      </w:r>
      <w:r>
        <w:rPr>
          <w:sz w:val="24"/>
          <w:szCs w:val="24"/>
          <w:lang w:val="nl-NL" w:eastAsia="nl-NL"/>
        </w:rPr>
        <w:t xml:space="preserve">= als bedrijven samenwerken met een bedrijf uit een ontwikkelingsland of met de regering van dat land. </w:t>
      </w:r>
    </w:p>
    <w:p w:rsidR="00960D5E" w:rsidRDefault="00960D5E" w:rsidP="00AC19D9">
      <w:pPr>
        <w:pStyle w:val="Lijstalinea"/>
        <w:numPr>
          <w:ilvl w:val="0"/>
          <w:numId w:val="14"/>
        </w:numPr>
        <w:spacing w:line="240" w:lineRule="auto"/>
        <w:rPr>
          <w:sz w:val="24"/>
          <w:szCs w:val="24"/>
          <w:lang w:val="nl-NL" w:eastAsia="nl-NL"/>
        </w:rPr>
      </w:pPr>
      <w:r>
        <w:rPr>
          <w:sz w:val="24"/>
          <w:szCs w:val="24"/>
          <w:lang w:val="nl-NL" w:eastAsia="nl-NL"/>
        </w:rPr>
        <w:t xml:space="preserve">Regeringen en landen. </w:t>
      </w:r>
    </w:p>
    <w:p w:rsidR="00960D5E" w:rsidRDefault="00960D5E" w:rsidP="00AC19D9">
      <w:pPr>
        <w:pStyle w:val="Lijstalinea"/>
        <w:numPr>
          <w:ilvl w:val="1"/>
          <w:numId w:val="14"/>
        </w:numPr>
        <w:spacing w:line="240" w:lineRule="auto"/>
        <w:rPr>
          <w:sz w:val="24"/>
          <w:szCs w:val="24"/>
          <w:lang w:val="nl-NL" w:eastAsia="nl-NL"/>
        </w:rPr>
      </w:pPr>
      <w:r>
        <w:rPr>
          <w:b/>
          <w:sz w:val="24"/>
          <w:szCs w:val="24"/>
          <w:lang w:val="nl-NL" w:eastAsia="nl-NL"/>
        </w:rPr>
        <w:t xml:space="preserve">Bilaterale hulp </w:t>
      </w:r>
      <w:r>
        <w:rPr>
          <w:sz w:val="24"/>
          <w:szCs w:val="24"/>
          <w:lang w:val="nl-NL" w:eastAsia="nl-NL"/>
        </w:rPr>
        <w:t xml:space="preserve">= </w:t>
      </w:r>
      <w:r w:rsidRPr="00960D5E">
        <w:rPr>
          <w:sz w:val="24"/>
          <w:szCs w:val="24"/>
          <w:lang w:val="nl-NL" w:eastAsia="nl-NL"/>
        </w:rPr>
        <w:t>Hulp die rechtstreeks aan de ontwikkelingslanden wordt verstrekt.</w:t>
      </w:r>
    </w:p>
    <w:p w:rsidR="00960D5E" w:rsidRDefault="00960D5E" w:rsidP="00AC19D9">
      <w:pPr>
        <w:pStyle w:val="Lijstalinea"/>
        <w:numPr>
          <w:ilvl w:val="1"/>
          <w:numId w:val="14"/>
        </w:numPr>
        <w:spacing w:line="240" w:lineRule="auto"/>
        <w:rPr>
          <w:sz w:val="24"/>
          <w:szCs w:val="24"/>
          <w:lang w:val="nl-NL" w:eastAsia="nl-NL"/>
        </w:rPr>
      </w:pPr>
      <w:r>
        <w:rPr>
          <w:b/>
          <w:sz w:val="24"/>
          <w:szCs w:val="24"/>
          <w:lang w:val="nl-NL" w:eastAsia="nl-NL"/>
        </w:rPr>
        <w:t xml:space="preserve">Multilaterale hulp </w:t>
      </w:r>
      <w:r>
        <w:rPr>
          <w:sz w:val="24"/>
          <w:szCs w:val="24"/>
          <w:lang w:val="nl-NL" w:eastAsia="nl-NL"/>
        </w:rPr>
        <w:t>= O</w:t>
      </w:r>
      <w:r w:rsidRPr="00960D5E">
        <w:rPr>
          <w:sz w:val="24"/>
          <w:szCs w:val="24"/>
          <w:lang w:val="nl-NL" w:eastAsia="nl-NL"/>
        </w:rPr>
        <w:t>ntwikkelingshulp die via internationale organisaties wordt verstrekt.</w:t>
      </w:r>
    </w:p>
    <w:p w:rsidR="00960D5E" w:rsidRDefault="00960D5E" w:rsidP="00AC19D9">
      <w:pPr>
        <w:pStyle w:val="Kop1"/>
        <w:rPr>
          <w:lang w:val="nl-NL" w:eastAsia="nl-NL"/>
        </w:rPr>
      </w:pPr>
      <w:r>
        <w:rPr>
          <w:lang w:val="nl-NL" w:eastAsia="nl-NL"/>
        </w:rPr>
        <w:t>B204: Politiek systeem: centrale staat</w:t>
      </w:r>
    </w:p>
    <w:p w:rsidR="00960D5E" w:rsidRDefault="00960D5E" w:rsidP="00AC19D9">
      <w:pPr>
        <w:pStyle w:val="Lijstalinea"/>
        <w:numPr>
          <w:ilvl w:val="0"/>
          <w:numId w:val="13"/>
        </w:numPr>
        <w:spacing w:line="240" w:lineRule="auto"/>
        <w:rPr>
          <w:sz w:val="24"/>
          <w:szCs w:val="24"/>
          <w:lang w:val="nl-NL" w:eastAsia="nl-NL"/>
        </w:rPr>
      </w:pPr>
      <w:r>
        <w:rPr>
          <w:b/>
          <w:sz w:val="24"/>
          <w:szCs w:val="24"/>
          <w:lang w:val="nl-NL" w:eastAsia="nl-NL"/>
        </w:rPr>
        <w:t>Politieke systeem</w:t>
      </w:r>
      <w:r>
        <w:rPr>
          <w:sz w:val="24"/>
          <w:szCs w:val="24"/>
          <w:lang w:val="nl-NL" w:eastAsia="nl-NL"/>
        </w:rPr>
        <w:t xml:space="preserve"> = de manier waarop een staat bestuurd wordt. </w:t>
      </w:r>
    </w:p>
    <w:p w:rsidR="00960D5E" w:rsidRDefault="00960D5E" w:rsidP="00AC19D9">
      <w:pPr>
        <w:spacing w:line="240" w:lineRule="auto"/>
        <w:rPr>
          <w:sz w:val="24"/>
          <w:szCs w:val="24"/>
          <w:lang w:val="nl-NL" w:eastAsia="nl-NL"/>
        </w:rPr>
      </w:pPr>
      <w:r>
        <w:rPr>
          <w:sz w:val="24"/>
          <w:szCs w:val="24"/>
          <w:lang w:val="nl-NL" w:eastAsia="nl-NL"/>
        </w:rPr>
        <w:t xml:space="preserve">In een centraal geregeerde staat gelden overal precies dezelfde regels en alles wordt geregeld vanuit 1 punt (hoofdstad). </w:t>
      </w:r>
    </w:p>
    <w:p w:rsidR="00960D5E" w:rsidRDefault="00960D5E" w:rsidP="00AC19D9">
      <w:pPr>
        <w:pStyle w:val="Kop1"/>
        <w:rPr>
          <w:lang w:val="nl-NL" w:eastAsia="nl-NL"/>
        </w:rPr>
      </w:pPr>
      <w:r>
        <w:rPr>
          <w:lang w:val="nl-NL" w:eastAsia="nl-NL"/>
        </w:rPr>
        <w:t>B205: Politiek systeem: bondsstaat</w:t>
      </w:r>
    </w:p>
    <w:p w:rsidR="00960D5E" w:rsidRDefault="005F0FE4" w:rsidP="00AC19D9">
      <w:pPr>
        <w:pStyle w:val="Lijstalinea"/>
        <w:numPr>
          <w:ilvl w:val="0"/>
          <w:numId w:val="13"/>
        </w:numPr>
        <w:spacing w:line="240" w:lineRule="auto"/>
        <w:rPr>
          <w:sz w:val="24"/>
          <w:szCs w:val="24"/>
          <w:lang w:val="nl-NL" w:eastAsia="nl-NL"/>
        </w:rPr>
      </w:pPr>
      <w:r>
        <w:rPr>
          <w:b/>
          <w:sz w:val="24"/>
          <w:szCs w:val="24"/>
          <w:lang w:val="nl-NL" w:eastAsia="nl-NL"/>
        </w:rPr>
        <w:t xml:space="preserve">Bondstaat </w:t>
      </w:r>
      <w:r>
        <w:rPr>
          <w:sz w:val="24"/>
          <w:szCs w:val="24"/>
          <w:lang w:val="nl-NL" w:eastAsia="nl-NL"/>
        </w:rPr>
        <w:t xml:space="preserve">(= </w:t>
      </w:r>
      <w:r>
        <w:rPr>
          <w:b/>
          <w:sz w:val="24"/>
          <w:szCs w:val="24"/>
          <w:lang w:val="nl-NL" w:eastAsia="nl-NL"/>
        </w:rPr>
        <w:t>federatie</w:t>
      </w:r>
      <w:r>
        <w:rPr>
          <w:sz w:val="24"/>
          <w:szCs w:val="24"/>
          <w:lang w:val="nl-NL" w:eastAsia="nl-NL"/>
        </w:rPr>
        <w:t xml:space="preserve">) = een aantal staten die zich verenigen. Deze wordt geleid door een bondsregering of federale regering. </w:t>
      </w:r>
    </w:p>
    <w:p w:rsidR="005F0FE4" w:rsidRPr="005F0FE4" w:rsidRDefault="005F0FE4" w:rsidP="00AC19D9">
      <w:pPr>
        <w:spacing w:line="240" w:lineRule="auto"/>
        <w:rPr>
          <w:sz w:val="24"/>
          <w:szCs w:val="24"/>
          <w:lang w:val="nl-NL" w:eastAsia="nl-NL"/>
        </w:rPr>
      </w:pPr>
      <w:r>
        <w:rPr>
          <w:sz w:val="24"/>
          <w:szCs w:val="24"/>
          <w:lang w:val="nl-NL" w:eastAsia="nl-NL"/>
        </w:rPr>
        <w:t xml:space="preserve">Elke deelstaat heeft een eigen regering en een eigen hoofdstad met ministeries. Het gevolg hiervan is soms dat de federale hoofdstad niet de grootste of belangrijkste stad van het land is. Tussen de deelstaten kunnen verschillen zijn in wetten. </w:t>
      </w:r>
    </w:p>
    <w:sectPr w:rsidR="005F0FE4" w:rsidRPr="005F0F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58F"/>
    <w:multiLevelType w:val="hybridMultilevel"/>
    <w:tmpl w:val="3AC639F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D70E83"/>
    <w:multiLevelType w:val="hybridMultilevel"/>
    <w:tmpl w:val="B37640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2860FE"/>
    <w:multiLevelType w:val="multilevel"/>
    <w:tmpl w:val="4492F0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B76F2"/>
    <w:multiLevelType w:val="hybridMultilevel"/>
    <w:tmpl w:val="DA70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1A544C8"/>
    <w:multiLevelType w:val="multilevel"/>
    <w:tmpl w:val="F56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4658A"/>
    <w:multiLevelType w:val="hybridMultilevel"/>
    <w:tmpl w:val="65A62E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7F4BE4"/>
    <w:multiLevelType w:val="hybridMultilevel"/>
    <w:tmpl w:val="79D663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60918E1"/>
    <w:multiLevelType w:val="hybridMultilevel"/>
    <w:tmpl w:val="44ACCD6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AB253F8"/>
    <w:multiLevelType w:val="hybridMultilevel"/>
    <w:tmpl w:val="509A8EFA"/>
    <w:lvl w:ilvl="0" w:tplc="AA589CC0">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0F4613"/>
    <w:multiLevelType w:val="hybridMultilevel"/>
    <w:tmpl w:val="BBD4243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DF668A0"/>
    <w:multiLevelType w:val="hybridMultilevel"/>
    <w:tmpl w:val="E2DA4F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8506CC"/>
    <w:multiLevelType w:val="hybridMultilevel"/>
    <w:tmpl w:val="54768C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00A7F76"/>
    <w:multiLevelType w:val="hybridMultilevel"/>
    <w:tmpl w:val="625AA2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5A507C6"/>
    <w:multiLevelType w:val="multilevel"/>
    <w:tmpl w:val="ACCC97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5242FC"/>
    <w:multiLevelType w:val="hybridMultilevel"/>
    <w:tmpl w:val="E486822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E6E13C5"/>
    <w:multiLevelType w:val="hybridMultilevel"/>
    <w:tmpl w:val="4AEC9402"/>
    <w:lvl w:ilvl="0" w:tplc="0F4A10EE">
      <w:numFmt w:val="bullet"/>
      <w:lvlText w:val="*"/>
      <w:lvlJc w:val="left"/>
      <w:pPr>
        <w:ind w:left="360" w:hanging="360"/>
      </w:pPr>
      <w:rPr>
        <w:rFonts w:ascii="Franklin Gothic Book" w:eastAsiaTheme="minorEastAsia" w:hAnsi="Franklin Gothic Book"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5"/>
  </w:num>
  <w:num w:numId="14">
    <w:abstractNumId w:val="3"/>
  </w:num>
  <w:num w:numId="15">
    <w:abstractNumId w:val="0"/>
  </w:num>
  <w:num w:numId="16">
    <w:abstractNumId w:val="13"/>
  </w:num>
  <w:num w:numId="17">
    <w:abstractNumId w:val="15"/>
  </w:num>
  <w:num w:numId="18">
    <w:abstractNumId w:val="1"/>
  </w:num>
  <w:num w:numId="19">
    <w:abstractNumId w:val="6"/>
  </w:num>
  <w:num w:numId="20">
    <w:abstractNumId w:val="8"/>
  </w:num>
  <w:num w:numId="21">
    <w:abstractNumId w:val="12"/>
  </w:num>
  <w:num w:numId="22">
    <w:abstractNumId w:val="16"/>
  </w:num>
  <w:num w:numId="23">
    <w:abstractNumId w:val="7"/>
  </w:num>
  <w:num w:numId="24">
    <w:abstractNumId w:val="4"/>
  </w:num>
  <w:num w:numId="25">
    <w:abstractNumId w:val="10"/>
  </w:num>
  <w:num w:numId="26">
    <w:abstractNumId w:val="14"/>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66"/>
    <w:rsid w:val="00092EF7"/>
    <w:rsid w:val="000D6C02"/>
    <w:rsid w:val="000E097B"/>
    <w:rsid w:val="001C3548"/>
    <w:rsid w:val="001E3D8A"/>
    <w:rsid w:val="002B40F2"/>
    <w:rsid w:val="00470A66"/>
    <w:rsid w:val="00517358"/>
    <w:rsid w:val="005277A6"/>
    <w:rsid w:val="005F0FE4"/>
    <w:rsid w:val="006139C5"/>
    <w:rsid w:val="006D37B5"/>
    <w:rsid w:val="0070451B"/>
    <w:rsid w:val="00712EC0"/>
    <w:rsid w:val="00776FB9"/>
    <w:rsid w:val="00803CBC"/>
    <w:rsid w:val="00844EEE"/>
    <w:rsid w:val="008932E3"/>
    <w:rsid w:val="008E1A4C"/>
    <w:rsid w:val="00950D92"/>
    <w:rsid w:val="00960D5E"/>
    <w:rsid w:val="009B0BCE"/>
    <w:rsid w:val="009B7023"/>
    <w:rsid w:val="009E41A0"/>
    <w:rsid w:val="009E46CF"/>
    <w:rsid w:val="00A21820"/>
    <w:rsid w:val="00A72EE5"/>
    <w:rsid w:val="00AC19D9"/>
    <w:rsid w:val="00B15683"/>
    <w:rsid w:val="00C50782"/>
    <w:rsid w:val="00C66F75"/>
    <w:rsid w:val="00D5348A"/>
    <w:rsid w:val="00D61B73"/>
    <w:rsid w:val="00D875E0"/>
    <w:rsid w:val="00DC2FD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15898-2EEB-4C7D-81E6-3E487C8A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3D8A"/>
  </w:style>
  <w:style w:type="paragraph" w:styleId="Kop1">
    <w:name w:val="heading 1"/>
    <w:basedOn w:val="Standaard"/>
    <w:next w:val="Standaard"/>
    <w:link w:val="Kop1Char"/>
    <w:uiPriority w:val="9"/>
    <w:qFormat/>
    <w:rsid w:val="001E3D8A"/>
    <w:pPr>
      <w:keepNext/>
      <w:keepLines/>
      <w:pBdr>
        <w:left w:val="single" w:sz="12" w:space="12" w:color="9F2936"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1E3D8A"/>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semiHidden/>
    <w:unhideWhenUsed/>
    <w:qFormat/>
    <w:rsid w:val="001E3D8A"/>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semiHidden/>
    <w:unhideWhenUsed/>
    <w:qFormat/>
    <w:rsid w:val="001E3D8A"/>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1E3D8A"/>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1E3D8A"/>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1E3D8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1E3D8A"/>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1E3D8A"/>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E3D8A"/>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1E3D8A"/>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1E3D8A"/>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1E3D8A"/>
    <w:rPr>
      <w:color w:val="000000" w:themeColor="text1"/>
      <w:sz w:val="24"/>
      <w:szCs w:val="24"/>
    </w:rPr>
  </w:style>
  <w:style w:type="character" w:customStyle="1" w:styleId="Kop1Char">
    <w:name w:val="Kop 1 Char"/>
    <w:basedOn w:val="Standaardalinea-lettertype"/>
    <w:link w:val="Kop1"/>
    <w:uiPriority w:val="9"/>
    <w:rsid w:val="001E3D8A"/>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1E3D8A"/>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semiHidden/>
    <w:rsid w:val="001E3D8A"/>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semiHidden/>
    <w:rsid w:val="001E3D8A"/>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1E3D8A"/>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1E3D8A"/>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1E3D8A"/>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1E3D8A"/>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1E3D8A"/>
    <w:rPr>
      <w:rFonts w:asciiTheme="majorHAnsi" w:eastAsiaTheme="majorEastAsia" w:hAnsiTheme="majorHAnsi" w:cstheme="majorBidi"/>
      <w:i/>
      <w:iCs/>
      <w:caps/>
    </w:rPr>
  </w:style>
  <w:style w:type="character" w:styleId="Subtielebenadrukking">
    <w:name w:val="Subtle Emphasis"/>
    <w:basedOn w:val="Standaardalinea-lettertype"/>
    <w:uiPriority w:val="19"/>
    <w:qFormat/>
    <w:rsid w:val="001E3D8A"/>
    <w:rPr>
      <w:i/>
      <w:iCs/>
      <w:color w:val="auto"/>
    </w:rPr>
  </w:style>
  <w:style w:type="character" w:styleId="Nadruk">
    <w:name w:val="Emphasis"/>
    <w:basedOn w:val="Standaardalinea-lettertype"/>
    <w:uiPriority w:val="20"/>
    <w:qFormat/>
    <w:rsid w:val="001E3D8A"/>
    <w:rPr>
      <w:rFonts w:asciiTheme="minorHAnsi" w:eastAsiaTheme="minorEastAsia" w:hAnsiTheme="minorHAnsi" w:cstheme="minorBidi"/>
      <w:i/>
      <w:iCs/>
      <w:color w:val="761E28" w:themeColor="accent2" w:themeShade="BF"/>
      <w:sz w:val="20"/>
      <w:szCs w:val="20"/>
    </w:rPr>
  </w:style>
  <w:style w:type="character" w:styleId="Intensievebenadrukking">
    <w:name w:val="Intense Emphasis"/>
    <w:basedOn w:val="Standaardalinea-lettertype"/>
    <w:uiPriority w:val="21"/>
    <w:qFormat/>
    <w:rsid w:val="001E3D8A"/>
    <w:rPr>
      <w:rFonts w:asciiTheme="minorHAnsi" w:eastAsiaTheme="minorEastAsia" w:hAnsiTheme="minorHAnsi" w:cstheme="minorBidi"/>
      <w:b/>
      <w:bCs/>
      <w:i/>
      <w:iCs/>
      <w:color w:val="761E28" w:themeColor="accent2" w:themeShade="BF"/>
      <w:spacing w:val="0"/>
      <w:w w:val="100"/>
      <w:position w:val="0"/>
      <w:sz w:val="20"/>
      <w:szCs w:val="20"/>
    </w:rPr>
  </w:style>
  <w:style w:type="character" w:styleId="Zwaar">
    <w:name w:val="Strong"/>
    <w:basedOn w:val="Standaardalinea-lettertype"/>
    <w:uiPriority w:val="22"/>
    <w:qFormat/>
    <w:rsid w:val="001E3D8A"/>
    <w:rPr>
      <w:rFonts w:asciiTheme="minorHAnsi" w:eastAsiaTheme="minorEastAsia" w:hAnsiTheme="minorHAnsi" w:cstheme="minorBidi"/>
      <w:b/>
      <w:bCs/>
      <w:spacing w:val="0"/>
      <w:w w:val="100"/>
      <w:position w:val="0"/>
      <w:sz w:val="20"/>
      <w:szCs w:val="20"/>
    </w:rPr>
  </w:style>
  <w:style w:type="paragraph" w:styleId="Citaat">
    <w:name w:val="Quote"/>
    <w:basedOn w:val="Standaard"/>
    <w:next w:val="Standaard"/>
    <w:link w:val="CitaatChar"/>
    <w:uiPriority w:val="29"/>
    <w:qFormat/>
    <w:rsid w:val="001E3D8A"/>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1E3D8A"/>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1E3D8A"/>
    <w:pPr>
      <w:spacing w:before="100" w:beforeAutospacing="1" w:after="240"/>
      <w:ind w:left="936" w:right="936"/>
      <w:jc w:val="center"/>
    </w:pPr>
    <w:rPr>
      <w:rFonts w:asciiTheme="majorHAnsi" w:eastAsiaTheme="majorEastAsia" w:hAnsiTheme="majorHAnsi" w:cstheme="majorBidi"/>
      <w:caps/>
      <w:color w:val="761E28" w:themeColor="accent2" w:themeShade="BF"/>
      <w:spacing w:val="10"/>
      <w:sz w:val="28"/>
      <w:szCs w:val="28"/>
    </w:rPr>
  </w:style>
  <w:style w:type="character" w:customStyle="1" w:styleId="DuidelijkcitaatChar">
    <w:name w:val="Duidelijk citaat Char"/>
    <w:basedOn w:val="Standaardalinea-lettertype"/>
    <w:link w:val="Duidelijkcitaat"/>
    <w:uiPriority w:val="30"/>
    <w:rsid w:val="001E3D8A"/>
    <w:rPr>
      <w:rFonts w:asciiTheme="majorHAnsi" w:eastAsiaTheme="majorEastAsia" w:hAnsiTheme="majorHAnsi" w:cstheme="majorBidi"/>
      <w:caps/>
      <w:color w:val="761E28" w:themeColor="accent2" w:themeShade="BF"/>
      <w:spacing w:val="10"/>
      <w:sz w:val="28"/>
      <w:szCs w:val="28"/>
    </w:rPr>
  </w:style>
  <w:style w:type="character" w:styleId="Subtieleverwijzing">
    <w:name w:val="Subtle Reference"/>
    <w:basedOn w:val="Standaardalinea-lettertype"/>
    <w:uiPriority w:val="31"/>
    <w:qFormat/>
    <w:rsid w:val="001E3D8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1E3D8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1E3D8A"/>
    <w:rPr>
      <w:rFonts w:asciiTheme="minorHAnsi" w:eastAsiaTheme="minorEastAsia" w:hAnsiTheme="minorHAnsi" w:cstheme="minorBidi"/>
      <w:b/>
      <w:bCs/>
      <w:i/>
      <w:iCs/>
      <w:caps w:val="0"/>
      <w:smallCaps w:val="0"/>
      <w:color w:val="auto"/>
      <w:spacing w:val="10"/>
      <w:w w:val="100"/>
      <w:sz w:val="20"/>
      <w:szCs w:val="20"/>
    </w:rPr>
  </w:style>
  <w:style w:type="paragraph" w:styleId="Bijschrift">
    <w:name w:val="caption"/>
    <w:basedOn w:val="Standaard"/>
    <w:next w:val="Standaard"/>
    <w:uiPriority w:val="35"/>
    <w:semiHidden/>
    <w:unhideWhenUsed/>
    <w:qFormat/>
    <w:rsid w:val="001E3D8A"/>
    <w:pPr>
      <w:spacing w:line="240" w:lineRule="auto"/>
    </w:pPr>
    <w:rPr>
      <w:b/>
      <w:bCs/>
      <w:color w:val="9F2936" w:themeColor="accent2"/>
      <w:spacing w:val="10"/>
      <w:sz w:val="16"/>
      <w:szCs w:val="16"/>
    </w:rPr>
  </w:style>
  <w:style w:type="paragraph" w:styleId="Kopvaninhoudsopgave">
    <w:name w:val="TOC Heading"/>
    <w:basedOn w:val="Kop1"/>
    <w:next w:val="Standaard"/>
    <w:uiPriority w:val="39"/>
    <w:semiHidden/>
    <w:unhideWhenUsed/>
    <w:qFormat/>
    <w:rsid w:val="001E3D8A"/>
    <w:pPr>
      <w:outlineLvl w:val="9"/>
    </w:pPr>
  </w:style>
  <w:style w:type="paragraph" w:styleId="Geenafstand">
    <w:name w:val="No Spacing"/>
    <w:uiPriority w:val="1"/>
    <w:qFormat/>
    <w:rsid w:val="001E3D8A"/>
    <w:pPr>
      <w:spacing w:after="0" w:line="240" w:lineRule="auto"/>
    </w:p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rsid w:val="00950D9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table" w:styleId="Tabelraster">
    <w:name w:val="Table Grid"/>
    <w:basedOn w:val="Standaardtabel"/>
    <w:uiPriority w:val="39"/>
    <w:rsid w:val="0009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2">
    <w:name w:val="Grid Table 4 Accent 2"/>
    <w:basedOn w:val="Standaardtabel"/>
    <w:uiPriority w:val="49"/>
    <w:rsid w:val="001C35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Onopgemaaktetabel2">
    <w:name w:val="Plain Table 2"/>
    <w:basedOn w:val="Standaardtabel"/>
    <w:uiPriority w:val="42"/>
    <w:rsid w:val="005173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kstvantijdelijkeaanduiding">
    <w:name w:val="Placeholder Text"/>
    <w:basedOn w:val="Standaardalinea-lettertype"/>
    <w:uiPriority w:val="99"/>
    <w:semiHidden/>
    <w:rsid w:val="008932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8659">
      <w:bodyDiv w:val="1"/>
      <w:marLeft w:val="0"/>
      <w:marRight w:val="0"/>
      <w:marTop w:val="0"/>
      <w:marBottom w:val="0"/>
      <w:divBdr>
        <w:top w:val="none" w:sz="0" w:space="0" w:color="auto"/>
        <w:left w:val="none" w:sz="0" w:space="0" w:color="auto"/>
        <w:bottom w:val="none" w:sz="0" w:space="0" w:color="auto"/>
        <w:right w:val="none" w:sz="0" w:space="0" w:color="auto"/>
      </w:divBdr>
    </w:div>
    <w:div w:id="182325166">
      <w:bodyDiv w:val="1"/>
      <w:marLeft w:val="0"/>
      <w:marRight w:val="0"/>
      <w:marTop w:val="0"/>
      <w:marBottom w:val="0"/>
      <w:divBdr>
        <w:top w:val="none" w:sz="0" w:space="0" w:color="auto"/>
        <w:left w:val="none" w:sz="0" w:space="0" w:color="auto"/>
        <w:bottom w:val="none" w:sz="0" w:space="0" w:color="auto"/>
        <w:right w:val="none" w:sz="0" w:space="0" w:color="auto"/>
      </w:divBdr>
    </w:div>
    <w:div w:id="16356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Roaming\Microsoft\Sjablonen\Rapport-ontwerp%20(leeg)(8).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Rapport-ontwerp (leeg)(8)</Template>
  <TotalTime>5133</TotalTime>
  <Pages>7</Pages>
  <Words>1862</Words>
  <Characters>10246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Charley van der Salm</dc:creator>
  <cp:keywords/>
  <cp:lastModifiedBy>Charley van der Salm</cp:lastModifiedBy>
  <cp:revision>8</cp:revision>
  <dcterms:created xsi:type="dcterms:W3CDTF">2015-11-06T12:52:00Z</dcterms:created>
  <dcterms:modified xsi:type="dcterms:W3CDTF">2015-11-10T16:59:00Z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