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D94" w:rsidRPr="00B15C91" w:rsidRDefault="00B15C91" w:rsidP="00C153F4">
      <w:pPr>
        <w:pStyle w:val="Titel"/>
        <w:rPr>
          <w:rFonts w:ascii="Times New Roman" w:hAnsi="Times New Roman" w:cs="Times New Roman"/>
          <w:sz w:val="52"/>
        </w:rPr>
      </w:pPr>
      <w:r w:rsidRPr="00B15C91">
        <w:rPr>
          <w:rFonts w:ascii="Times New Roman" w:hAnsi="Times New Roman" w:cs="Times New Roman"/>
          <w:sz w:val="52"/>
        </w:rPr>
        <w:t>Hoofdstuk 7: TIJD VAN PRUIKEN EN REVOLUTIES</w:t>
      </w:r>
    </w:p>
    <w:p w:rsidR="00B15C91" w:rsidRDefault="00B15C91" w:rsidP="00B15C91">
      <w:pPr>
        <w:spacing w:after="0"/>
        <w:rPr>
          <w:rFonts w:ascii="Arial" w:hAnsi="Arial" w:cs="Arial"/>
          <w:b/>
          <w:sz w:val="24"/>
        </w:rPr>
      </w:pPr>
      <w:r>
        <w:rPr>
          <w:rFonts w:ascii="Arial" w:hAnsi="Arial" w:cs="Arial"/>
          <w:b/>
          <w:sz w:val="24"/>
        </w:rPr>
        <w:t>Kenmerkende aspecten</w:t>
      </w:r>
    </w:p>
    <w:p w:rsidR="00B15C91" w:rsidRDefault="00B15C91" w:rsidP="00B15C91">
      <w:pPr>
        <w:pStyle w:val="Lijstalinea"/>
        <w:numPr>
          <w:ilvl w:val="0"/>
          <w:numId w:val="1"/>
        </w:numPr>
        <w:spacing w:after="0"/>
        <w:rPr>
          <w:rFonts w:ascii="Arial" w:hAnsi="Arial" w:cs="Arial"/>
          <w:sz w:val="24"/>
        </w:rPr>
      </w:pPr>
      <w:r w:rsidRPr="00B15C91">
        <w:rPr>
          <w:rFonts w:ascii="Arial" w:hAnsi="Arial" w:cs="Arial"/>
          <w:sz w:val="24"/>
        </w:rPr>
        <w:t>Rationeel optimisme en ‘verlicht denken’ dat werd toegepast op alle terreinen van de samenleving: godsdienst, politiek en sociale verhoudingen.</w:t>
      </w:r>
    </w:p>
    <w:p w:rsidR="00B15C91" w:rsidRDefault="00B15C91" w:rsidP="00B15C91">
      <w:pPr>
        <w:pStyle w:val="Lijstalinea"/>
        <w:numPr>
          <w:ilvl w:val="0"/>
          <w:numId w:val="1"/>
        </w:numPr>
        <w:spacing w:after="0"/>
        <w:rPr>
          <w:rFonts w:ascii="Arial" w:hAnsi="Arial" w:cs="Arial"/>
          <w:sz w:val="24"/>
        </w:rPr>
      </w:pPr>
      <w:r>
        <w:rPr>
          <w:rFonts w:ascii="Arial" w:hAnsi="Arial" w:cs="Arial"/>
          <w:sz w:val="24"/>
        </w:rPr>
        <w:t>Voortbestaan van het Ancien Régime met pogingen om het vorstelijke bestuur op eigentijdse, verlichte wijze vorm te geven (verlicht absolutisme).</w:t>
      </w:r>
    </w:p>
    <w:p w:rsidR="00B15C91" w:rsidRDefault="00B15C91" w:rsidP="00B15C91">
      <w:pPr>
        <w:pStyle w:val="Lijstalinea"/>
        <w:numPr>
          <w:ilvl w:val="0"/>
          <w:numId w:val="1"/>
        </w:numPr>
        <w:spacing w:after="0"/>
        <w:rPr>
          <w:rFonts w:ascii="Arial" w:hAnsi="Arial" w:cs="Arial"/>
          <w:sz w:val="24"/>
        </w:rPr>
      </w:pPr>
      <w:r>
        <w:rPr>
          <w:rFonts w:ascii="Arial" w:hAnsi="Arial" w:cs="Arial"/>
          <w:sz w:val="24"/>
        </w:rPr>
        <w:t>Uitbouw van de Europese overheersing, met name in de vorm van plantagekoloniën en de daarmee verbonden trans-Atlantische slavenhandel, en de opkomst van het abolitionisme.</w:t>
      </w:r>
    </w:p>
    <w:p w:rsidR="00B15C91" w:rsidRDefault="00B15C91" w:rsidP="00B15C91">
      <w:pPr>
        <w:pStyle w:val="Lijstalinea"/>
        <w:numPr>
          <w:ilvl w:val="0"/>
          <w:numId w:val="1"/>
        </w:numPr>
        <w:spacing w:after="0"/>
        <w:rPr>
          <w:rFonts w:ascii="Arial" w:hAnsi="Arial" w:cs="Arial"/>
          <w:sz w:val="24"/>
        </w:rPr>
      </w:pPr>
      <w:r>
        <w:rPr>
          <w:rFonts w:ascii="Arial" w:hAnsi="Arial" w:cs="Arial"/>
          <w:sz w:val="24"/>
        </w:rPr>
        <w:t>De democratische revoluties in westerse landen met als gevolg discussies over grondwetten, grondrechten en staatsburgerschap.</w:t>
      </w:r>
    </w:p>
    <w:p w:rsidR="00B15C91" w:rsidRDefault="00B15C91" w:rsidP="00B15C91">
      <w:pPr>
        <w:spacing w:after="0"/>
        <w:rPr>
          <w:rFonts w:ascii="Arial" w:hAnsi="Arial" w:cs="Arial"/>
          <w:sz w:val="24"/>
        </w:rPr>
      </w:pPr>
    </w:p>
    <w:p w:rsidR="00B15C91" w:rsidRDefault="00B15C91" w:rsidP="00B15C91">
      <w:pPr>
        <w:spacing w:after="0"/>
        <w:rPr>
          <w:rFonts w:ascii="Arial" w:hAnsi="Arial" w:cs="Arial"/>
          <w:b/>
          <w:sz w:val="24"/>
        </w:rPr>
      </w:pPr>
      <w:r>
        <w:rPr>
          <w:rFonts w:ascii="Arial" w:hAnsi="Arial" w:cs="Arial"/>
          <w:b/>
          <w:sz w:val="24"/>
        </w:rPr>
        <w:t>7.1 De verlichting</w:t>
      </w:r>
    </w:p>
    <w:p w:rsidR="00B15C91" w:rsidRPr="00B15C91" w:rsidRDefault="00B15C91" w:rsidP="00B15C91">
      <w:pPr>
        <w:pStyle w:val="Lijstalinea"/>
        <w:numPr>
          <w:ilvl w:val="0"/>
          <w:numId w:val="2"/>
        </w:numPr>
        <w:spacing w:after="0"/>
        <w:rPr>
          <w:rFonts w:ascii="Arial" w:hAnsi="Arial" w:cs="Arial"/>
          <w:b/>
          <w:sz w:val="24"/>
        </w:rPr>
      </w:pPr>
      <w:r>
        <w:rPr>
          <w:rFonts w:ascii="Arial" w:hAnsi="Arial" w:cs="Arial"/>
          <w:sz w:val="24"/>
          <w:u w:val="single"/>
        </w:rPr>
        <w:t>Je weet dat de verlichtingsfilosofen voortbouwden op het rationalisme en de natuurwetenschappelijke ontdekkingen uit de Tijd van regenten en vorsten.</w:t>
      </w:r>
      <w:r w:rsidR="003956CC">
        <w:rPr>
          <w:rFonts w:ascii="Arial" w:hAnsi="Arial" w:cs="Arial"/>
          <w:sz w:val="24"/>
          <w:u w:val="single"/>
        </w:rPr>
        <w:br/>
      </w:r>
      <w:r w:rsidR="003956CC">
        <w:rPr>
          <w:rFonts w:ascii="Arial" w:hAnsi="Arial" w:cs="Arial"/>
          <w:sz w:val="24"/>
        </w:rPr>
        <w:t>Door de wetenschappelijke revolutie had een groot aantal ontdekkingen op natuurwetenschappelijk gebied gebracht. Geïnspireerd door dit, ging men ook op een wetenschappelijke wijze nadenken over maatschappelijke verhoudingen. Ze wilden uitgaan van het ‘gezonde verstand’ (rationalisme). Ze wilden de samenleving verbeteren doordat ze los gingen denken van het geloof.</w:t>
      </w:r>
    </w:p>
    <w:p w:rsidR="00B15C91" w:rsidRPr="00B15C91" w:rsidRDefault="00B15C91" w:rsidP="00B15C91">
      <w:pPr>
        <w:pStyle w:val="Lijstalinea"/>
        <w:numPr>
          <w:ilvl w:val="0"/>
          <w:numId w:val="2"/>
        </w:numPr>
        <w:spacing w:after="0"/>
        <w:rPr>
          <w:rFonts w:ascii="Arial" w:hAnsi="Arial" w:cs="Arial"/>
          <w:b/>
          <w:sz w:val="24"/>
        </w:rPr>
      </w:pPr>
      <w:r>
        <w:rPr>
          <w:rFonts w:ascii="Arial" w:hAnsi="Arial" w:cs="Arial"/>
          <w:sz w:val="24"/>
          <w:u w:val="single"/>
        </w:rPr>
        <w:t>Je kunt beschrijven hoe de standenmaatschappij sinds de Middeleeuwen was veranderd en hoe de macht van absolute vorsten en de privileges van de geestelijkheid en adel spanningen opriepen bij de burgerij en boeren.</w:t>
      </w:r>
      <w:r w:rsidR="003956CC">
        <w:rPr>
          <w:rFonts w:ascii="Arial" w:hAnsi="Arial" w:cs="Arial"/>
          <w:sz w:val="24"/>
          <w:u w:val="single"/>
        </w:rPr>
        <w:br/>
      </w:r>
      <w:r w:rsidR="003956CC">
        <w:rPr>
          <w:rFonts w:ascii="Arial" w:hAnsi="Arial" w:cs="Arial"/>
          <w:sz w:val="24"/>
        </w:rPr>
        <w:t>Het ongeschoolde volk was gelovig of bijgelovig, en kerk en staat, geestelijkheid, koning en adel hielden de mensen bewust onwetend: om hun macht over het volk te handhaven. Adel en geestelijkheid kregen privileges en waren vrijgesteld van belastingen. De burgers en boeren moesten dus de hoge belastingen betalen.</w:t>
      </w:r>
      <w:r w:rsidR="00445D90">
        <w:rPr>
          <w:rFonts w:ascii="Arial" w:hAnsi="Arial" w:cs="Arial"/>
          <w:sz w:val="24"/>
        </w:rPr>
        <w:t xml:space="preserve"> Machtsmisbruik en ongelijkheid tussen de standen zorgde voor veel onrust.</w:t>
      </w:r>
    </w:p>
    <w:p w:rsidR="003A5805" w:rsidRPr="003A5805" w:rsidRDefault="00B15C91" w:rsidP="003A5805">
      <w:pPr>
        <w:pStyle w:val="Lijstalinea"/>
        <w:numPr>
          <w:ilvl w:val="0"/>
          <w:numId w:val="2"/>
        </w:numPr>
        <w:spacing w:after="0"/>
        <w:rPr>
          <w:rFonts w:ascii="Arial" w:hAnsi="Arial" w:cs="Arial"/>
          <w:b/>
          <w:sz w:val="24"/>
        </w:rPr>
      </w:pPr>
      <w:r w:rsidRPr="003A5805">
        <w:rPr>
          <w:rFonts w:ascii="Arial" w:hAnsi="Arial" w:cs="Arial"/>
          <w:sz w:val="24"/>
          <w:u w:val="single"/>
        </w:rPr>
        <w:t>Je kunt de kritiek beschrijven van de verlichtingsfilosofen op de standenmaatschappij en op de absolute vorsten en je kunt deze kritiek plaatsen binnen de maatschappelijke ontwikkelingen</w:t>
      </w:r>
      <w:r w:rsidR="00445D90" w:rsidRPr="003A5805">
        <w:rPr>
          <w:rFonts w:ascii="Arial" w:hAnsi="Arial" w:cs="Arial"/>
          <w:sz w:val="24"/>
          <w:u w:val="single"/>
        </w:rPr>
        <w:t>.</w:t>
      </w:r>
      <w:r w:rsidR="00445D90" w:rsidRPr="003A5805">
        <w:rPr>
          <w:rFonts w:ascii="Arial" w:hAnsi="Arial" w:cs="Arial"/>
          <w:sz w:val="24"/>
          <w:u w:val="single"/>
        </w:rPr>
        <w:br/>
      </w:r>
      <w:r w:rsidR="003A5805" w:rsidRPr="003A5805">
        <w:rPr>
          <w:rFonts w:ascii="Arial" w:hAnsi="Arial" w:cs="Arial"/>
          <w:sz w:val="24"/>
        </w:rPr>
        <w:t xml:space="preserve">De verlichtingsfilosofen maakten duidelijk dat voor iedereen de wet gelijk is en dat die wetten ook voor de vorsten gelden. In Frankrijk betaalden de geestelijkheid en adel geen belasting &amp; had het volk niks te zeggen over het bestuur. De filosofen hadden hier hun bedenkingen over en volgens Charles de Montesquieu moest er een machtenscheiding komen. Rousseau schreef een boek </w:t>
      </w:r>
      <w:r w:rsidR="003A5805">
        <w:rPr>
          <w:rFonts w:ascii="Arial" w:hAnsi="Arial" w:cs="Arial"/>
          <w:sz w:val="24"/>
        </w:rPr>
        <w:t xml:space="preserve">over de vrijheid en </w:t>
      </w:r>
      <w:r w:rsidR="003A5805">
        <w:rPr>
          <w:rFonts w:ascii="Arial" w:hAnsi="Arial" w:cs="Arial"/>
          <w:sz w:val="24"/>
        </w:rPr>
        <w:lastRenderedPageBreak/>
        <w:t>gelijkheid van het volk, en werkte het idee van volkssoevereiniteit uit. Volgens hem had de koning zijn bestuursmacht niet van God gekregen, maar van het volk.</w:t>
      </w:r>
      <w:r w:rsidR="003A5805">
        <w:rPr>
          <w:rFonts w:ascii="Arial" w:hAnsi="Arial" w:cs="Arial"/>
          <w:b/>
          <w:sz w:val="24"/>
        </w:rPr>
        <w:t xml:space="preserve"> </w:t>
      </w:r>
      <w:r w:rsidR="003A5805">
        <w:rPr>
          <w:rFonts w:ascii="Arial" w:hAnsi="Arial" w:cs="Arial"/>
          <w:sz w:val="24"/>
        </w:rPr>
        <w:t xml:space="preserve">De wil van de meerderheid (het volk) was het belangrijkst. </w:t>
      </w:r>
    </w:p>
    <w:p w:rsidR="00B15C91" w:rsidRPr="00B15C91" w:rsidRDefault="00B15C91" w:rsidP="00B15C91">
      <w:pPr>
        <w:pStyle w:val="Lijstalinea"/>
        <w:numPr>
          <w:ilvl w:val="0"/>
          <w:numId w:val="2"/>
        </w:numPr>
        <w:spacing w:after="0"/>
        <w:rPr>
          <w:rFonts w:ascii="Arial" w:hAnsi="Arial" w:cs="Arial"/>
          <w:b/>
          <w:sz w:val="24"/>
        </w:rPr>
      </w:pPr>
      <w:r>
        <w:rPr>
          <w:rFonts w:ascii="Arial" w:hAnsi="Arial" w:cs="Arial"/>
          <w:sz w:val="24"/>
          <w:u w:val="single"/>
        </w:rPr>
        <w:t>Je weet hoe en in hoeverre de kritiek op de standenmaatschappij en op de absolute vorsten zich verspreidde onder het volk.</w:t>
      </w:r>
      <w:r w:rsidR="003A5805">
        <w:rPr>
          <w:rFonts w:ascii="Arial" w:hAnsi="Arial" w:cs="Arial"/>
          <w:sz w:val="24"/>
          <w:u w:val="single"/>
        </w:rPr>
        <w:br/>
      </w:r>
      <w:r w:rsidR="003A5805">
        <w:rPr>
          <w:rFonts w:ascii="Arial" w:hAnsi="Arial" w:cs="Arial"/>
          <w:sz w:val="24"/>
        </w:rPr>
        <w:t>Denkbeelden van wetenschappers werden verzameld. Oude en nieuwe kennis over landen, volkeren en gebruiken, natuurkundige informatie, maatschappelijke e</w:t>
      </w:r>
      <w:r w:rsidR="003F66D5">
        <w:rPr>
          <w:rFonts w:ascii="Arial" w:hAnsi="Arial" w:cs="Arial"/>
          <w:sz w:val="24"/>
        </w:rPr>
        <w:t>n bestuurlijke inzichten werde</w:t>
      </w:r>
      <w:r w:rsidR="003A5805">
        <w:rPr>
          <w:rFonts w:ascii="Arial" w:hAnsi="Arial" w:cs="Arial"/>
          <w:sz w:val="24"/>
        </w:rPr>
        <w:t>n samengebracht in de Encyclopédie</w:t>
      </w:r>
      <w:r w:rsidR="003F66D5">
        <w:rPr>
          <w:rFonts w:ascii="Arial" w:hAnsi="Arial" w:cs="Arial"/>
          <w:sz w:val="24"/>
        </w:rPr>
        <w:t>. Ze waren te vinden in bibliotheken, salons en cafés. Ook werd de informatie verspreidt door boeken, verzamelwerken, wetenschappelijke verenigingen en kritische toneelstukken.</w:t>
      </w:r>
    </w:p>
    <w:p w:rsidR="00B15C91" w:rsidRDefault="00B15C91" w:rsidP="00B15C91">
      <w:pPr>
        <w:spacing w:after="0"/>
        <w:rPr>
          <w:rFonts w:ascii="Arial" w:hAnsi="Arial" w:cs="Arial"/>
          <w:b/>
          <w:sz w:val="24"/>
        </w:rPr>
      </w:pPr>
    </w:p>
    <w:p w:rsidR="00B15C91" w:rsidRDefault="00B15C91" w:rsidP="00B15C91">
      <w:pPr>
        <w:spacing w:after="0"/>
        <w:rPr>
          <w:rFonts w:ascii="Arial" w:hAnsi="Arial" w:cs="Arial"/>
          <w:b/>
          <w:sz w:val="24"/>
        </w:rPr>
      </w:pPr>
      <w:r>
        <w:rPr>
          <w:rFonts w:ascii="Arial" w:hAnsi="Arial" w:cs="Arial"/>
          <w:b/>
          <w:sz w:val="24"/>
        </w:rPr>
        <w:t>7.2 Verlicht absolutisme</w:t>
      </w:r>
    </w:p>
    <w:p w:rsidR="00B15C91" w:rsidRPr="00A27107" w:rsidRDefault="00B15C91" w:rsidP="009B21DA">
      <w:pPr>
        <w:pStyle w:val="Lijstalinea"/>
        <w:numPr>
          <w:ilvl w:val="0"/>
          <w:numId w:val="3"/>
        </w:numPr>
        <w:spacing w:after="0"/>
        <w:rPr>
          <w:rFonts w:ascii="Arial" w:hAnsi="Arial" w:cs="Arial"/>
          <w:b/>
          <w:sz w:val="24"/>
        </w:rPr>
      </w:pPr>
      <w:r w:rsidRPr="00A27107">
        <w:rPr>
          <w:rFonts w:ascii="Arial" w:hAnsi="Arial" w:cs="Arial"/>
          <w:sz w:val="24"/>
          <w:u w:val="single"/>
        </w:rPr>
        <w:t>Je weet hoe verlichte despoten hun verlichte denkbeelden in de praktijk brachten.</w:t>
      </w:r>
      <w:r w:rsidR="003F66D5" w:rsidRPr="00A27107">
        <w:rPr>
          <w:rFonts w:ascii="Arial" w:hAnsi="Arial" w:cs="Arial"/>
          <w:sz w:val="24"/>
          <w:u w:val="single"/>
        </w:rPr>
        <w:br/>
      </w:r>
      <w:r w:rsidR="00A27107" w:rsidRPr="00A27107">
        <w:rPr>
          <w:rFonts w:ascii="Arial" w:hAnsi="Arial" w:cs="Arial"/>
          <w:sz w:val="24"/>
        </w:rPr>
        <w:t>Koning Frederik de Grote van Pruisen gebruikte de denkbeelden van wetenschappers en verlichte filosofen om te besturen. Hij eiste alle macht op en besliste als een alleenheerser. Ze vonden gewone mensen te onwetend over staatszaken om ze daarover mee te laten beslissen. “Alles voor het volk, maar niets door het volk”.</w:t>
      </w:r>
      <w:r w:rsidR="00A27107">
        <w:rPr>
          <w:rFonts w:ascii="Arial" w:hAnsi="Arial" w:cs="Arial"/>
          <w:sz w:val="24"/>
        </w:rPr>
        <w:t xml:space="preserve"> </w:t>
      </w:r>
      <w:r w:rsidR="003F66D5" w:rsidRPr="00A27107">
        <w:rPr>
          <w:rFonts w:ascii="Arial" w:hAnsi="Arial" w:cs="Arial"/>
          <w:sz w:val="24"/>
        </w:rPr>
        <w:t xml:space="preserve">Ze waren verdraagzaam tegenover mensen met een ander geloof. Ze stimuleerden de economie en ze schoten verwoestte gebieden te hulp. </w:t>
      </w:r>
      <w:r w:rsidR="00A97E32">
        <w:rPr>
          <w:rFonts w:ascii="Arial" w:hAnsi="Arial" w:cs="Arial"/>
          <w:sz w:val="24"/>
        </w:rPr>
        <w:t>Er was wel een probleem met de landbouw en hongersnood. Frederik vond zichzelf verlicht, tolerant, besluitvaardig end daadkrachtig &amp; hij voerde geen oorlog.</w:t>
      </w:r>
    </w:p>
    <w:p w:rsidR="00B15C91" w:rsidRPr="00B15C91" w:rsidRDefault="00B15C91" w:rsidP="00A97E32">
      <w:pPr>
        <w:pStyle w:val="Lijstalinea"/>
        <w:numPr>
          <w:ilvl w:val="0"/>
          <w:numId w:val="3"/>
        </w:numPr>
        <w:spacing w:after="0"/>
        <w:rPr>
          <w:rFonts w:ascii="Arial" w:hAnsi="Arial" w:cs="Arial"/>
          <w:b/>
          <w:sz w:val="24"/>
        </w:rPr>
      </w:pPr>
      <w:r>
        <w:rPr>
          <w:rFonts w:ascii="Arial" w:hAnsi="Arial" w:cs="Arial"/>
          <w:sz w:val="24"/>
          <w:u w:val="single"/>
        </w:rPr>
        <w:t>Je kunt beschrijven hoe verlichte despoten dachten over de samenleving en over het bestuur.</w:t>
      </w:r>
      <w:r w:rsidR="00A27107">
        <w:rPr>
          <w:rFonts w:ascii="Arial" w:hAnsi="Arial" w:cs="Arial"/>
          <w:sz w:val="24"/>
          <w:u w:val="single"/>
        </w:rPr>
        <w:br/>
      </w:r>
      <w:r w:rsidR="00A97E32">
        <w:rPr>
          <w:rFonts w:ascii="Arial" w:hAnsi="Arial" w:cs="Arial"/>
          <w:sz w:val="24"/>
        </w:rPr>
        <w:t>Ze waren alleenheersers, maar luisterden ook naar het volk zodat het bestaan van zijn ‘onderdanen’ dragelijker was. Ze vonden dat de gewone mensen te onwetend waren over het bestuur en dat ze daarom niet mochten mee beslissen. (</w:t>
      </w:r>
      <w:r w:rsidR="00A97E32" w:rsidRPr="00A27107">
        <w:rPr>
          <w:rFonts w:ascii="Arial" w:hAnsi="Arial" w:cs="Arial"/>
          <w:sz w:val="24"/>
        </w:rPr>
        <w:t>Alles voor het volk, maar niets door het volk</w:t>
      </w:r>
      <w:r w:rsidR="00A97E32">
        <w:rPr>
          <w:rFonts w:ascii="Arial" w:hAnsi="Arial" w:cs="Arial"/>
          <w:sz w:val="24"/>
        </w:rPr>
        <w:t>)</w:t>
      </w:r>
    </w:p>
    <w:p w:rsidR="00B15C91" w:rsidRPr="00A97E32" w:rsidRDefault="00B15C91" w:rsidP="00B15C91">
      <w:pPr>
        <w:pStyle w:val="Lijstalinea"/>
        <w:numPr>
          <w:ilvl w:val="0"/>
          <w:numId w:val="3"/>
        </w:numPr>
        <w:spacing w:after="0"/>
        <w:rPr>
          <w:rFonts w:ascii="Arial" w:hAnsi="Arial" w:cs="Arial"/>
          <w:b/>
          <w:sz w:val="24"/>
        </w:rPr>
      </w:pPr>
      <w:r>
        <w:rPr>
          <w:rFonts w:ascii="Arial" w:hAnsi="Arial" w:cs="Arial"/>
          <w:sz w:val="24"/>
          <w:u w:val="single"/>
        </w:rPr>
        <w:t>Je kunt uitleggen wat het verschil is tussen absolute vorsten en de verlichte despoten wat betreft hun houding ten aanzien van de verlicht</w:t>
      </w:r>
      <w:r w:rsidR="002F62F5">
        <w:rPr>
          <w:rFonts w:ascii="Arial" w:hAnsi="Arial" w:cs="Arial"/>
          <w:sz w:val="24"/>
          <w:u w:val="single"/>
        </w:rPr>
        <w:t>ing</w:t>
      </w:r>
      <w:r>
        <w:rPr>
          <w:rFonts w:ascii="Arial" w:hAnsi="Arial" w:cs="Arial"/>
          <w:sz w:val="24"/>
          <w:u w:val="single"/>
        </w:rPr>
        <w:t>sideeën.</w:t>
      </w:r>
    </w:p>
    <w:p w:rsidR="00A97E32" w:rsidRDefault="00A97E32" w:rsidP="00A97E32">
      <w:pPr>
        <w:pStyle w:val="Lijstalinea"/>
        <w:spacing w:after="0"/>
        <w:ind w:left="360"/>
        <w:rPr>
          <w:rFonts w:ascii="Arial" w:hAnsi="Arial" w:cs="Arial"/>
          <w:sz w:val="24"/>
        </w:rPr>
      </w:pPr>
      <w:r>
        <w:rPr>
          <w:rFonts w:ascii="Arial" w:hAnsi="Arial" w:cs="Arial"/>
          <w:sz w:val="24"/>
        </w:rPr>
        <w:t>Verlichte despoten waren bereid om naar het volk te luisteren. De vorst is ook een mens, net zo als zijn ‘onderdanen’. Ze hielden meer rekening met het volk en ze geloofden dat verschillende geloofsgroepen goed waren voor de economie, door de kennis en handel van religieuze vluchtelingen. Het zouden het land voorspoed brengen.</w:t>
      </w:r>
    </w:p>
    <w:p w:rsidR="00605C08" w:rsidRDefault="00605C08" w:rsidP="00A97E32">
      <w:pPr>
        <w:pStyle w:val="Lijstalinea"/>
        <w:spacing w:after="0"/>
        <w:ind w:left="360"/>
        <w:rPr>
          <w:rFonts w:ascii="Arial" w:hAnsi="Arial" w:cs="Arial"/>
          <w:sz w:val="24"/>
        </w:rPr>
      </w:pPr>
    </w:p>
    <w:p w:rsidR="00605C08" w:rsidRDefault="00605C08" w:rsidP="00A97E32">
      <w:pPr>
        <w:pStyle w:val="Lijstalinea"/>
        <w:spacing w:after="0"/>
        <w:ind w:left="360"/>
        <w:rPr>
          <w:rFonts w:ascii="Arial" w:hAnsi="Arial" w:cs="Arial"/>
          <w:sz w:val="24"/>
        </w:rPr>
      </w:pPr>
    </w:p>
    <w:p w:rsidR="00605C08" w:rsidRPr="00A97E32" w:rsidRDefault="00605C08" w:rsidP="00A97E32">
      <w:pPr>
        <w:pStyle w:val="Lijstalinea"/>
        <w:spacing w:after="0"/>
        <w:ind w:left="360"/>
        <w:rPr>
          <w:rFonts w:ascii="Arial" w:hAnsi="Arial" w:cs="Arial"/>
          <w:b/>
          <w:sz w:val="24"/>
        </w:rPr>
      </w:pPr>
    </w:p>
    <w:p w:rsidR="002F62F5" w:rsidRDefault="002F62F5" w:rsidP="002F62F5">
      <w:pPr>
        <w:spacing w:after="0"/>
        <w:rPr>
          <w:rFonts w:ascii="Arial" w:hAnsi="Arial" w:cs="Arial"/>
          <w:b/>
          <w:sz w:val="24"/>
        </w:rPr>
      </w:pPr>
    </w:p>
    <w:p w:rsidR="002F62F5" w:rsidRDefault="002F62F5" w:rsidP="002F62F5">
      <w:pPr>
        <w:spacing w:after="0"/>
        <w:rPr>
          <w:rFonts w:ascii="Arial" w:hAnsi="Arial" w:cs="Arial"/>
          <w:b/>
          <w:sz w:val="24"/>
        </w:rPr>
      </w:pPr>
      <w:r>
        <w:rPr>
          <w:rFonts w:ascii="Arial" w:hAnsi="Arial" w:cs="Arial"/>
          <w:b/>
          <w:sz w:val="24"/>
        </w:rPr>
        <w:lastRenderedPageBreak/>
        <w:t>7.4 Democratische revoluties</w:t>
      </w:r>
    </w:p>
    <w:p w:rsidR="002F62F5" w:rsidRPr="005F5638" w:rsidRDefault="002F62F5" w:rsidP="002F62F5">
      <w:pPr>
        <w:pStyle w:val="Lijstalinea"/>
        <w:numPr>
          <w:ilvl w:val="0"/>
          <w:numId w:val="5"/>
        </w:numPr>
        <w:spacing w:after="0"/>
        <w:rPr>
          <w:rFonts w:ascii="Arial" w:hAnsi="Arial" w:cs="Arial"/>
          <w:b/>
          <w:sz w:val="24"/>
        </w:rPr>
      </w:pPr>
      <w:r>
        <w:rPr>
          <w:rFonts w:ascii="Arial" w:hAnsi="Arial" w:cs="Arial"/>
          <w:sz w:val="24"/>
          <w:u w:val="single"/>
        </w:rPr>
        <w:t>Je kunt onderscheid maken tussen de drie democratische (Atlantische) revoluties en van elk de oorzaken en gevolgen noemen.</w:t>
      </w:r>
      <w:r w:rsidR="00C153F4">
        <w:rPr>
          <w:rFonts w:ascii="Arial" w:hAnsi="Arial" w:cs="Arial"/>
          <w:sz w:val="24"/>
          <w:u w:val="single"/>
        </w:rPr>
        <w:br/>
      </w:r>
      <w:bookmarkStart w:id="0" w:name="_GoBack"/>
      <w:bookmarkEnd w:id="0"/>
    </w:p>
    <w:tbl>
      <w:tblPr>
        <w:tblStyle w:val="Tabelraster"/>
        <w:tblW w:w="11183" w:type="dxa"/>
        <w:tblInd w:w="-1014" w:type="dxa"/>
        <w:tblLook w:val="04A0" w:firstRow="1" w:lastRow="0" w:firstColumn="1" w:lastColumn="0" w:noHBand="0" w:noVBand="1"/>
      </w:tblPr>
      <w:tblGrid>
        <w:gridCol w:w="1377"/>
        <w:gridCol w:w="3318"/>
        <w:gridCol w:w="2977"/>
        <w:gridCol w:w="3511"/>
      </w:tblGrid>
      <w:tr w:rsidR="00B06C56" w:rsidTr="00B06C56">
        <w:trPr>
          <w:trHeight w:val="221"/>
        </w:trPr>
        <w:tc>
          <w:tcPr>
            <w:tcW w:w="1377" w:type="dxa"/>
          </w:tcPr>
          <w:p w:rsidR="005F5638" w:rsidRDefault="005F5638" w:rsidP="005F5638">
            <w:pPr>
              <w:pStyle w:val="Lijstalinea"/>
              <w:ind w:left="0"/>
              <w:rPr>
                <w:rFonts w:ascii="Arial" w:hAnsi="Arial" w:cs="Arial"/>
                <w:b/>
                <w:sz w:val="24"/>
              </w:rPr>
            </w:pPr>
            <w:r>
              <w:rPr>
                <w:rFonts w:ascii="Arial" w:hAnsi="Arial" w:cs="Arial"/>
                <w:b/>
                <w:sz w:val="24"/>
              </w:rPr>
              <w:t>Revolutie:</w:t>
            </w:r>
          </w:p>
        </w:tc>
        <w:tc>
          <w:tcPr>
            <w:tcW w:w="3318" w:type="dxa"/>
          </w:tcPr>
          <w:p w:rsidR="005F5638" w:rsidRDefault="005F5638" w:rsidP="005F5638">
            <w:pPr>
              <w:pStyle w:val="Lijstalinea"/>
              <w:ind w:left="0"/>
              <w:rPr>
                <w:rFonts w:ascii="Arial" w:hAnsi="Arial" w:cs="Arial"/>
                <w:b/>
                <w:sz w:val="24"/>
              </w:rPr>
            </w:pPr>
            <w:r>
              <w:rPr>
                <w:rFonts w:ascii="Arial" w:hAnsi="Arial" w:cs="Arial"/>
                <w:b/>
                <w:sz w:val="24"/>
              </w:rPr>
              <w:t>Amerikaanse Revolutie</w:t>
            </w:r>
            <w:r w:rsidR="00CE4E79">
              <w:rPr>
                <w:rFonts w:ascii="Arial" w:hAnsi="Arial" w:cs="Arial"/>
                <w:b/>
                <w:sz w:val="24"/>
              </w:rPr>
              <w:br/>
              <w:t>1773-1783</w:t>
            </w:r>
          </w:p>
        </w:tc>
        <w:tc>
          <w:tcPr>
            <w:tcW w:w="2977" w:type="dxa"/>
          </w:tcPr>
          <w:p w:rsidR="005F5638" w:rsidRDefault="005F5638" w:rsidP="005F5638">
            <w:pPr>
              <w:pStyle w:val="Lijstalinea"/>
              <w:ind w:left="0"/>
              <w:rPr>
                <w:rFonts w:ascii="Arial" w:hAnsi="Arial" w:cs="Arial"/>
                <w:b/>
                <w:sz w:val="24"/>
              </w:rPr>
            </w:pPr>
            <w:r>
              <w:rPr>
                <w:rFonts w:ascii="Arial" w:hAnsi="Arial" w:cs="Arial"/>
                <w:b/>
                <w:sz w:val="24"/>
              </w:rPr>
              <w:t>Revolutie in de Republiek</w:t>
            </w:r>
            <w:r w:rsidR="00B06C56">
              <w:rPr>
                <w:rFonts w:ascii="Arial" w:hAnsi="Arial" w:cs="Arial"/>
                <w:b/>
                <w:sz w:val="24"/>
              </w:rPr>
              <w:t xml:space="preserve"> </w:t>
            </w:r>
            <w:r w:rsidR="00CE4E79">
              <w:rPr>
                <w:rFonts w:ascii="Arial" w:hAnsi="Arial" w:cs="Arial"/>
                <w:b/>
                <w:sz w:val="24"/>
              </w:rPr>
              <w:br/>
              <w:t>1781-1787</w:t>
            </w:r>
          </w:p>
        </w:tc>
        <w:tc>
          <w:tcPr>
            <w:tcW w:w="3511" w:type="dxa"/>
          </w:tcPr>
          <w:p w:rsidR="005F5638" w:rsidRDefault="005F5638" w:rsidP="005F5638">
            <w:pPr>
              <w:pStyle w:val="Lijstalinea"/>
              <w:ind w:left="0"/>
              <w:rPr>
                <w:rFonts w:ascii="Arial" w:hAnsi="Arial" w:cs="Arial"/>
                <w:b/>
                <w:sz w:val="24"/>
              </w:rPr>
            </w:pPr>
            <w:r>
              <w:rPr>
                <w:rFonts w:ascii="Arial" w:hAnsi="Arial" w:cs="Arial"/>
                <w:b/>
                <w:sz w:val="24"/>
              </w:rPr>
              <w:t>Franse Revolutie</w:t>
            </w:r>
            <w:r w:rsidR="00CE4E79">
              <w:rPr>
                <w:rFonts w:ascii="Arial" w:hAnsi="Arial" w:cs="Arial"/>
                <w:b/>
                <w:sz w:val="24"/>
              </w:rPr>
              <w:br/>
              <w:t>1789-1799</w:t>
            </w:r>
          </w:p>
        </w:tc>
      </w:tr>
      <w:tr w:rsidR="00B06C56" w:rsidTr="00B06C56">
        <w:trPr>
          <w:trHeight w:val="1009"/>
        </w:trPr>
        <w:tc>
          <w:tcPr>
            <w:tcW w:w="1377" w:type="dxa"/>
          </w:tcPr>
          <w:p w:rsidR="005F5638" w:rsidRPr="005F5638" w:rsidRDefault="005F5638" w:rsidP="005F5638">
            <w:pPr>
              <w:pStyle w:val="Lijstalinea"/>
              <w:ind w:left="0"/>
              <w:rPr>
                <w:rFonts w:ascii="Arial" w:hAnsi="Arial" w:cs="Arial"/>
                <w:b/>
                <w:sz w:val="24"/>
              </w:rPr>
            </w:pPr>
            <w:r>
              <w:rPr>
                <w:rFonts w:ascii="Arial" w:hAnsi="Arial" w:cs="Arial"/>
                <w:b/>
                <w:sz w:val="24"/>
              </w:rPr>
              <w:t>Oorzaak</w:t>
            </w:r>
          </w:p>
        </w:tc>
        <w:tc>
          <w:tcPr>
            <w:tcW w:w="3318" w:type="dxa"/>
          </w:tcPr>
          <w:p w:rsidR="00540839" w:rsidRDefault="00540839" w:rsidP="00540839">
            <w:pPr>
              <w:pStyle w:val="Lijstalinea"/>
              <w:numPr>
                <w:ilvl w:val="0"/>
                <w:numId w:val="6"/>
              </w:numPr>
              <w:rPr>
                <w:rFonts w:ascii="Arial" w:hAnsi="Arial" w:cs="Arial"/>
                <w:sz w:val="24"/>
              </w:rPr>
            </w:pPr>
            <w:r>
              <w:rPr>
                <w:rFonts w:ascii="Arial" w:hAnsi="Arial" w:cs="Arial"/>
                <w:sz w:val="24"/>
              </w:rPr>
              <w:t>Hoge belastingen van Engeland</w:t>
            </w:r>
          </w:p>
          <w:p w:rsidR="00540839" w:rsidRDefault="00540839" w:rsidP="00540839">
            <w:pPr>
              <w:pStyle w:val="Lijstalinea"/>
              <w:numPr>
                <w:ilvl w:val="0"/>
                <w:numId w:val="6"/>
              </w:numPr>
              <w:rPr>
                <w:rFonts w:ascii="Arial" w:hAnsi="Arial" w:cs="Arial"/>
                <w:sz w:val="24"/>
              </w:rPr>
            </w:pPr>
            <w:r>
              <w:rPr>
                <w:rFonts w:ascii="Arial" w:hAnsi="Arial" w:cs="Arial"/>
                <w:sz w:val="24"/>
              </w:rPr>
              <w:t>Onafhankelijkheidsgevoel</w:t>
            </w:r>
          </w:p>
          <w:p w:rsidR="00540839" w:rsidRPr="00540839" w:rsidRDefault="00540839" w:rsidP="00540839">
            <w:pPr>
              <w:pStyle w:val="Lijstalinea"/>
              <w:numPr>
                <w:ilvl w:val="0"/>
                <w:numId w:val="6"/>
              </w:numPr>
              <w:rPr>
                <w:rFonts w:ascii="Arial" w:hAnsi="Arial" w:cs="Arial"/>
                <w:sz w:val="24"/>
              </w:rPr>
            </w:pPr>
            <w:r>
              <w:rPr>
                <w:rFonts w:ascii="Arial" w:hAnsi="Arial" w:cs="Arial"/>
                <w:sz w:val="24"/>
              </w:rPr>
              <w:t>Britse overheid stond te ver van de samenleving</w:t>
            </w:r>
          </w:p>
        </w:tc>
        <w:tc>
          <w:tcPr>
            <w:tcW w:w="2977" w:type="dxa"/>
          </w:tcPr>
          <w:p w:rsidR="005F5638" w:rsidRDefault="00E3337A" w:rsidP="00DF3A15">
            <w:pPr>
              <w:pStyle w:val="Lijstalinea"/>
              <w:numPr>
                <w:ilvl w:val="0"/>
                <w:numId w:val="6"/>
              </w:numPr>
              <w:rPr>
                <w:rFonts w:ascii="Arial" w:hAnsi="Arial" w:cs="Arial"/>
                <w:sz w:val="24"/>
              </w:rPr>
            </w:pPr>
            <w:r>
              <w:rPr>
                <w:rFonts w:ascii="Arial" w:hAnsi="Arial" w:cs="Arial"/>
                <w:sz w:val="24"/>
              </w:rPr>
              <w:t>Kritiek op het politieke bestel en regentenstelsel</w:t>
            </w:r>
          </w:p>
          <w:p w:rsidR="00CE4E79" w:rsidRDefault="00CE4E79" w:rsidP="00DF3A15">
            <w:pPr>
              <w:pStyle w:val="Lijstalinea"/>
              <w:numPr>
                <w:ilvl w:val="0"/>
                <w:numId w:val="6"/>
              </w:numPr>
              <w:rPr>
                <w:rFonts w:ascii="Arial" w:hAnsi="Arial" w:cs="Arial"/>
                <w:sz w:val="24"/>
              </w:rPr>
            </w:pPr>
            <w:r>
              <w:rPr>
                <w:rFonts w:ascii="Arial" w:hAnsi="Arial" w:cs="Arial"/>
                <w:sz w:val="24"/>
              </w:rPr>
              <w:t xml:space="preserve">Pamflet van Joan Derk van der </w:t>
            </w:r>
            <w:proofErr w:type="spellStart"/>
            <w:r>
              <w:rPr>
                <w:rFonts w:ascii="Arial" w:hAnsi="Arial" w:cs="Arial"/>
                <w:sz w:val="24"/>
              </w:rPr>
              <w:t>Capellen</w:t>
            </w:r>
            <w:proofErr w:type="spellEnd"/>
          </w:p>
          <w:p w:rsidR="00F41CED" w:rsidRDefault="00F41CED" w:rsidP="00DF3A15">
            <w:pPr>
              <w:pStyle w:val="Lijstalinea"/>
              <w:numPr>
                <w:ilvl w:val="0"/>
                <w:numId w:val="6"/>
              </w:numPr>
              <w:rPr>
                <w:rFonts w:ascii="Arial" w:hAnsi="Arial" w:cs="Arial"/>
                <w:sz w:val="24"/>
              </w:rPr>
            </w:pPr>
            <w:r>
              <w:rPr>
                <w:rFonts w:ascii="Arial" w:hAnsi="Arial" w:cs="Arial"/>
                <w:sz w:val="24"/>
              </w:rPr>
              <w:t>Verlichte denkbeelden</w:t>
            </w:r>
          </w:p>
          <w:p w:rsidR="00F41CED" w:rsidRPr="00F41CED" w:rsidRDefault="00F41CED" w:rsidP="00F41CED">
            <w:pPr>
              <w:pStyle w:val="Lijstalinea"/>
              <w:numPr>
                <w:ilvl w:val="0"/>
                <w:numId w:val="6"/>
              </w:numPr>
              <w:rPr>
                <w:rFonts w:ascii="Arial" w:hAnsi="Arial" w:cs="Arial"/>
                <w:sz w:val="24"/>
              </w:rPr>
            </w:pPr>
            <w:r>
              <w:rPr>
                <w:rFonts w:ascii="Arial" w:hAnsi="Arial" w:cs="Arial"/>
                <w:sz w:val="24"/>
              </w:rPr>
              <w:t>Volkssoevereiniteit</w:t>
            </w:r>
          </w:p>
        </w:tc>
        <w:tc>
          <w:tcPr>
            <w:tcW w:w="3511" w:type="dxa"/>
          </w:tcPr>
          <w:p w:rsidR="005F5638" w:rsidRPr="00F41CED" w:rsidRDefault="00F41CED" w:rsidP="00F41CED">
            <w:pPr>
              <w:pStyle w:val="Lijstalinea"/>
              <w:numPr>
                <w:ilvl w:val="0"/>
                <w:numId w:val="6"/>
              </w:numPr>
              <w:rPr>
                <w:rFonts w:ascii="Arial" w:hAnsi="Arial" w:cs="Arial"/>
                <w:b/>
                <w:sz w:val="24"/>
              </w:rPr>
            </w:pPr>
            <w:r>
              <w:rPr>
                <w:rFonts w:ascii="Arial" w:hAnsi="Arial" w:cs="Arial"/>
                <w:sz w:val="24"/>
              </w:rPr>
              <w:t>Grote verschillen tussen arm en rijk</w:t>
            </w:r>
          </w:p>
          <w:p w:rsidR="00F41CED" w:rsidRPr="00F41CED" w:rsidRDefault="00F41CED" w:rsidP="00F41CED">
            <w:pPr>
              <w:pStyle w:val="Lijstalinea"/>
              <w:numPr>
                <w:ilvl w:val="0"/>
                <w:numId w:val="6"/>
              </w:numPr>
              <w:rPr>
                <w:rFonts w:ascii="Arial" w:hAnsi="Arial" w:cs="Arial"/>
                <w:b/>
                <w:sz w:val="24"/>
              </w:rPr>
            </w:pPr>
            <w:r>
              <w:rPr>
                <w:rFonts w:ascii="Arial" w:hAnsi="Arial" w:cs="Arial"/>
                <w:sz w:val="24"/>
              </w:rPr>
              <w:t>Enorme staatsschuld</w:t>
            </w:r>
          </w:p>
          <w:p w:rsidR="00F41CED" w:rsidRPr="00AE4D22" w:rsidRDefault="00F41CED" w:rsidP="00F41CED">
            <w:pPr>
              <w:pStyle w:val="Lijstalinea"/>
              <w:numPr>
                <w:ilvl w:val="0"/>
                <w:numId w:val="6"/>
              </w:numPr>
              <w:rPr>
                <w:rFonts w:ascii="Arial" w:hAnsi="Arial" w:cs="Arial"/>
                <w:b/>
                <w:sz w:val="24"/>
              </w:rPr>
            </w:pPr>
            <w:r>
              <w:rPr>
                <w:rFonts w:ascii="Arial" w:hAnsi="Arial" w:cs="Arial"/>
                <w:sz w:val="24"/>
              </w:rPr>
              <w:t>Ontevredenheid derde stand</w:t>
            </w:r>
          </w:p>
          <w:p w:rsidR="00AE4D22" w:rsidRPr="00AE4D22" w:rsidRDefault="00AE4D22" w:rsidP="00F41CED">
            <w:pPr>
              <w:pStyle w:val="Lijstalinea"/>
              <w:numPr>
                <w:ilvl w:val="0"/>
                <w:numId w:val="6"/>
              </w:numPr>
              <w:rPr>
                <w:rFonts w:ascii="Arial" w:hAnsi="Arial" w:cs="Arial"/>
                <w:b/>
                <w:sz w:val="24"/>
              </w:rPr>
            </w:pPr>
            <w:r>
              <w:rPr>
                <w:rFonts w:ascii="Arial" w:hAnsi="Arial" w:cs="Arial"/>
                <w:sz w:val="24"/>
              </w:rPr>
              <w:t>Graanoogsten mislukten</w:t>
            </w:r>
          </w:p>
          <w:p w:rsidR="00AE4D22" w:rsidRDefault="00AE4D22" w:rsidP="00F41CED">
            <w:pPr>
              <w:pStyle w:val="Lijstalinea"/>
              <w:numPr>
                <w:ilvl w:val="0"/>
                <w:numId w:val="6"/>
              </w:numPr>
              <w:rPr>
                <w:rFonts w:ascii="Arial" w:hAnsi="Arial" w:cs="Arial"/>
                <w:b/>
                <w:sz w:val="24"/>
              </w:rPr>
            </w:pPr>
            <w:r>
              <w:rPr>
                <w:rFonts w:ascii="Arial" w:hAnsi="Arial" w:cs="Arial"/>
                <w:sz w:val="24"/>
              </w:rPr>
              <w:t>Financiële crisis</w:t>
            </w:r>
          </w:p>
        </w:tc>
      </w:tr>
      <w:tr w:rsidR="00B06C56" w:rsidTr="00B06C56">
        <w:trPr>
          <w:trHeight w:val="1009"/>
        </w:trPr>
        <w:tc>
          <w:tcPr>
            <w:tcW w:w="1377" w:type="dxa"/>
          </w:tcPr>
          <w:p w:rsidR="005F5638" w:rsidRPr="005F5638" w:rsidRDefault="005F5638" w:rsidP="005F5638">
            <w:pPr>
              <w:pStyle w:val="Lijstalinea"/>
              <w:ind w:left="0"/>
              <w:rPr>
                <w:rFonts w:ascii="Arial" w:hAnsi="Arial" w:cs="Arial"/>
                <w:b/>
                <w:sz w:val="24"/>
              </w:rPr>
            </w:pPr>
            <w:r>
              <w:rPr>
                <w:rFonts w:ascii="Arial" w:hAnsi="Arial" w:cs="Arial"/>
                <w:b/>
                <w:sz w:val="24"/>
              </w:rPr>
              <w:t>Gevolg</w:t>
            </w:r>
          </w:p>
        </w:tc>
        <w:tc>
          <w:tcPr>
            <w:tcW w:w="3318" w:type="dxa"/>
          </w:tcPr>
          <w:p w:rsidR="005F5638" w:rsidRPr="00DF3A15" w:rsidRDefault="00DF3A15" w:rsidP="00DF3A15">
            <w:pPr>
              <w:pStyle w:val="Lijstalinea"/>
              <w:numPr>
                <w:ilvl w:val="0"/>
                <w:numId w:val="6"/>
              </w:numPr>
              <w:rPr>
                <w:rFonts w:ascii="Arial" w:hAnsi="Arial" w:cs="Arial"/>
                <w:b/>
                <w:sz w:val="24"/>
              </w:rPr>
            </w:pPr>
            <w:r>
              <w:rPr>
                <w:rFonts w:ascii="Arial" w:hAnsi="Arial" w:cs="Arial"/>
                <w:sz w:val="24"/>
              </w:rPr>
              <w:t>Dertien onafhankelijke staten</w:t>
            </w:r>
          </w:p>
          <w:p w:rsidR="00DF3A15" w:rsidRPr="00DF3A15" w:rsidRDefault="00DF3A15" w:rsidP="00DF3A15">
            <w:pPr>
              <w:pStyle w:val="Lijstalinea"/>
              <w:numPr>
                <w:ilvl w:val="0"/>
                <w:numId w:val="6"/>
              </w:numPr>
              <w:rPr>
                <w:rFonts w:ascii="Arial" w:hAnsi="Arial" w:cs="Arial"/>
                <w:b/>
                <w:sz w:val="24"/>
              </w:rPr>
            </w:pPr>
            <w:r>
              <w:rPr>
                <w:rFonts w:ascii="Arial" w:hAnsi="Arial" w:cs="Arial"/>
                <w:sz w:val="24"/>
              </w:rPr>
              <w:t>Er ontstonden grondwetten en grondrechten</w:t>
            </w:r>
          </w:p>
          <w:p w:rsidR="00DF3A15" w:rsidRPr="00DF3A15" w:rsidRDefault="00DF3A15" w:rsidP="00DF3A15">
            <w:pPr>
              <w:pStyle w:val="Lijstalinea"/>
              <w:numPr>
                <w:ilvl w:val="0"/>
                <w:numId w:val="6"/>
              </w:numPr>
              <w:rPr>
                <w:rFonts w:ascii="Arial" w:hAnsi="Arial" w:cs="Arial"/>
                <w:b/>
                <w:sz w:val="24"/>
              </w:rPr>
            </w:pPr>
            <w:r>
              <w:rPr>
                <w:rFonts w:ascii="Arial" w:hAnsi="Arial" w:cs="Arial"/>
                <w:sz w:val="24"/>
              </w:rPr>
              <w:t>Scheiding der machten</w:t>
            </w:r>
          </w:p>
          <w:p w:rsidR="00DF3A15" w:rsidRDefault="00DF3A15" w:rsidP="00DF3A15">
            <w:pPr>
              <w:pStyle w:val="Lijstalinea"/>
              <w:numPr>
                <w:ilvl w:val="0"/>
                <w:numId w:val="6"/>
              </w:numPr>
              <w:rPr>
                <w:rFonts w:ascii="Arial" w:hAnsi="Arial" w:cs="Arial"/>
                <w:b/>
                <w:sz w:val="24"/>
              </w:rPr>
            </w:pPr>
            <w:r>
              <w:rPr>
                <w:rFonts w:ascii="Arial" w:hAnsi="Arial" w:cs="Arial"/>
                <w:sz w:val="24"/>
              </w:rPr>
              <w:t>Er kwam een president en een parlement</w:t>
            </w:r>
          </w:p>
        </w:tc>
        <w:tc>
          <w:tcPr>
            <w:tcW w:w="2977" w:type="dxa"/>
          </w:tcPr>
          <w:p w:rsidR="00B06C56" w:rsidRPr="00B06C56" w:rsidRDefault="00CE4E79" w:rsidP="00F41CED">
            <w:pPr>
              <w:pStyle w:val="Lijstalinea"/>
              <w:numPr>
                <w:ilvl w:val="0"/>
                <w:numId w:val="6"/>
              </w:numPr>
              <w:rPr>
                <w:rFonts w:ascii="Arial" w:hAnsi="Arial" w:cs="Arial"/>
                <w:b/>
                <w:sz w:val="24"/>
              </w:rPr>
            </w:pPr>
            <w:r>
              <w:rPr>
                <w:rFonts w:ascii="Arial" w:hAnsi="Arial" w:cs="Arial"/>
                <w:sz w:val="24"/>
              </w:rPr>
              <w:t>Democratische opstand mislukt</w:t>
            </w:r>
          </w:p>
          <w:p w:rsidR="005F5638" w:rsidRDefault="00B06C56" w:rsidP="00F41CED">
            <w:pPr>
              <w:pStyle w:val="Lijstalinea"/>
              <w:numPr>
                <w:ilvl w:val="0"/>
                <w:numId w:val="6"/>
              </w:numPr>
              <w:rPr>
                <w:rFonts w:ascii="Arial" w:hAnsi="Arial" w:cs="Arial"/>
                <w:b/>
                <w:sz w:val="24"/>
              </w:rPr>
            </w:pPr>
            <w:r>
              <w:rPr>
                <w:rFonts w:ascii="Arial" w:hAnsi="Arial" w:cs="Arial"/>
                <w:sz w:val="24"/>
              </w:rPr>
              <w:t xml:space="preserve">Patriotten verslagen door </w:t>
            </w:r>
            <w:r w:rsidR="00F41CED">
              <w:rPr>
                <w:rFonts w:ascii="Arial" w:hAnsi="Arial" w:cs="Arial"/>
                <w:sz w:val="24"/>
              </w:rPr>
              <w:t>het Pruisisch leger</w:t>
            </w:r>
            <w:r>
              <w:rPr>
                <w:rFonts w:ascii="Arial" w:hAnsi="Arial" w:cs="Arial"/>
                <w:sz w:val="24"/>
              </w:rPr>
              <w:t xml:space="preserve"> in 1787</w:t>
            </w:r>
          </w:p>
        </w:tc>
        <w:tc>
          <w:tcPr>
            <w:tcW w:w="3511" w:type="dxa"/>
          </w:tcPr>
          <w:p w:rsidR="00B06C56" w:rsidRPr="00B06C56" w:rsidRDefault="00B06C56" w:rsidP="00AE4D22">
            <w:pPr>
              <w:pStyle w:val="Lijstalinea"/>
              <w:numPr>
                <w:ilvl w:val="0"/>
                <w:numId w:val="6"/>
              </w:numPr>
              <w:rPr>
                <w:rFonts w:ascii="Arial" w:hAnsi="Arial" w:cs="Arial"/>
                <w:b/>
                <w:sz w:val="24"/>
              </w:rPr>
            </w:pPr>
            <w:r>
              <w:rPr>
                <w:rFonts w:ascii="Arial" w:hAnsi="Arial" w:cs="Arial"/>
                <w:sz w:val="24"/>
              </w:rPr>
              <w:t>Het Acien Régime werd opgeheven</w:t>
            </w:r>
          </w:p>
          <w:p w:rsidR="005F5638" w:rsidRPr="00B06C56" w:rsidRDefault="00B06C56" w:rsidP="00AE4D22">
            <w:pPr>
              <w:pStyle w:val="Lijstalinea"/>
              <w:numPr>
                <w:ilvl w:val="0"/>
                <w:numId w:val="6"/>
              </w:numPr>
              <w:rPr>
                <w:rFonts w:ascii="Arial" w:hAnsi="Arial" w:cs="Arial"/>
                <w:b/>
                <w:sz w:val="24"/>
              </w:rPr>
            </w:pPr>
            <w:r>
              <w:rPr>
                <w:rFonts w:ascii="Arial" w:hAnsi="Arial" w:cs="Arial"/>
                <w:sz w:val="24"/>
              </w:rPr>
              <w:t>1791: grondwet</w:t>
            </w:r>
          </w:p>
          <w:p w:rsidR="00B06C56" w:rsidRPr="00B06C56" w:rsidRDefault="00B06C56" w:rsidP="00B06C56">
            <w:pPr>
              <w:pStyle w:val="Lijstalinea"/>
              <w:numPr>
                <w:ilvl w:val="0"/>
                <w:numId w:val="6"/>
              </w:numPr>
              <w:rPr>
                <w:rFonts w:ascii="Arial" w:hAnsi="Arial" w:cs="Arial"/>
                <w:b/>
                <w:sz w:val="24"/>
              </w:rPr>
            </w:pPr>
            <w:r>
              <w:rPr>
                <w:rFonts w:ascii="Arial" w:hAnsi="Arial" w:cs="Arial"/>
                <w:sz w:val="24"/>
              </w:rPr>
              <w:t>Trias politica, k</w:t>
            </w:r>
            <w:r w:rsidRPr="00B06C56">
              <w:rPr>
                <w:rFonts w:ascii="Arial" w:hAnsi="Arial" w:cs="Arial"/>
                <w:sz w:val="24"/>
              </w:rPr>
              <w:t xml:space="preserve">oning had </w:t>
            </w:r>
            <w:r>
              <w:rPr>
                <w:rFonts w:ascii="Arial" w:hAnsi="Arial" w:cs="Arial"/>
                <w:sz w:val="24"/>
              </w:rPr>
              <w:t xml:space="preserve">alleen </w:t>
            </w:r>
            <w:r w:rsidRPr="00B06C56">
              <w:rPr>
                <w:rFonts w:ascii="Arial" w:hAnsi="Arial" w:cs="Arial"/>
                <w:sz w:val="24"/>
              </w:rPr>
              <w:t>uitvoerende macht</w:t>
            </w:r>
          </w:p>
          <w:p w:rsidR="00B06C56" w:rsidRPr="00B06C56" w:rsidRDefault="00B06C56" w:rsidP="00AE4D22">
            <w:pPr>
              <w:pStyle w:val="Lijstalinea"/>
              <w:numPr>
                <w:ilvl w:val="0"/>
                <w:numId w:val="6"/>
              </w:numPr>
              <w:rPr>
                <w:rFonts w:ascii="Arial" w:hAnsi="Arial" w:cs="Arial"/>
                <w:b/>
                <w:sz w:val="24"/>
              </w:rPr>
            </w:pPr>
            <w:r>
              <w:rPr>
                <w:rFonts w:ascii="Arial" w:hAnsi="Arial" w:cs="Arial"/>
                <w:sz w:val="24"/>
              </w:rPr>
              <w:t xml:space="preserve">Ontstaan departementen </w:t>
            </w:r>
          </w:p>
          <w:p w:rsidR="00B06C56" w:rsidRPr="00B06C56" w:rsidRDefault="00B06C56" w:rsidP="00AE4D22">
            <w:pPr>
              <w:pStyle w:val="Lijstalinea"/>
              <w:numPr>
                <w:ilvl w:val="0"/>
                <w:numId w:val="6"/>
              </w:numPr>
              <w:rPr>
                <w:rFonts w:ascii="Arial" w:hAnsi="Arial" w:cs="Arial"/>
                <w:b/>
                <w:sz w:val="24"/>
              </w:rPr>
            </w:pPr>
            <w:r>
              <w:rPr>
                <w:rFonts w:ascii="Arial" w:hAnsi="Arial" w:cs="Arial"/>
                <w:sz w:val="24"/>
              </w:rPr>
              <w:t>Tollen opgeheven</w:t>
            </w:r>
          </w:p>
          <w:p w:rsidR="00B06C56" w:rsidRDefault="00B06C56" w:rsidP="00AE4D22">
            <w:pPr>
              <w:pStyle w:val="Lijstalinea"/>
              <w:numPr>
                <w:ilvl w:val="0"/>
                <w:numId w:val="6"/>
              </w:numPr>
              <w:rPr>
                <w:rFonts w:ascii="Arial" w:hAnsi="Arial" w:cs="Arial"/>
                <w:b/>
                <w:sz w:val="24"/>
              </w:rPr>
            </w:pPr>
            <w:r>
              <w:rPr>
                <w:rFonts w:ascii="Arial" w:hAnsi="Arial" w:cs="Arial"/>
                <w:sz w:val="24"/>
              </w:rPr>
              <w:t>Kiesrecht</w:t>
            </w:r>
          </w:p>
        </w:tc>
      </w:tr>
    </w:tbl>
    <w:p w:rsidR="005F5638" w:rsidRPr="002F62F5" w:rsidRDefault="005F5638" w:rsidP="005F5638">
      <w:pPr>
        <w:pStyle w:val="Lijstalinea"/>
        <w:spacing w:after="0"/>
        <w:ind w:left="360"/>
        <w:rPr>
          <w:rFonts w:ascii="Arial" w:hAnsi="Arial" w:cs="Arial"/>
          <w:b/>
          <w:sz w:val="24"/>
        </w:rPr>
      </w:pPr>
    </w:p>
    <w:p w:rsidR="002F62F5" w:rsidRDefault="002F62F5" w:rsidP="002F62F5">
      <w:pPr>
        <w:spacing w:after="0"/>
        <w:rPr>
          <w:rFonts w:ascii="Arial" w:hAnsi="Arial" w:cs="Arial"/>
          <w:b/>
          <w:sz w:val="24"/>
        </w:rPr>
      </w:pPr>
    </w:p>
    <w:p w:rsidR="002F62F5" w:rsidRDefault="002F62F5" w:rsidP="002F62F5">
      <w:pPr>
        <w:spacing w:after="0"/>
        <w:rPr>
          <w:rFonts w:ascii="Arial" w:hAnsi="Arial" w:cs="Arial"/>
          <w:b/>
          <w:sz w:val="24"/>
        </w:rPr>
      </w:pPr>
    </w:p>
    <w:p w:rsidR="002F62F5" w:rsidRDefault="002F62F5" w:rsidP="002F62F5">
      <w:pPr>
        <w:spacing w:after="0"/>
        <w:rPr>
          <w:rFonts w:ascii="Arial" w:hAnsi="Arial" w:cs="Arial"/>
          <w:b/>
          <w:sz w:val="24"/>
        </w:rPr>
      </w:pPr>
    </w:p>
    <w:p w:rsidR="002F62F5" w:rsidRPr="002F62F5" w:rsidRDefault="002F62F5" w:rsidP="002F62F5">
      <w:pPr>
        <w:spacing w:after="0"/>
        <w:rPr>
          <w:rFonts w:ascii="Arial" w:hAnsi="Arial" w:cs="Arial"/>
          <w:b/>
          <w:sz w:val="24"/>
        </w:rPr>
      </w:pPr>
    </w:p>
    <w:sectPr w:rsidR="002F62F5" w:rsidRPr="002F62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042D8"/>
    <w:multiLevelType w:val="hybridMultilevel"/>
    <w:tmpl w:val="186644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DDD32D5"/>
    <w:multiLevelType w:val="hybridMultilevel"/>
    <w:tmpl w:val="C2EEA5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1537BEF"/>
    <w:multiLevelType w:val="hybridMultilevel"/>
    <w:tmpl w:val="B530A0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2E171A2"/>
    <w:multiLevelType w:val="hybridMultilevel"/>
    <w:tmpl w:val="E6BC6882"/>
    <w:lvl w:ilvl="0" w:tplc="7EB677F8">
      <w:numFmt w:val="bullet"/>
      <w:lvlText w:val="-"/>
      <w:lvlJc w:val="left"/>
      <w:pPr>
        <w:ind w:left="360" w:hanging="360"/>
      </w:pPr>
      <w:rPr>
        <w:rFonts w:ascii="Arial" w:eastAsiaTheme="minorEastAsia"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D856857"/>
    <w:multiLevelType w:val="hybridMultilevel"/>
    <w:tmpl w:val="57EAFF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7FFC2932"/>
    <w:multiLevelType w:val="hybridMultilevel"/>
    <w:tmpl w:val="61A217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465"/>
    <w:rsid w:val="000A6465"/>
    <w:rsid w:val="00131196"/>
    <w:rsid w:val="0028209E"/>
    <w:rsid w:val="002F62F5"/>
    <w:rsid w:val="003956CC"/>
    <w:rsid w:val="003A5805"/>
    <w:rsid w:val="003F66D5"/>
    <w:rsid w:val="00445D90"/>
    <w:rsid w:val="00540839"/>
    <w:rsid w:val="005F5638"/>
    <w:rsid w:val="00605C08"/>
    <w:rsid w:val="008119AD"/>
    <w:rsid w:val="00A27107"/>
    <w:rsid w:val="00A97E32"/>
    <w:rsid w:val="00AE4D22"/>
    <w:rsid w:val="00B06C56"/>
    <w:rsid w:val="00B15C91"/>
    <w:rsid w:val="00C153F4"/>
    <w:rsid w:val="00C84D94"/>
    <w:rsid w:val="00CE4E79"/>
    <w:rsid w:val="00DF3A15"/>
    <w:rsid w:val="00E3337A"/>
    <w:rsid w:val="00F41C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D9A3A"/>
  <w15:chartTrackingRefBased/>
  <w15:docId w15:val="{738DB58A-8412-49F2-9CFA-7579F2B9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nl-NL"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15C91"/>
  </w:style>
  <w:style w:type="paragraph" w:styleId="Kop1">
    <w:name w:val="heading 1"/>
    <w:basedOn w:val="Standaard"/>
    <w:next w:val="Standaard"/>
    <w:link w:val="Kop1Char"/>
    <w:uiPriority w:val="9"/>
    <w:qFormat/>
    <w:rsid w:val="00B15C91"/>
    <w:pPr>
      <w:keepNext/>
      <w:keepLines/>
      <w:spacing w:before="320" w:after="80" w:line="240" w:lineRule="auto"/>
      <w:jc w:val="center"/>
      <w:outlineLvl w:val="0"/>
    </w:pPr>
    <w:rPr>
      <w:rFonts w:asciiTheme="majorHAnsi" w:eastAsiaTheme="majorEastAsia" w:hAnsiTheme="majorHAnsi" w:cstheme="majorBidi"/>
      <w:color w:val="0B5294" w:themeColor="accent1" w:themeShade="BF"/>
      <w:sz w:val="40"/>
      <w:szCs w:val="40"/>
    </w:rPr>
  </w:style>
  <w:style w:type="paragraph" w:styleId="Kop2">
    <w:name w:val="heading 2"/>
    <w:basedOn w:val="Standaard"/>
    <w:next w:val="Standaard"/>
    <w:link w:val="Kop2Char"/>
    <w:uiPriority w:val="9"/>
    <w:semiHidden/>
    <w:unhideWhenUsed/>
    <w:qFormat/>
    <w:rsid w:val="00B15C9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Kop3">
    <w:name w:val="heading 3"/>
    <w:basedOn w:val="Standaard"/>
    <w:next w:val="Standaard"/>
    <w:link w:val="Kop3Char"/>
    <w:uiPriority w:val="9"/>
    <w:semiHidden/>
    <w:unhideWhenUsed/>
    <w:qFormat/>
    <w:rsid w:val="00B15C91"/>
    <w:pPr>
      <w:keepNext/>
      <w:keepLines/>
      <w:spacing w:before="160" w:after="0" w:line="240" w:lineRule="auto"/>
      <w:outlineLvl w:val="2"/>
    </w:pPr>
    <w:rPr>
      <w:rFonts w:asciiTheme="majorHAnsi" w:eastAsiaTheme="majorEastAsia" w:hAnsiTheme="majorHAnsi" w:cstheme="majorBidi"/>
      <w:sz w:val="32"/>
      <w:szCs w:val="32"/>
    </w:rPr>
  </w:style>
  <w:style w:type="paragraph" w:styleId="Kop4">
    <w:name w:val="heading 4"/>
    <w:basedOn w:val="Standaard"/>
    <w:next w:val="Standaard"/>
    <w:link w:val="Kop4Char"/>
    <w:uiPriority w:val="9"/>
    <w:semiHidden/>
    <w:unhideWhenUsed/>
    <w:qFormat/>
    <w:rsid w:val="00B15C91"/>
    <w:pPr>
      <w:keepNext/>
      <w:keepLines/>
      <w:spacing w:before="80" w:after="0"/>
      <w:outlineLvl w:val="3"/>
    </w:pPr>
    <w:rPr>
      <w:rFonts w:asciiTheme="majorHAnsi" w:eastAsiaTheme="majorEastAsia" w:hAnsiTheme="majorHAnsi" w:cstheme="majorBidi"/>
      <w:i/>
      <w:iCs/>
      <w:sz w:val="30"/>
      <w:szCs w:val="30"/>
    </w:rPr>
  </w:style>
  <w:style w:type="paragraph" w:styleId="Kop5">
    <w:name w:val="heading 5"/>
    <w:basedOn w:val="Standaard"/>
    <w:next w:val="Standaard"/>
    <w:link w:val="Kop5Char"/>
    <w:uiPriority w:val="9"/>
    <w:semiHidden/>
    <w:unhideWhenUsed/>
    <w:qFormat/>
    <w:rsid w:val="00B15C91"/>
    <w:pPr>
      <w:keepNext/>
      <w:keepLines/>
      <w:spacing w:before="40" w:after="0"/>
      <w:outlineLvl w:val="4"/>
    </w:pPr>
    <w:rPr>
      <w:rFonts w:asciiTheme="majorHAnsi" w:eastAsiaTheme="majorEastAsia" w:hAnsiTheme="majorHAnsi" w:cstheme="majorBidi"/>
      <w:sz w:val="28"/>
      <w:szCs w:val="28"/>
    </w:rPr>
  </w:style>
  <w:style w:type="paragraph" w:styleId="Kop6">
    <w:name w:val="heading 6"/>
    <w:basedOn w:val="Standaard"/>
    <w:next w:val="Standaard"/>
    <w:link w:val="Kop6Char"/>
    <w:uiPriority w:val="9"/>
    <w:semiHidden/>
    <w:unhideWhenUsed/>
    <w:qFormat/>
    <w:rsid w:val="00B15C91"/>
    <w:pPr>
      <w:keepNext/>
      <w:keepLines/>
      <w:spacing w:before="40" w:after="0"/>
      <w:outlineLvl w:val="5"/>
    </w:pPr>
    <w:rPr>
      <w:rFonts w:asciiTheme="majorHAnsi" w:eastAsiaTheme="majorEastAsia" w:hAnsiTheme="majorHAnsi" w:cstheme="majorBidi"/>
      <w:i/>
      <w:iCs/>
      <w:sz w:val="26"/>
      <w:szCs w:val="26"/>
    </w:rPr>
  </w:style>
  <w:style w:type="paragraph" w:styleId="Kop7">
    <w:name w:val="heading 7"/>
    <w:basedOn w:val="Standaard"/>
    <w:next w:val="Standaard"/>
    <w:link w:val="Kop7Char"/>
    <w:uiPriority w:val="9"/>
    <w:semiHidden/>
    <w:unhideWhenUsed/>
    <w:qFormat/>
    <w:rsid w:val="00B15C91"/>
    <w:pPr>
      <w:keepNext/>
      <w:keepLines/>
      <w:spacing w:before="40" w:after="0"/>
      <w:outlineLvl w:val="6"/>
    </w:pPr>
    <w:rPr>
      <w:rFonts w:asciiTheme="majorHAnsi" w:eastAsiaTheme="majorEastAsia" w:hAnsiTheme="majorHAnsi" w:cstheme="majorBidi"/>
      <w:sz w:val="24"/>
      <w:szCs w:val="24"/>
    </w:rPr>
  </w:style>
  <w:style w:type="paragraph" w:styleId="Kop8">
    <w:name w:val="heading 8"/>
    <w:basedOn w:val="Standaard"/>
    <w:next w:val="Standaard"/>
    <w:link w:val="Kop8Char"/>
    <w:uiPriority w:val="9"/>
    <w:semiHidden/>
    <w:unhideWhenUsed/>
    <w:qFormat/>
    <w:rsid w:val="00B15C91"/>
    <w:pPr>
      <w:keepNext/>
      <w:keepLines/>
      <w:spacing w:before="40" w:after="0"/>
      <w:outlineLvl w:val="7"/>
    </w:pPr>
    <w:rPr>
      <w:rFonts w:asciiTheme="majorHAnsi" w:eastAsiaTheme="majorEastAsia" w:hAnsiTheme="majorHAnsi" w:cstheme="majorBidi"/>
      <w:i/>
      <w:iCs/>
      <w:sz w:val="22"/>
      <w:szCs w:val="22"/>
    </w:rPr>
  </w:style>
  <w:style w:type="paragraph" w:styleId="Kop9">
    <w:name w:val="heading 9"/>
    <w:basedOn w:val="Standaard"/>
    <w:next w:val="Standaard"/>
    <w:link w:val="Kop9Char"/>
    <w:uiPriority w:val="9"/>
    <w:semiHidden/>
    <w:unhideWhenUsed/>
    <w:qFormat/>
    <w:rsid w:val="00B15C91"/>
    <w:pPr>
      <w:keepNext/>
      <w:keepLines/>
      <w:spacing w:before="40" w:after="0"/>
      <w:outlineLvl w:val="8"/>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B15C91"/>
    <w:pPr>
      <w:pBdr>
        <w:top w:val="single" w:sz="6" w:space="8" w:color="0BD0D9" w:themeColor="accent3"/>
        <w:bottom w:val="single" w:sz="6" w:space="8" w:color="0BD0D9" w:themeColor="accent3"/>
      </w:pBdr>
      <w:spacing w:after="400" w:line="240" w:lineRule="auto"/>
      <w:contextualSpacing/>
      <w:jc w:val="center"/>
    </w:pPr>
    <w:rPr>
      <w:rFonts w:asciiTheme="majorHAnsi" w:eastAsiaTheme="majorEastAsia" w:hAnsiTheme="majorHAnsi" w:cstheme="majorBidi"/>
      <w:caps/>
      <w:color w:val="17406D" w:themeColor="text2"/>
      <w:spacing w:val="30"/>
      <w:sz w:val="72"/>
      <w:szCs w:val="72"/>
    </w:rPr>
  </w:style>
  <w:style w:type="character" w:customStyle="1" w:styleId="TitelChar">
    <w:name w:val="Titel Char"/>
    <w:basedOn w:val="Standaardalinea-lettertype"/>
    <w:link w:val="Titel"/>
    <w:uiPriority w:val="10"/>
    <w:rsid w:val="00B15C91"/>
    <w:rPr>
      <w:rFonts w:asciiTheme="majorHAnsi" w:eastAsiaTheme="majorEastAsia" w:hAnsiTheme="majorHAnsi" w:cstheme="majorBidi"/>
      <w:caps/>
      <w:color w:val="17406D" w:themeColor="text2"/>
      <w:spacing w:val="30"/>
      <w:sz w:val="72"/>
      <w:szCs w:val="72"/>
    </w:rPr>
  </w:style>
  <w:style w:type="character" w:customStyle="1" w:styleId="Kop1Char">
    <w:name w:val="Kop 1 Char"/>
    <w:basedOn w:val="Standaardalinea-lettertype"/>
    <w:link w:val="Kop1"/>
    <w:uiPriority w:val="9"/>
    <w:rsid w:val="00B15C91"/>
    <w:rPr>
      <w:rFonts w:asciiTheme="majorHAnsi" w:eastAsiaTheme="majorEastAsia" w:hAnsiTheme="majorHAnsi" w:cstheme="majorBidi"/>
      <w:color w:val="0B5294" w:themeColor="accent1" w:themeShade="BF"/>
      <w:sz w:val="40"/>
      <w:szCs w:val="40"/>
    </w:rPr>
  </w:style>
  <w:style w:type="character" w:customStyle="1" w:styleId="Kop2Char">
    <w:name w:val="Kop 2 Char"/>
    <w:basedOn w:val="Standaardalinea-lettertype"/>
    <w:link w:val="Kop2"/>
    <w:uiPriority w:val="9"/>
    <w:semiHidden/>
    <w:rsid w:val="00B15C91"/>
    <w:rPr>
      <w:rFonts w:asciiTheme="majorHAnsi" w:eastAsiaTheme="majorEastAsia" w:hAnsiTheme="majorHAnsi" w:cstheme="majorBidi"/>
      <w:sz w:val="32"/>
      <w:szCs w:val="32"/>
    </w:rPr>
  </w:style>
  <w:style w:type="character" w:customStyle="1" w:styleId="Kop3Char">
    <w:name w:val="Kop 3 Char"/>
    <w:basedOn w:val="Standaardalinea-lettertype"/>
    <w:link w:val="Kop3"/>
    <w:uiPriority w:val="9"/>
    <w:semiHidden/>
    <w:rsid w:val="00B15C91"/>
    <w:rPr>
      <w:rFonts w:asciiTheme="majorHAnsi" w:eastAsiaTheme="majorEastAsia" w:hAnsiTheme="majorHAnsi" w:cstheme="majorBidi"/>
      <w:sz w:val="32"/>
      <w:szCs w:val="32"/>
    </w:rPr>
  </w:style>
  <w:style w:type="character" w:customStyle="1" w:styleId="Kop4Char">
    <w:name w:val="Kop 4 Char"/>
    <w:basedOn w:val="Standaardalinea-lettertype"/>
    <w:link w:val="Kop4"/>
    <w:uiPriority w:val="9"/>
    <w:semiHidden/>
    <w:rsid w:val="00B15C91"/>
    <w:rPr>
      <w:rFonts w:asciiTheme="majorHAnsi" w:eastAsiaTheme="majorEastAsia" w:hAnsiTheme="majorHAnsi" w:cstheme="majorBidi"/>
      <w:i/>
      <w:iCs/>
      <w:sz w:val="30"/>
      <w:szCs w:val="30"/>
    </w:rPr>
  </w:style>
  <w:style w:type="character" w:customStyle="1" w:styleId="Kop5Char">
    <w:name w:val="Kop 5 Char"/>
    <w:basedOn w:val="Standaardalinea-lettertype"/>
    <w:link w:val="Kop5"/>
    <w:uiPriority w:val="9"/>
    <w:semiHidden/>
    <w:rsid w:val="00B15C91"/>
    <w:rPr>
      <w:rFonts w:asciiTheme="majorHAnsi" w:eastAsiaTheme="majorEastAsia" w:hAnsiTheme="majorHAnsi" w:cstheme="majorBidi"/>
      <w:sz w:val="28"/>
      <w:szCs w:val="28"/>
    </w:rPr>
  </w:style>
  <w:style w:type="character" w:customStyle="1" w:styleId="Kop6Char">
    <w:name w:val="Kop 6 Char"/>
    <w:basedOn w:val="Standaardalinea-lettertype"/>
    <w:link w:val="Kop6"/>
    <w:uiPriority w:val="9"/>
    <w:semiHidden/>
    <w:rsid w:val="00B15C91"/>
    <w:rPr>
      <w:rFonts w:asciiTheme="majorHAnsi" w:eastAsiaTheme="majorEastAsia" w:hAnsiTheme="majorHAnsi" w:cstheme="majorBidi"/>
      <w:i/>
      <w:iCs/>
      <w:sz w:val="26"/>
      <w:szCs w:val="26"/>
    </w:rPr>
  </w:style>
  <w:style w:type="character" w:customStyle="1" w:styleId="Kop7Char">
    <w:name w:val="Kop 7 Char"/>
    <w:basedOn w:val="Standaardalinea-lettertype"/>
    <w:link w:val="Kop7"/>
    <w:uiPriority w:val="9"/>
    <w:semiHidden/>
    <w:rsid w:val="00B15C91"/>
    <w:rPr>
      <w:rFonts w:asciiTheme="majorHAnsi" w:eastAsiaTheme="majorEastAsia" w:hAnsiTheme="majorHAnsi" w:cstheme="majorBidi"/>
      <w:sz w:val="24"/>
      <w:szCs w:val="24"/>
    </w:rPr>
  </w:style>
  <w:style w:type="character" w:customStyle="1" w:styleId="Kop8Char">
    <w:name w:val="Kop 8 Char"/>
    <w:basedOn w:val="Standaardalinea-lettertype"/>
    <w:link w:val="Kop8"/>
    <w:uiPriority w:val="9"/>
    <w:semiHidden/>
    <w:rsid w:val="00B15C91"/>
    <w:rPr>
      <w:rFonts w:asciiTheme="majorHAnsi" w:eastAsiaTheme="majorEastAsia" w:hAnsiTheme="majorHAnsi" w:cstheme="majorBidi"/>
      <w:i/>
      <w:iCs/>
      <w:sz w:val="22"/>
      <w:szCs w:val="22"/>
    </w:rPr>
  </w:style>
  <w:style w:type="character" w:customStyle="1" w:styleId="Kop9Char">
    <w:name w:val="Kop 9 Char"/>
    <w:basedOn w:val="Standaardalinea-lettertype"/>
    <w:link w:val="Kop9"/>
    <w:uiPriority w:val="9"/>
    <w:semiHidden/>
    <w:rsid w:val="00B15C91"/>
    <w:rPr>
      <w:b/>
      <w:bCs/>
      <w:i/>
      <w:iCs/>
    </w:rPr>
  </w:style>
  <w:style w:type="paragraph" w:styleId="Bijschrift">
    <w:name w:val="caption"/>
    <w:basedOn w:val="Standaard"/>
    <w:next w:val="Standaard"/>
    <w:uiPriority w:val="35"/>
    <w:semiHidden/>
    <w:unhideWhenUsed/>
    <w:qFormat/>
    <w:rsid w:val="00B15C91"/>
    <w:pPr>
      <w:spacing w:line="240" w:lineRule="auto"/>
    </w:pPr>
    <w:rPr>
      <w:b/>
      <w:bCs/>
      <w:color w:val="404040" w:themeColor="text1" w:themeTint="BF"/>
      <w:sz w:val="16"/>
      <w:szCs w:val="16"/>
    </w:rPr>
  </w:style>
  <w:style w:type="paragraph" w:styleId="Ondertitel">
    <w:name w:val="Subtitle"/>
    <w:basedOn w:val="Standaard"/>
    <w:next w:val="Standaard"/>
    <w:link w:val="OndertitelChar"/>
    <w:uiPriority w:val="11"/>
    <w:qFormat/>
    <w:rsid w:val="00B15C91"/>
    <w:pPr>
      <w:numPr>
        <w:ilvl w:val="1"/>
      </w:numPr>
      <w:jc w:val="center"/>
    </w:pPr>
    <w:rPr>
      <w:color w:val="17406D" w:themeColor="text2"/>
      <w:sz w:val="28"/>
      <w:szCs w:val="28"/>
    </w:rPr>
  </w:style>
  <w:style w:type="character" w:customStyle="1" w:styleId="OndertitelChar">
    <w:name w:val="Ondertitel Char"/>
    <w:basedOn w:val="Standaardalinea-lettertype"/>
    <w:link w:val="Ondertitel"/>
    <w:uiPriority w:val="11"/>
    <w:rsid w:val="00B15C91"/>
    <w:rPr>
      <w:color w:val="17406D" w:themeColor="text2"/>
      <w:sz w:val="28"/>
      <w:szCs w:val="28"/>
    </w:rPr>
  </w:style>
  <w:style w:type="character" w:styleId="Zwaar">
    <w:name w:val="Strong"/>
    <w:basedOn w:val="Standaardalinea-lettertype"/>
    <w:uiPriority w:val="22"/>
    <w:qFormat/>
    <w:rsid w:val="00B15C91"/>
    <w:rPr>
      <w:b/>
      <w:bCs/>
    </w:rPr>
  </w:style>
  <w:style w:type="character" w:styleId="Nadruk">
    <w:name w:val="Emphasis"/>
    <w:basedOn w:val="Standaardalinea-lettertype"/>
    <w:uiPriority w:val="20"/>
    <w:qFormat/>
    <w:rsid w:val="00B15C91"/>
    <w:rPr>
      <w:i/>
      <w:iCs/>
      <w:color w:val="000000" w:themeColor="text1"/>
    </w:rPr>
  </w:style>
  <w:style w:type="paragraph" w:styleId="Geenafstand">
    <w:name w:val="No Spacing"/>
    <w:uiPriority w:val="1"/>
    <w:qFormat/>
    <w:rsid w:val="00B15C91"/>
    <w:pPr>
      <w:spacing w:after="0" w:line="240" w:lineRule="auto"/>
    </w:pPr>
  </w:style>
  <w:style w:type="paragraph" w:styleId="Citaat">
    <w:name w:val="Quote"/>
    <w:basedOn w:val="Standaard"/>
    <w:next w:val="Standaard"/>
    <w:link w:val="CitaatChar"/>
    <w:uiPriority w:val="29"/>
    <w:qFormat/>
    <w:rsid w:val="00B15C91"/>
    <w:pPr>
      <w:spacing w:before="160"/>
      <w:ind w:left="720" w:right="720"/>
      <w:jc w:val="center"/>
    </w:pPr>
    <w:rPr>
      <w:i/>
      <w:iCs/>
      <w:color w:val="089BA2" w:themeColor="accent3" w:themeShade="BF"/>
      <w:sz w:val="24"/>
      <w:szCs w:val="24"/>
    </w:rPr>
  </w:style>
  <w:style w:type="character" w:customStyle="1" w:styleId="CitaatChar">
    <w:name w:val="Citaat Char"/>
    <w:basedOn w:val="Standaardalinea-lettertype"/>
    <w:link w:val="Citaat"/>
    <w:uiPriority w:val="29"/>
    <w:rsid w:val="00B15C91"/>
    <w:rPr>
      <w:i/>
      <w:iCs/>
      <w:color w:val="089BA2" w:themeColor="accent3" w:themeShade="BF"/>
      <w:sz w:val="24"/>
      <w:szCs w:val="24"/>
    </w:rPr>
  </w:style>
  <w:style w:type="paragraph" w:styleId="Duidelijkcitaat">
    <w:name w:val="Intense Quote"/>
    <w:basedOn w:val="Standaard"/>
    <w:next w:val="Standaard"/>
    <w:link w:val="DuidelijkcitaatChar"/>
    <w:uiPriority w:val="30"/>
    <w:qFormat/>
    <w:rsid w:val="00B15C91"/>
    <w:pPr>
      <w:spacing w:before="160" w:line="276" w:lineRule="auto"/>
      <w:ind w:left="936" w:right="936"/>
      <w:jc w:val="center"/>
    </w:pPr>
    <w:rPr>
      <w:rFonts w:asciiTheme="majorHAnsi" w:eastAsiaTheme="majorEastAsia" w:hAnsiTheme="majorHAnsi" w:cstheme="majorBidi"/>
      <w:caps/>
      <w:color w:val="0B5294" w:themeColor="accent1" w:themeShade="BF"/>
      <w:sz w:val="28"/>
      <w:szCs w:val="28"/>
    </w:rPr>
  </w:style>
  <w:style w:type="character" w:customStyle="1" w:styleId="DuidelijkcitaatChar">
    <w:name w:val="Duidelijk citaat Char"/>
    <w:basedOn w:val="Standaardalinea-lettertype"/>
    <w:link w:val="Duidelijkcitaat"/>
    <w:uiPriority w:val="30"/>
    <w:rsid w:val="00B15C91"/>
    <w:rPr>
      <w:rFonts w:asciiTheme="majorHAnsi" w:eastAsiaTheme="majorEastAsia" w:hAnsiTheme="majorHAnsi" w:cstheme="majorBidi"/>
      <w:caps/>
      <w:color w:val="0B5294" w:themeColor="accent1" w:themeShade="BF"/>
      <w:sz w:val="28"/>
      <w:szCs w:val="28"/>
    </w:rPr>
  </w:style>
  <w:style w:type="character" w:styleId="Subtielebenadrukking">
    <w:name w:val="Subtle Emphasis"/>
    <w:basedOn w:val="Standaardalinea-lettertype"/>
    <w:uiPriority w:val="19"/>
    <w:qFormat/>
    <w:rsid w:val="00B15C91"/>
    <w:rPr>
      <w:i/>
      <w:iCs/>
      <w:color w:val="595959" w:themeColor="text1" w:themeTint="A6"/>
    </w:rPr>
  </w:style>
  <w:style w:type="character" w:styleId="Intensievebenadrukking">
    <w:name w:val="Intense Emphasis"/>
    <w:basedOn w:val="Standaardalinea-lettertype"/>
    <w:uiPriority w:val="21"/>
    <w:qFormat/>
    <w:rsid w:val="00B15C91"/>
    <w:rPr>
      <w:b/>
      <w:bCs/>
      <w:i/>
      <w:iCs/>
      <w:color w:val="auto"/>
    </w:rPr>
  </w:style>
  <w:style w:type="character" w:styleId="Subtieleverwijzing">
    <w:name w:val="Subtle Reference"/>
    <w:basedOn w:val="Standaardalinea-lettertype"/>
    <w:uiPriority w:val="31"/>
    <w:qFormat/>
    <w:rsid w:val="00B15C91"/>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B15C91"/>
    <w:rPr>
      <w:b/>
      <w:bCs/>
      <w:caps w:val="0"/>
      <w:smallCaps/>
      <w:color w:val="auto"/>
      <w:spacing w:val="0"/>
      <w:u w:val="single"/>
    </w:rPr>
  </w:style>
  <w:style w:type="character" w:styleId="Titelvanboek">
    <w:name w:val="Book Title"/>
    <w:basedOn w:val="Standaardalinea-lettertype"/>
    <w:uiPriority w:val="33"/>
    <w:qFormat/>
    <w:rsid w:val="00B15C91"/>
    <w:rPr>
      <w:b/>
      <w:bCs/>
      <w:caps w:val="0"/>
      <w:smallCaps/>
      <w:spacing w:val="0"/>
    </w:rPr>
  </w:style>
  <w:style w:type="paragraph" w:styleId="Kopvaninhoudsopgave">
    <w:name w:val="TOC Heading"/>
    <w:basedOn w:val="Kop1"/>
    <w:next w:val="Standaard"/>
    <w:uiPriority w:val="39"/>
    <w:semiHidden/>
    <w:unhideWhenUsed/>
    <w:qFormat/>
    <w:rsid w:val="00B15C91"/>
    <w:pPr>
      <w:outlineLvl w:val="9"/>
    </w:pPr>
  </w:style>
  <w:style w:type="paragraph" w:styleId="Lijstalinea">
    <w:name w:val="List Paragraph"/>
    <w:basedOn w:val="Standaard"/>
    <w:uiPriority w:val="34"/>
    <w:qFormat/>
    <w:rsid w:val="00B15C91"/>
    <w:pPr>
      <w:ind w:left="720"/>
      <w:contextualSpacing/>
    </w:pPr>
  </w:style>
  <w:style w:type="table" w:styleId="Tabelraster">
    <w:name w:val="Table Grid"/>
    <w:basedOn w:val="Standaardtabel"/>
    <w:uiPriority w:val="39"/>
    <w:rsid w:val="005F5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C153F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153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Blauw">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TotalTime>
  <Pages>3</Pages>
  <Words>875</Words>
  <Characters>4816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Weerdenburg</dc:creator>
  <cp:keywords/>
  <dc:description/>
  <cp:lastModifiedBy>Femke Weerdenburg</cp:lastModifiedBy>
  <cp:revision>8</cp:revision>
  <cp:lastPrinted>2016-06-16T16:09:00Z</cp:lastPrinted>
  <dcterms:created xsi:type="dcterms:W3CDTF">2016-06-12T12:20:00Z</dcterms:created>
  <dcterms:modified xsi:type="dcterms:W3CDTF">2016-06-16T16:10:00Z</dcterms:modified>
</cp:coreProperties>
</file>