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5C" w:rsidRPr="00200C5C" w:rsidRDefault="00200C5C" w:rsidP="00B554E8">
      <w:pPr>
        <w:shd w:val="clear" w:color="auto" w:fill="FFFFFF"/>
        <w:spacing w:before="72" w:after="0" w:line="240" w:lineRule="auto"/>
        <w:jc w:val="both"/>
        <w:outlineLvl w:val="2"/>
        <w:rPr>
          <w:rFonts w:ascii="Bradley Hand ITC" w:eastAsia="Times New Roman" w:hAnsi="Bradley Hand ITC" w:cs="Arial"/>
          <w:b/>
          <w:bCs/>
          <w:color w:val="17365D" w:themeColor="text2" w:themeShade="BF"/>
          <w:sz w:val="24"/>
          <w:szCs w:val="24"/>
          <w:lang w:eastAsia="nl-NL"/>
        </w:rPr>
      </w:pPr>
      <w:r w:rsidRPr="00200C5C">
        <w:rPr>
          <w:rFonts w:ascii="Bradley Hand ITC" w:eastAsia="Times New Roman" w:hAnsi="Bradley Hand ITC" w:cs="Arial"/>
          <w:b/>
          <w:bCs/>
          <w:color w:val="17365D" w:themeColor="text2" w:themeShade="BF"/>
          <w:sz w:val="24"/>
          <w:szCs w:val="24"/>
          <w:lang w:eastAsia="nl-NL"/>
        </w:rPr>
        <w:t>Islamitische eschatologie</w:t>
      </w:r>
    </w:p>
    <w:p w:rsidR="00200C5C" w:rsidRPr="00200C5C" w:rsidRDefault="00200C5C" w:rsidP="00B554E8">
      <w:pPr>
        <w:shd w:val="clear" w:color="auto" w:fill="FFFFFF"/>
        <w:spacing w:before="72" w:after="0" w:line="240" w:lineRule="auto"/>
        <w:jc w:val="both"/>
        <w:outlineLvl w:val="2"/>
        <w:rPr>
          <w:rFonts w:ascii="Bradley Hand ITC" w:eastAsia="Times New Roman" w:hAnsi="Bradley Hand ITC" w:cs="Arial"/>
          <w:b/>
          <w:bCs/>
          <w:color w:val="17365D" w:themeColor="text2" w:themeShade="BF"/>
          <w:sz w:val="24"/>
          <w:szCs w:val="24"/>
          <w:lang w:eastAsia="nl-NL"/>
        </w:rPr>
      </w:pPr>
    </w:p>
    <w:p w:rsidR="00200C5C" w:rsidRPr="00200C5C" w:rsidRDefault="00200C5C" w:rsidP="00B554E8">
      <w:pPr>
        <w:shd w:val="clear" w:color="auto" w:fill="FFFFFF"/>
        <w:spacing w:before="72" w:after="0" w:line="240" w:lineRule="auto"/>
        <w:jc w:val="both"/>
        <w:outlineLvl w:val="2"/>
        <w:rPr>
          <w:rFonts w:ascii="Bradley Hand ITC" w:eastAsia="Times New Roman" w:hAnsi="Bradley Hand ITC" w:cs="Arial"/>
          <w:b/>
          <w:bCs/>
          <w:color w:val="17365D" w:themeColor="text2" w:themeShade="BF"/>
          <w:sz w:val="24"/>
          <w:szCs w:val="24"/>
          <w:lang w:eastAsia="nl-NL"/>
        </w:rPr>
      </w:pPr>
      <w:r w:rsidRPr="00200C5C">
        <w:rPr>
          <w:rFonts w:ascii="Bradley Hand ITC" w:hAnsi="Bradley Hand ITC"/>
          <w:color w:val="17365D" w:themeColor="text2" w:themeShade="BF"/>
          <w:sz w:val="24"/>
          <w:szCs w:val="24"/>
        </w:rPr>
        <w:drawing>
          <wp:anchor distT="0" distB="0" distL="114300" distR="114300" simplePos="0" relativeHeight="251658240" behindDoc="1" locked="0" layoutInCell="1" allowOverlap="1" wp14:anchorId="532FFF4E" wp14:editId="73622801">
            <wp:simplePos x="0" y="0"/>
            <wp:positionH relativeFrom="column">
              <wp:posOffset>5291455</wp:posOffset>
            </wp:positionH>
            <wp:positionV relativeFrom="paragraph">
              <wp:posOffset>1296035</wp:posOffset>
            </wp:positionV>
            <wp:extent cx="1019175" cy="1064895"/>
            <wp:effectExtent l="0" t="0" r="9525" b="1905"/>
            <wp:wrapThrough wrapText="bothSides">
              <wp:wrapPolygon edited="0">
                <wp:start x="9690" y="0"/>
                <wp:lineTo x="2826" y="4250"/>
                <wp:lineTo x="2826" y="5410"/>
                <wp:lineTo x="6864" y="6182"/>
                <wp:lineTo x="2019" y="10047"/>
                <wp:lineTo x="1615" y="11979"/>
                <wp:lineTo x="0" y="13524"/>
                <wp:lineTo x="0" y="19707"/>
                <wp:lineTo x="1211" y="21252"/>
                <wp:lineTo x="21398" y="21252"/>
                <wp:lineTo x="21398" y="11206"/>
                <wp:lineTo x="20994" y="1932"/>
                <wp:lineTo x="18572" y="0"/>
                <wp:lineTo x="11708" y="0"/>
                <wp:lineTo x="9690" y="0"/>
              </wp:wrapPolygon>
            </wp:wrapThrough>
            <wp:docPr id="1" name="Afbeelding 1" descr="https://upload.wikimedia.org/wikipedia/commons/thumb/4/4e/Allah-green.svg/220px-Allah-green.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e/Allah-green.svg/220px-Allah-green.svg.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C5C">
        <w:rPr>
          <w:rFonts w:ascii="Bradley Hand ITC" w:eastAsia="Times New Roman" w:hAnsi="Bradley Hand ITC" w:cs="Arial"/>
          <w:color w:val="17365D" w:themeColor="text2" w:themeShade="BF"/>
          <w:sz w:val="24"/>
          <w:szCs w:val="24"/>
          <w:lang w:eastAsia="nl-NL"/>
        </w:rPr>
        <w:t>De islam leert dat alle levende wezens op aarde op de </w:t>
      </w:r>
      <w:hyperlink r:id="rId10" w:tooltip="Qiyamah" w:history="1">
        <w:r w:rsidRPr="00200C5C">
          <w:rPr>
            <w:rFonts w:ascii="Bradley Hand ITC" w:eastAsia="Times New Roman" w:hAnsi="Bradley Hand ITC" w:cs="Arial"/>
            <w:color w:val="17365D" w:themeColor="text2" w:themeShade="BF"/>
            <w:sz w:val="24"/>
            <w:szCs w:val="24"/>
            <w:lang w:eastAsia="nl-NL"/>
          </w:rPr>
          <w:t>dag van de wederopstanding</w:t>
        </w:r>
      </w:hyperlink>
      <w:r w:rsidRPr="00200C5C">
        <w:rPr>
          <w:rFonts w:ascii="Bradley Hand ITC" w:eastAsia="Times New Roman" w:hAnsi="Bradley Hand ITC" w:cs="Arial"/>
          <w:color w:val="17365D" w:themeColor="text2" w:themeShade="BF"/>
          <w:sz w:val="24"/>
          <w:szCs w:val="24"/>
          <w:lang w:eastAsia="nl-NL"/>
        </w:rPr>
        <w:t> door God </w:t>
      </w:r>
      <w:hyperlink r:id="rId11" w:tooltip="Eindtijd" w:history="1">
        <w:r w:rsidRPr="00200C5C">
          <w:rPr>
            <w:rFonts w:ascii="Bradley Hand ITC" w:eastAsia="Times New Roman" w:hAnsi="Bradley Hand ITC" w:cs="Arial"/>
            <w:color w:val="17365D" w:themeColor="text2" w:themeShade="BF"/>
            <w:sz w:val="24"/>
            <w:szCs w:val="24"/>
            <w:lang w:eastAsia="nl-NL"/>
          </w:rPr>
          <w:t>geoordeeld</w:t>
        </w:r>
      </w:hyperlink>
      <w:r w:rsidRPr="00200C5C">
        <w:rPr>
          <w:rFonts w:ascii="Bradley Hand ITC" w:eastAsia="Times New Roman" w:hAnsi="Bradley Hand ITC" w:cs="Arial"/>
          <w:color w:val="17365D" w:themeColor="text2" w:themeShade="BF"/>
          <w:sz w:val="24"/>
          <w:szCs w:val="24"/>
          <w:lang w:eastAsia="nl-NL"/>
        </w:rPr>
        <w:t> zullen worden en wel op basis van hun daden. In tegenstelling tot het christendom leert de islam geen </w:t>
      </w:r>
      <w:hyperlink r:id="rId12" w:tooltip="Erfzonde" w:history="1">
        <w:r w:rsidRPr="00200C5C">
          <w:rPr>
            <w:rFonts w:ascii="Bradley Hand ITC" w:eastAsia="Times New Roman" w:hAnsi="Bradley Hand ITC" w:cs="Arial"/>
            <w:color w:val="17365D" w:themeColor="text2" w:themeShade="BF"/>
            <w:sz w:val="24"/>
            <w:szCs w:val="24"/>
            <w:lang w:eastAsia="nl-NL"/>
          </w:rPr>
          <w:t>erfzonde</w:t>
        </w:r>
      </w:hyperlink>
      <w:r w:rsidRPr="00200C5C">
        <w:rPr>
          <w:rFonts w:ascii="Bradley Hand ITC" w:eastAsia="Times New Roman" w:hAnsi="Bradley Hand ITC" w:cs="Arial"/>
          <w:color w:val="17365D" w:themeColor="text2" w:themeShade="BF"/>
          <w:sz w:val="24"/>
          <w:szCs w:val="24"/>
          <w:lang w:eastAsia="nl-NL"/>
        </w:rPr>
        <w:t>, maar wel de neiging van ieder mens om van het goede pad af te dwalen. De islam kent vergelijkbaar met christenen wel een islamitische opvatting van de </w:t>
      </w:r>
      <w:hyperlink r:id="rId13" w:tooltip="Heilige Geest" w:history="1">
        <w:r w:rsidRPr="00200C5C">
          <w:rPr>
            <w:rFonts w:ascii="Bradley Hand ITC" w:eastAsia="Times New Roman" w:hAnsi="Bradley Hand ITC" w:cs="Arial"/>
            <w:color w:val="17365D" w:themeColor="text2" w:themeShade="BF"/>
            <w:sz w:val="24"/>
            <w:szCs w:val="24"/>
            <w:lang w:eastAsia="nl-NL"/>
          </w:rPr>
          <w:t>Heilige Geest</w:t>
        </w:r>
      </w:hyperlink>
      <w:r w:rsidRPr="00200C5C">
        <w:rPr>
          <w:rFonts w:ascii="Bradley Hand ITC" w:eastAsia="Times New Roman" w:hAnsi="Bradley Hand ITC" w:cs="Arial"/>
          <w:color w:val="17365D" w:themeColor="text2" w:themeShade="BF"/>
          <w:sz w:val="24"/>
          <w:szCs w:val="24"/>
          <w:lang w:eastAsia="nl-NL"/>
        </w:rPr>
        <w:t>, genaamd </w:t>
      </w:r>
      <w:proofErr w:type="spellStart"/>
      <w:r w:rsidRPr="00200C5C">
        <w:rPr>
          <w:rFonts w:ascii="Bradley Hand ITC" w:eastAsia="Times New Roman" w:hAnsi="Bradley Hand ITC" w:cs="Arial"/>
          <w:color w:val="17365D" w:themeColor="text2" w:themeShade="BF"/>
          <w:sz w:val="24"/>
          <w:szCs w:val="24"/>
          <w:lang w:eastAsia="nl-NL"/>
        </w:rPr>
        <w:fldChar w:fldCharType="begin"/>
      </w:r>
      <w:r w:rsidRPr="00200C5C">
        <w:rPr>
          <w:rFonts w:ascii="Bradley Hand ITC" w:eastAsia="Times New Roman" w:hAnsi="Bradley Hand ITC" w:cs="Arial"/>
          <w:color w:val="17365D" w:themeColor="text2" w:themeShade="BF"/>
          <w:sz w:val="24"/>
          <w:szCs w:val="24"/>
          <w:lang w:eastAsia="nl-NL"/>
        </w:rPr>
        <w:instrText xml:space="preserve"> HYPERLINK "https://nl.wikipedia.org/wiki/Roeh_Al-Qoedoes" \o "Roeh Al-Qoedoes" </w:instrText>
      </w:r>
      <w:r w:rsidRPr="00200C5C">
        <w:rPr>
          <w:rFonts w:ascii="Bradley Hand ITC" w:eastAsia="Times New Roman" w:hAnsi="Bradley Hand ITC" w:cs="Arial"/>
          <w:color w:val="17365D" w:themeColor="text2" w:themeShade="BF"/>
          <w:sz w:val="24"/>
          <w:szCs w:val="24"/>
          <w:lang w:eastAsia="nl-NL"/>
        </w:rPr>
        <w:fldChar w:fldCharType="separate"/>
      </w:r>
      <w:r w:rsidRPr="00200C5C">
        <w:rPr>
          <w:rFonts w:ascii="Bradley Hand ITC" w:eastAsia="Times New Roman" w:hAnsi="Bradley Hand ITC" w:cs="Arial"/>
          <w:color w:val="17365D" w:themeColor="text2" w:themeShade="BF"/>
          <w:sz w:val="24"/>
          <w:szCs w:val="24"/>
          <w:lang w:eastAsia="nl-NL"/>
        </w:rPr>
        <w:t>Roeh</w:t>
      </w:r>
      <w:proofErr w:type="spellEnd"/>
      <w:r w:rsidRPr="00200C5C">
        <w:rPr>
          <w:rFonts w:ascii="Bradley Hand ITC" w:eastAsia="Times New Roman" w:hAnsi="Bradley Hand ITC" w:cs="Arial"/>
          <w:color w:val="17365D" w:themeColor="text2" w:themeShade="BF"/>
          <w:sz w:val="24"/>
          <w:szCs w:val="24"/>
          <w:lang w:eastAsia="nl-NL"/>
        </w:rPr>
        <w:t xml:space="preserve"> Al-</w:t>
      </w:r>
      <w:proofErr w:type="spellStart"/>
      <w:r w:rsidRPr="00200C5C">
        <w:rPr>
          <w:rFonts w:ascii="Bradley Hand ITC" w:eastAsia="Times New Roman" w:hAnsi="Bradley Hand ITC" w:cs="Arial"/>
          <w:color w:val="17365D" w:themeColor="text2" w:themeShade="BF"/>
          <w:sz w:val="24"/>
          <w:szCs w:val="24"/>
          <w:lang w:eastAsia="nl-NL"/>
        </w:rPr>
        <w:t>Qoedoes</w:t>
      </w:r>
      <w:proofErr w:type="spellEnd"/>
      <w:r w:rsidRPr="00200C5C">
        <w:rPr>
          <w:rFonts w:ascii="Bradley Hand ITC" w:eastAsia="Times New Roman" w:hAnsi="Bradley Hand ITC" w:cs="Arial"/>
          <w:color w:val="17365D" w:themeColor="text2" w:themeShade="BF"/>
          <w:sz w:val="24"/>
          <w:szCs w:val="24"/>
          <w:lang w:eastAsia="nl-NL"/>
        </w:rPr>
        <w:fldChar w:fldCharType="end"/>
      </w:r>
      <w:r w:rsidRPr="00200C5C">
        <w:rPr>
          <w:rFonts w:ascii="Bradley Hand ITC" w:eastAsia="Times New Roman" w:hAnsi="Bradley Hand ITC" w:cs="Arial"/>
          <w:color w:val="17365D" w:themeColor="text2" w:themeShade="BF"/>
          <w:sz w:val="24"/>
          <w:szCs w:val="24"/>
          <w:lang w:eastAsia="nl-NL"/>
        </w:rPr>
        <w:t>, maar wijst de </w:t>
      </w:r>
      <w:hyperlink r:id="rId14" w:tooltip="Drie-eenheid" w:history="1">
        <w:r w:rsidRPr="00200C5C">
          <w:rPr>
            <w:rFonts w:ascii="Bradley Hand ITC" w:eastAsia="Times New Roman" w:hAnsi="Bradley Hand ITC" w:cs="Arial"/>
            <w:color w:val="17365D" w:themeColor="text2" w:themeShade="BF"/>
            <w:sz w:val="24"/>
            <w:szCs w:val="24"/>
            <w:lang w:eastAsia="nl-NL"/>
          </w:rPr>
          <w:t>heilige drie-eenheid</w:t>
        </w:r>
      </w:hyperlink>
      <w:r w:rsidRPr="00200C5C">
        <w:rPr>
          <w:rFonts w:ascii="Bradley Hand ITC" w:eastAsia="Times New Roman" w:hAnsi="Bradley Hand ITC" w:cs="Arial"/>
          <w:color w:val="17365D" w:themeColor="text2" w:themeShade="BF"/>
          <w:sz w:val="24"/>
          <w:szCs w:val="24"/>
          <w:lang w:eastAsia="nl-NL"/>
        </w:rPr>
        <w:t xml:space="preserve"> resoluut </w:t>
      </w:r>
      <w:proofErr w:type="spellStart"/>
      <w:r w:rsidRPr="00200C5C">
        <w:rPr>
          <w:rFonts w:ascii="Bradley Hand ITC" w:eastAsia="Times New Roman" w:hAnsi="Bradley Hand ITC" w:cs="Arial"/>
          <w:color w:val="17365D" w:themeColor="text2" w:themeShade="BF"/>
          <w:sz w:val="24"/>
          <w:szCs w:val="24"/>
          <w:lang w:eastAsia="nl-NL"/>
        </w:rPr>
        <w:t>af.</w:t>
      </w:r>
      <w:hyperlink r:id="rId15" w:tooltip="Adam (profeet)" w:history="1">
        <w:r w:rsidRPr="00200C5C">
          <w:rPr>
            <w:rFonts w:ascii="Bradley Hand ITC" w:eastAsia="Times New Roman" w:hAnsi="Bradley Hand ITC" w:cs="Arial"/>
            <w:color w:val="17365D" w:themeColor="text2" w:themeShade="BF"/>
            <w:sz w:val="24"/>
            <w:szCs w:val="24"/>
            <w:lang w:eastAsia="nl-NL"/>
          </w:rPr>
          <w:t>Adam</w:t>
        </w:r>
        <w:proofErr w:type="spellEnd"/>
      </w:hyperlink>
      <w:r w:rsidRPr="00200C5C">
        <w:rPr>
          <w:rFonts w:ascii="Bradley Hand ITC" w:eastAsia="Times New Roman" w:hAnsi="Bradley Hand ITC" w:cs="Arial"/>
          <w:color w:val="17365D" w:themeColor="text2" w:themeShade="BF"/>
          <w:sz w:val="24"/>
          <w:szCs w:val="24"/>
          <w:lang w:eastAsia="nl-NL"/>
        </w:rPr>
        <w:t> wordt in de Koran net zo goed als </w:t>
      </w:r>
      <w:hyperlink r:id="rId16" w:tooltip="Eva (persoon)" w:history="1">
        <w:r w:rsidRPr="00200C5C">
          <w:rPr>
            <w:rFonts w:ascii="Bradley Hand ITC" w:eastAsia="Times New Roman" w:hAnsi="Bradley Hand ITC" w:cs="Arial"/>
            <w:color w:val="17365D" w:themeColor="text2" w:themeShade="BF"/>
            <w:sz w:val="24"/>
            <w:szCs w:val="24"/>
            <w:lang w:eastAsia="nl-NL"/>
          </w:rPr>
          <w:t>Eva</w:t>
        </w:r>
      </w:hyperlink>
      <w:r w:rsidRPr="00200C5C">
        <w:rPr>
          <w:rFonts w:ascii="Bradley Hand ITC" w:eastAsia="Times New Roman" w:hAnsi="Bradley Hand ITC" w:cs="Arial"/>
          <w:color w:val="17365D" w:themeColor="text2" w:themeShade="BF"/>
          <w:sz w:val="24"/>
          <w:szCs w:val="24"/>
          <w:lang w:eastAsia="nl-NL"/>
        </w:rPr>
        <w:t> (die niet bij naam wordt genoemd) verantwoordelijk gesteld voor de </w:t>
      </w:r>
      <w:r w:rsidRPr="00200C5C">
        <w:rPr>
          <w:rFonts w:ascii="Bradley Hand ITC" w:eastAsia="Times New Roman" w:hAnsi="Bradley Hand ITC" w:cs="Arial"/>
          <w:color w:val="17365D" w:themeColor="text2" w:themeShade="BF"/>
          <w:sz w:val="24"/>
          <w:szCs w:val="24"/>
          <w:lang w:eastAsia="nl-NL"/>
        </w:rPr>
        <w:fldChar w:fldCharType="begin"/>
      </w:r>
      <w:r w:rsidRPr="00200C5C">
        <w:rPr>
          <w:rFonts w:ascii="Bradley Hand ITC" w:eastAsia="Times New Roman" w:hAnsi="Bradley Hand ITC" w:cs="Arial"/>
          <w:color w:val="17365D" w:themeColor="text2" w:themeShade="BF"/>
          <w:sz w:val="24"/>
          <w:szCs w:val="24"/>
          <w:lang w:eastAsia="nl-NL"/>
        </w:rPr>
        <w:instrText xml:space="preserve"> HYPERLINK "https://nl.wikipedia.org/wiki/Zondeval" \o "Zondeval" </w:instrText>
      </w:r>
      <w:r w:rsidRPr="00200C5C">
        <w:rPr>
          <w:rFonts w:ascii="Bradley Hand ITC" w:eastAsia="Times New Roman" w:hAnsi="Bradley Hand ITC" w:cs="Arial"/>
          <w:color w:val="17365D" w:themeColor="text2" w:themeShade="BF"/>
          <w:sz w:val="24"/>
          <w:szCs w:val="24"/>
          <w:lang w:eastAsia="nl-NL"/>
        </w:rPr>
        <w:fldChar w:fldCharType="separate"/>
      </w:r>
      <w:r w:rsidRPr="00200C5C">
        <w:rPr>
          <w:rFonts w:ascii="Bradley Hand ITC" w:eastAsia="Times New Roman" w:hAnsi="Bradley Hand ITC" w:cs="Arial"/>
          <w:color w:val="17365D" w:themeColor="text2" w:themeShade="BF"/>
          <w:sz w:val="24"/>
          <w:szCs w:val="24"/>
          <w:lang w:eastAsia="nl-NL"/>
        </w:rPr>
        <w:t>zonde</w:t>
      </w:r>
      <w:bookmarkStart w:id="0" w:name="_GoBack"/>
      <w:bookmarkEnd w:id="0"/>
      <w:r w:rsidRPr="00200C5C">
        <w:rPr>
          <w:rFonts w:ascii="Bradley Hand ITC" w:eastAsia="Times New Roman" w:hAnsi="Bradley Hand ITC" w:cs="Arial"/>
          <w:color w:val="17365D" w:themeColor="text2" w:themeShade="BF"/>
          <w:sz w:val="24"/>
          <w:szCs w:val="24"/>
          <w:lang w:eastAsia="nl-NL"/>
        </w:rPr>
        <w:t>val</w:t>
      </w:r>
      <w:r w:rsidRPr="00200C5C">
        <w:rPr>
          <w:rFonts w:ascii="Bradley Hand ITC" w:eastAsia="Times New Roman" w:hAnsi="Bradley Hand ITC" w:cs="Arial"/>
          <w:color w:val="17365D" w:themeColor="text2" w:themeShade="BF"/>
          <w:sz w:val="24"/>
          <w:szCs w:val="24"/>
          <w:lang w:eastAsia="nl-NL"/>
        </w:rPr>
        <w:fldChar w:fldCharType="end"/>
      </w:r>
      <w:r w:rsidRPr="00200C5C">
        <w:rPr>
          <w:rFonts w:ascii="Bradley Hand ITC" w:eastAsia="Times New Roman" w:hAnsi="Bradley Hand ITC" w:cs="Arial"/>
          <w:color w:val="17365D" w:themeColor="text2" w:themeShade="BF"/>
          <w:sz w:val="24"/>
          <w:szCs w:val="24"/>
          <w:lang w:eastAsia="nl-NL"/>
        </w:rPr>
        <w:t>. Hij had zijn partner immers moeten afhouden van het overtreden van Gods gebod. '</w:t>
      </w:r>
      <w:hyperlink r:id="rId17" w:tooltip="Zonde" w:history="1">
        <w:r w:rsidRPr="00200C5C">
          <w:rPr>
            <w:rFonts w:ascii="Bradley Hand ITC" w:eastAsia="Times New Roman" w:hAnsi="Bradley Hand ITC" w:cs="Arial"/>
            <w:color w:val="17365D" w:themeColor="text2" w:themeShade="BF"/>
            <w:sz w:val="24"/>
            <w:szCs w:val="24"/>
            <w:lang w:eastAsia="nl-NL"/>
          </w:rPr>
          <w:t>Zonde</w:t>
        </w:r>
      </w:hyperlink>
      <w:r w:rsidRPr="00200C5C">
        <w:rPr>
          <w:rFonts w:ascii="Bradley Hand ITC" w:eastAsia="Times New Roman" w:hAnsi="Bradley Hand ITC" w:cs="Arial"/>
          <w:color w:val="17365D" w:themeColor="text2" w:themeShade="BF"/>
          <w:sz w:val="24"/>
          <w:szCs w:val="24"/>
          <w:lang w:eastAsia="nl-NL"/>
        </w:rPr>
        <w:t>' is voor de moslim het begaan van fouten door slechte invloed van buitenaf of van de eigen </w:t>
      </w:r>
      <w:hyperlink r:id="rId18" w:tooltip="Ziel (filosofie)" w:history="1">
        <w:r w:rsidRPr="00200C5C">
          <w:rPr>
            <w:rFonts w:ascii="Bradley Hand ITC" w:eastAsia="Times New Roman" w:hAnsi="Bradley Hand ITC" w:cs="Arial"/>
            <w:color w:val="17365D" w:themeColor="text2" w:themeShade="BF"/>
            <w:sz w:val="24"/>
            <w:szCs w:val="24"/>
            <w:lang w:eastAsia="nl-NL"/>
          </w:rPr>
          <w:t>ziel</w:t>
        </w:r>
      </w:hyperlink>
      <w:r w:rsidRPr="00200C5C">
        <w:rPr>
          <w:rFonts w:ascii="Bradley Hand ITC" w:eastAsia="Times New Roman" w:hAnsi="Bradley Hand ITC" w:cs="Arial"/>
          <w:color w:val="17365D" w:themeColor="text2" w:themeShade="BF"/>
          <w:sz w:val="24"/>
          <w:szCs w:val="24"/>
          <w:lang w:eastAsia="nl-NL"/>
        </w:rPr>
        <w:t>. </w:t>
      </w:r>
      <w:hyperlink r:id="rId19" w:tooltip="Gedragsstoornis" w:history="1">
        <w:r w:rsidRPr="00200C5C">
          <w:rPr>
            <w:rFonts w:ascii="Bradley Hand ITC" w:eastAsia="Times New Roman" w:hAnsi="Bradley Hand ITC" w:cs="Arial"/>
            <w:color w:val="17365D" w:themeColor="text2" w:themeShade="BF"/>
            <w:sz w:val="24"/>
            <w:szCs w:val="24"/>
            <w:lang w:eastAsia="nl-NL"/>
          </w:rPr>
          <w:t>Gedragsproblemen</w:t>
        </w:r>
      </w:hyperlink>
      <w:r w:rsidRPr="00200C5C">
        <w:rPr>
          <w:rFonts w:ascii="Bradley Hand ITC" w:eastAsia="Times New Roman" w:hAnsi="Bradley Hand ITC" w:cs="Arial"/>
          <w:color w:val="17365D" w:themeColor="text2" w:themeShade="BF"/>
          <w:sz w:val="24"/>
          <w:szCs w:val="24"/>
          <w:lang w:eastAsia="nl-NL"/>
        </w:rPr>
        <w:t> komen gedeeltelijk van binnenuit (</w:t>
      </w:r>
      <w:proofErr w:type="spellStart"/>
      <w:r w:rsidRPr="00200C5C">
        <w:rPr>
          <w:rFonts w:ascii="Bradley Hand ITC" w:eastAsia="Times New Roman" w:hAnsi="Bradley Hand ITC" w:cs="Arial"/>
          <w:i/>
          <w:iCs/>
          <w:color w:val="17365D" w:themeColor="text2" w:themeShade="BF"/>
          <w:sz w:val="24"/>
          <w:szCs w:val="24"/>
          <w:lang w:eastAsia="nl-NL"/>
        </w:rPr>
        <w:t>nafs</w:t>
      </w:r>
      <w:proofErr w:type="spellEnd"/>
      <w:r w:rsidRPr="00200C5C">
        <w:rPr>
          <w:rFonts w:ascii="Bradley Hand ITC" w:eastAsia="Times New Roman" w:hAnsi="Bradley Hand ITC" w:cs="Arial"/>
          <w:color w:val="17365D" w:themeColor="text2" w:themeShade="BF"/>
          <w:sz w:val="24"/>
          <w:szCs w:val="24"/>
          <w:lang w:eastAsia="nl-NL"/>
        </w:rPr>
        <w:t>) en gedeeltelijk van buitenaf (invloed vriendenkring, mensen met een slechte invloed, beïnvloeding door de </w:t>
      </w:r>
      <w:hyperlink r:id="rId20" w:tooltip="Consumptiemaatschappij" w:history="1">
        <w:r w:rsidRPr="00200C5C">
          <w:rPr>
            <w:rFonts w:ascii="Bradley Hand ITC" w:eastAsia="Times New Roman" w:hAnsi="Bradley Hand ITC" w:cs="Arial"/>
            <w:color w:val="17365D" w:themeColor="text2" w:themeShade="BF"/>
            <w:sz w:val="24"/>
            <w:szCs w:val="24"/>
            <w:lang w:eastAsia="nl-NL"/>
          </w:rPr>
          <w:t>consumptiemaatschappij</w:t>
        </w:r>
      </w:hyperlink>
      <w:r w:rsidRPr="00200C5C">
        <w:rPr>
          <w:rFonts w:ascii="Bradley Hand ITC" w:eastAsia="Times New Roman" w:hAnsi="Bradley Hand ITC" w:cs="Arial"/>
          <w:color w:val="17365D" w:themeColor="text2" w:themeShade="BF"/>
          <w:sz w:val="24"/>
          <w:szCs w:val="24"/>
          <w:lang w:eastAsia="nl-NL"/>
        </w:rPr>
        <w:t>, invloed van </w:t>
      </w:r>
      <w:hyperlink r:id="rId21" w:tooltip="Satan" w:history="1">
        <w:r w:rsidRPr="00200C5C">
          <w:rPr>
            <w:rFonts w:ascii="Bradley Hand ITC" w:eastAsia="Times New Roman" w:hAnsi="Bradley Hand ITC" w:cs="Arial"/>
            <w:color w:val="17365D" w:themeColor="text2" w:themeShade="BF"/>
            <w:sz w:val="24"/>
            <w:szCs w:val="24"/>
            <w:lang w:eastAsia="nl-NL"/>
          </w:rPr>
          <w:t>Satan</w:t>
        </w:r>
      </w:hyperlink>
      <w:r w:rsidRPr="00200C5C">
        <w:rPr>
          <w:rFonts w:ascii="Bradley Hand ITC" w:eastAsia="Times New Roman" w:hAnsi="Bradley Hand ITC" w:cs="Arial"/>
          <w:color w:val="17365D" w:themeColor="text2" w:themeShade="BF"/>
          <w:sz w:val="24"/>
          <w:szCs w:val="24"/>
          <w:lang w:eastAsia="nl-NL"/>
        </w:rPr>
        <w:t>). Slechte daden kunnen gedeeltelijk worden gecompenseerd door het vervullen van </w:t>
      </w:r>
      <w:proofErr w:type="spellStart"/>
      <w:r w:rsidRPr="00200C5C">
        <w:rPr>
          <w:rFonts w:ascii="Bradley Hand ITC" w:eastAsia="Times New Roman" w:hAnsi="Bradley Hand ITC" w:cs="Arial"/>
          <w:color w:val="17365D" w:themeColor="text2" w:themeShade="BF"/>
          <w:sz w:val="24"/>
          <w:szCs w:val="24"/>
          <w:lang w:eastAsia="nl-NL"/>
        </w:rPr>
        <w:fldChar w:fldCharType="begin"/>
      </w:r>
      <w:r w:rsidRPr="00200C5C">
        <w:rPr>
          <w:rFonts w:ascii="Bradley Hand ITC" w:eastAsia="Times New Roman" w:hAnsi="Bradley Hand ITC" w:cs="Arial"/>
          <w:color w:val="17365D" w:themeColor="text2" w:themeShade="BF"/>
          <w:sz w:val="24"/>
          <w:szCs w:val="24"/>
          <w:lang w:eastAsia="nl-NL"/>
        </w:rPr>
        <w:instrText xml:space="preserve"> HYPERLINK "https://nl.wikipedia.org/wiki/Fard" \o "Fard" </w:instrText>
      </w:r>
      <w:r w:rsidRPr="00200C5C">
        <w:rPr>
          <w:rFonts w:ascii="Bradley Hand ITC" w:eastAsia="Times New Roman" w:hAnsi="Bradley Hand ITC" w:cs="Arial"/>
          <w:color w:val="17365D" w:themeColor="text2" w:themeShade="BF"/>
          <w:sz w:val="24"/>
          <w:szCs w:val="24"/>
          <w:lang w:eastAsia="nl-NL"/>
        </w:rPr>
        <w:fldChar w:fldCharType="separate"/>
      </w:r>
      <w:r w:rsidRPr="00200C5C">
        <w:rPr>
          <w:rFonts w:ascii="Bradley Hand ITC" w:eastAsia="Times New Roman" w:hAnsi="Bradley Hand ITC" w:cs="Arial"/>
          <w:color w:val="17365D" w:themeColor="text2" w:themeShade="BF"/>
          <w:sz w:val="24"/>
          <w:szCs w:val="24"/>
          <w:lang w:eastAsia="nl-NL"/>
        </w:rPr>
        <w:t>Fard</w:t>
      </w:r>
      <w:proofErr w:type="spellEnd"/>
      <w:r w:rsidRPr="00200C5C">
        <w:rPr>
          <w:rFonts w:ascii="Bradley Hand ITC" w:eastAsia="Times New Roman" w:hAnsi="Bradley Hand ITC" w:cs="Arial"/>
          <w:color w:val="17365D" w:themeColor="text2" w:themeShade="BF"/>
          <w:sz w:val="24"/>
          <w:szCs w:val="24"/>
          <w:lang w:eastAsia="nl-NL"/>
        </w:rPr>
        <w:fldChar w:fldCharType="end"/>
      </w:r>
      <w:r w:rsidRPr="00200C5C">
        <w:rPr>
          <w:rFonts w:ascii="Bradley Hand ITC" w:eastAsia="Times New Roman" w:hAnsi="Bradley Hand ITC" w:cs="Arial"/>
          <w:color w:val="17365D" w:themeColor="text2" w:themeShade="BF"/>
          <w:sz w:val="24"/>
          <w:szCs w:val="24"/>
          <w:lang w:eastAsia="nl-NL"/>
        </w:rPr>
        <w:t> (religieuze plichten), onderwerping aan de wil van God en het doen van goede daden. Ieders goede en slechte daden zullen tegen elkaar afgewogen worden op de 'dag van de </w:t>
      </w:r>
      <w:hyperlink r:id="rId22" w:tooltip="Opstanding" w:history="1">
        <w:r w:rsidRPr="00200C5C">
          <w:rPr>
            <w:rFonts w:ascii="Bradley Hand ITC" w:eastAsia="Times New Roman" w:hAnsi="Bradley Hand ITC" w:cs="Arial"/>
            <w:color w:val="17365D" w:themeColor="text2" w:themeShade="BF"/>
            <w:sz w:val="24"/>
            <w:szCs w:val="24"/>
            <w:lang w:eastAsia="nl-NL"/>
          </w:rPr>
          <w:t>opstanding</w:t>
        </w:r>
      </w:hyperlink>
      <w:r w:rsidRPr="00200C5C">
        <w:rPr>
          <w:rFonts w:ascii="Bradley Hand ITC" w:eastAsia="Times New Roman" w:hAnsi="Bradley Hand ITC" w:cs="Arial"/>
          <w:color w:val="17365D" w:themeColor="text2" w:themeShade="BF"/>
          <w:sz w:val="24"/>
          <w:szCs w:val="24"/>
          <w:lang w:eastAsia="nl-NL"/>
        </w:rPr>
        <w:t>', ook wel 'het uur' of 'de dag van het oordeel' genoemd. Door de </w:t>
      </w:r>
      <w:hyperlink r:id="rId23" w:tooltip="Vergeving (algemeen)" w:history="1">
        <w:r w:rsidRPr="00200C5C">
          <w:rPr>
            <w:rFonts w:ascii="Bradley Hand ITC" w:eastAsia="Times New Roman" w:hAnsi="Bradley Hand ITC" w:cs="Arial"/>
            <w:color w:val="17365D" w:themeColor="text2" w:themeShade="BF"/>
            <w:sz w:val="24"/>
            <w:szCs w:val="24"/>
            <w:lang w:eastAsia="nl-NL"/>
          </w:rPr>
          <w:t>vergevingsgezindheid</w:t>
        </w:r>
      </w:hyperlink>
      <w:r w:rsidRPr="00200C5C">
        <w:rPr>
          <w:rFonts w:ascii="Bradley Hand ITC" w:eastAsia="Times New Roman" w:hAnsi="Bradley Hand ITC" w:cs="Arial"/>
          <w:color w:val="17365D" w:themeColor="text2" w:themeShade="BF"/>
          <w:sz w:val="24"/>
          <w:szCs w:val="24"/>
          <w:lang w:eastAsia="nl-NL"/>
        </w:rPr>
        <w:t> van God (</w:t>
      </w:r>
      <w:proofErr w:type="spellStart"/>
      <w:r w:rsidRPr="00200C5C">
        <w:rPr>
          <w:rFonts w:ascii="Bradley Hand ITC" w:eastAsia="Times New Roman" w:hAnsi="Bradley Hand ITC" w:cs="Arial"/>
          <w:i/>
          <w:iCs/>
          <w:color w:val="17365D" w:themeColor="text2" w:themeShade="BF"/>
          <w:sz w:val="24"/>
          <w:szCs w:val="24"/>
          <w:lang w:eastAsia="nl-NL"/>
        </w:rPr>
        <w:t>Rahim</w:t>
      </w:r>
      <w:proofErr w:type="spellEnd"/>
      <w:r w:rsidRPr="00200C5C">
        <w:rPr>
          <w:rFonts w:ascii="Bradley Hand ITC" w:eastAsia="Times New Roman" w:hAnsi="Bradley Hand ITC" w:cs="Arial"/>
          <w:color w:val="17365D" w:themeColor="text2" w:themeShade="BF"/>
          <w:sz w:val="24"/>
          <w:szCs w:val="24"/>
          <w:lang w:eastAsia="nl-NL"/>
        </w:rPr>
        <w:t>) kunnen mensen de </w:t>
      </w:r>
      <w:hyperlink r:id="rId24" w:tooltip="Hemel" w:history="1">
        <w:r w:rsidRPr="00200C5C">
          <w:rPr>
            <w:rFonts w:ascii="Bradley Hand ITC" w:eastAsia="Times New Roman" w:hAnsi="Bradley Hand ITC" w:cs="Arial"/>
            <w:color w:val="17365D" w:themeColor="text2" w:themeShade="BF"/>
            <w:sz w:val="24"/>
            <w:szCs w:val="24"/>
            <w:lang w:eastAsia="nl-NL"/>
          </w:rPr>
          <w:t>hemel</w:t>
        </w:r>
      </w:hyperlink>
      <w:r w:rsidRPr="00200C5C">
        <w:rPr>
          <w:rFonts w:ascii="Bradley Hand ITC" w:eastAsia="Times New Roman" w:hAnsi="Bradley Hand ITC" w:cs="Arial"/>
          <w:color w:val="17365D" w:themeColor="text2" w:themeShade="BF"/>
          <w:sz w:val="24"/>
          <w:szCs w:val="24"/>
          <w:lang w:eastAsia="nl-NL"/>
        </w:rPr>
        <w:t> bereiken. Soms voorafgegaan door een tijdelijke straf in de </w:t>
      </w:r>
      <w:hyperlink r:id="rId25" w:tooltip="Hel (geloofsconcept)" w:history="1">
        <w:r w:rsidRPr="00200C5C">
          <w:rPr>
            <w:rFonts w:ascii="Bradley Hand ITC" w:eastAsia="Times New Roman" w:hAnsi="Bradley Hand ITC" w:cs="Arial"/>
            <w:color w:val="17365D" w:themeColor="text2" w:themeShade="BF"/>
            <w:sz w:val="24"/>
            <w:szCs w:val="24"/>
            <w:lang w:eastAsia="nl-NL"/>
          </w:rPr>
          <w:t>hel</w:t>
        </w:r>
      </w:hyperlink>
      <w:r w:rsidRPr="00200C5C">
        <w:rPr>
          <w:rFonts w:ascii="Bradley Hand ITC" w:eastAsia="Times New Roman" w:hAnsi="Bradley Hand ITC" w:cs="Arial"/>
          <w:color w:val="17365D" w:themeColor="text2" w:themeShade="BF"/>
          <w:sz w:val="24"/>
          <w:szCs w:val="24"/>
          <w:lang w:eastAsia="nl-NL"/>
        </w:rPr>
        <w:t>. Een positieve balans resulteert altijd in rechtstreekse toelating tot het </w:t>
      </w:r>
      <w:hyperlink r:id="rId26" w:tooltip="Paradijs" w:history="1">
        <w:r w:rsidRPr="00200C5C">
          <w:rPr>
            <w:rFonts w:ascii="Bradley Hand ITC" w:eastAsia="Times New Roman" w:hAnsi="Bradley Hand ITC" w:cs="Arial"/>
            <w:color w:val="17365D" w:themeColor="text2" w:themeShade="BF"/>
            <w:sz w:val="24"/>
            <w:szCs w:val="24"/>
            <w:lang w:eastAsia="nl-NL"/>
          </w:rPr>
          <w:t>paradijs</w:t>
        </w:r>
      </w:hyperlink>
      <w:r w:rsidRPr="00200C5C">
        <w:rPr>
          <w:rFonts w:ascii="Bradley Hand ITC" w:eastAsia="Times New Roman" w:hAnsi="Bradley Hand ITC" w:cs="Arial"/>
          <w:color w:val="17365D" w:themeColor="text2" w:themeShade="BF"/>
          <w:sz w:val="24"/>
          <w:szCs w:val="24"/>
          <w:lang w:eastAsia="nl-NL"/>
        </w:rPr>
        <w:t>. Eeuwige straf krijgen ook moslims die </w:t>
      </w:r>
      <w:proofErr w:type="spellStart"/>
      <w:r w:rsidRPr="00200C5C">
        <w:rPr>
          <w:rFonts w:ascii="Bradley Hand ITC" w:eastAsia="Times New Roman" w:hAnsi="Bradley Hand ITC" w:cs="Arial"/>
          <w:color w:val="17365D" w:themeColor="text2" w:themeShade="BF"/>
          <w:sz w:val="24"/>
          <w:szCs w:val="24"/>
          <w:lang w:eastAsia="nl-NL"/>
        </w:rPr>
        <w:fldChar w:fldCharType="begin"/>
      </w:r>
      <w:r w:rsidRPr="00200C5C">
        <w:rPr>
          <w:rFonts w:ascii="Bradley Hand ITC" w:eastAsia="Times New Roman" w:hAnsi="Bradley Hand ITC" w:cs="Arial"/>
          <w:color w:val="17365D" w:themeColor="text2" w:themeShade="BF"/>
          <w:sz w:val="24"/>
          <w:szCs w:val="24"/>
          <w:lang w:eastAsia="nl-NL"/>
        </w:rPr>
        <w:instrText xml:space="preserve"> HYPERLINK "https://nl.wikipedia.org/wiki/Ridda" \o "Ridda" </w:instrText>
      </w:r>
      <w:r w:rsidRPr="00200C5C">
        <w:rPr>
          <w:rFonts w:ascii="Bradley Hand ITC" w:eastAsia="Times New Roman" w:hAnsi="Bradley Hand ITC" w:cs="Arial"/>
          <w:color w:val="17365D" w:themeColor="text2" w:themeShade="BF"/>
          <w:sz w:val="24"/>
          <w:szCs w:val="24"/>
          <w:lang w:eastAsia="nl-NL"/>
        </w:rPr>
        <w:fldChar w:fldCharType="separate"/>
      </w:r>
      <w:r w:rsidRPr="00200C5C">
        <w:rPr>
          <w:rFonts w:ascii="Bradley Hand ITC" w:eastAsia="Times New Roman" w:hAnsi="Bradley Hand ITC" w:cs="Arial"/>
          <w:color w:val="17365D" w:themeColor="text2" w:themeShade="BF"/>
          <w:sz w:val="24"/>
          <w:szCs w:val="24"/>
          <w:lang w:eastAsia="nl-NL"/>
        </w:rPr>
        <w:t>ridda</w:t>
      </w:r>
      <w:proofErr w:type="spellEnd"/>
      <w:r w:rsidRPr="00200C5C">
        <w:rPr>
          <w:rFonts w:ascii="Bradley Hand ITC" w:eastAsia="Times New Roman" w:hAnsi="Bradley Hand ITC" w:cs="Arial"/>
          <w:color w:val="17365D" w:themeColor="text2" w:themeShade="BF"/>
          <w:sz w:val="24"/>
          <w:szCs w:val="24"/>
          <w:lang w:eastAsia="nl-NL"/>
        </w:rPr>
        <w:fldChar w:fldCharType="end"/>
      </w:r>
      <w:r w:rsidRPr="00200C5C">
        <w:rPr>
          <w:rFonts w:ascii="Bradley Hand ITC" w:eastAsia="Times New Roman" w:hAnsi="Bradley Hand ITC" w:cs="Arial"/>
          <w:color w:val="17365D" w:themeColor="text2" w:themeShade="BF"/>
          <w:sz w:val="24"/>
          <w:szCs w:val="24"/>
          <w:lang w:eastAsia="nl-NL"/>
        </w:rPr>
        <w:t> hebben begaan, oftewel Gods bestaan hebben ontkend en daarmee getornd hebben aan de inhoud van de </w:t>
      </w:r>
      <w:proofErr w:type="spellStart"/>
      <w:r w:rsidRPr="00200C5C">
        <w:rPr>
          <w:rFonts w:ascii="Bradley Hand ITC" w:eastAsia="Times New Roman" w:hAnsi="Bradley Hand ITC" w:cs="Arial"/>
          <w:color w:val="17365D" w:themeColor="text2" w:themeShade="BF"/>
          <w:sz w:val="24"/>
          <w:szCs w:val="24"/>
          <w:lang w:eastAsia="nl-NL"/>
        </w:rPr>
        <w:fldChar w:fldCharType="begin"/>
      </w:r>
      <w:r w:rsidRPr="00200C5C">
        <w:rPr>
          <w:rFonts w:ascii="Bradley Hand ITC" w:eastAsia="Times New Roman" w:hAnsi="Bradley Hand ITC" w:cs="Arial"/>
          <w:color w:val="17365D" w:themeColor="text2" w:themeShade="BF"/>
          <w:sz w:val="24"/>
          <w:szCs w:val="24"/>
          <w:lang w:eastAsia="nl-NL"/>
        </w:rPr>
        <w:instrText xml:space="preserve"> HYPERLINK "https://nl.wikipedia.org/wiki/Geloofsbelijdenis" \o "Geloofsbelijdenis" </w:instrText>
      </w:r>
      <w:r w:rsidRPr="00200C5C">
        <w:rPr>
          <w:rFonts w:ascii="Bradley Hand ITC" w:eastAsia="Times New Roman" w:hAnsi="Bradley Hand ITC" w:cs="Arial"/>
          <w:color w:val="17365D" w:themeColor="text2" w:themeShade="BF"/>
          <w:sz w:val="24"/>
          <w:szCs w:val="24"/>
          <w:lang w:eastAsia="nl-NL"/>
        </w:rPr>
        <w:fldChar w:fldCharType="separate"/>
      </w:r>
      <w:r w:rsidRPr="00200C5C">
        <w:rPr>
          <w:rFonts w:ascii="Bradley Hand ITC" w:eastAsia="Times New Roman" w:hAnsi="Bradley Hand ITC" w:cs="Arial"/>
          <w:color w:val="17365D" w:themeColor="text2" w:themeShade="BF"/>
          <w:sz w:val="24"/>
          <w:szCs w:val="24"/>
          <w:lang w:eastAsia="nl-NL"/>
        </w:rPr>
        <w:t>geloofsbelijdenis</w:t>
      </w:r>
      <w:r w:rsidRPr="00200C5C">
        <w:rPr>
          <w:rFonts w:ascii="Bradley Hand ITC" w:eastAsia="Times New Roman" w:hAnsi="Bradley Hand ITC" w:cs="Arial"/>
          <w:color w:val="17365D" w:themeColor="text2" w:themeShade="BF"/>
          <w:sz w:val="24"/>
          <w:szCs w:val="24"/>
          <w:lang w:eastAsia="nl-NL"/>
        </w:rPr>
        <w:fldChar w:fldCharType="end"/>
      </w:r>
      <w:r w:rsidRPr="00200C5C">
        <w:rPr>
          <w:rFonts w:ascii="Bradley Hand ITC" w:eastAsia="Times New Roman" w:hAnsi="Bradley Hand ITC" w:cs="Arial"/>
          <w:color w:val="17365D" w:themeColor="text2" w:themeShade="BF"/>
          <w:sz w:val="24"/>
          <w:szCs w:val="24"/>
          <w:lang w:eastAsia="nl-NL"/>
        </w:rPr>
        <w:t>.Algemeen</w:t>
      </w:r>
      <w:proofErr w:type="spellEnd"/>
      <w:r w:rsidRPr="00200C5C">
        <w:rPr>
          <w:rFonts w:ascii="Bradley Hand ITC" w:eastAsia="Times New Roman" w:hAnsi="Bradley Hand ITC" w:cs="Arial"/>
          <w:color w:val="17365D" w:themeColor="text2" w:themeShade="BF"/>
          <w:sz w:val="24"/>
          <w:szCs w:val="24"/>
          <w:lang w:eastAsia="nl-NL"/>
        </w:rPr>
        <w:t xml:space="preserve"> aanvaard is het geloof in de komst van een </w:t>
      </w:r>
      <w:hyperlink r:id="rId27" w:tooltip="Messias" w:history="1">
        <w:r w:rsidRPr="00200C5C">
          <w:rPr>
            <w:rFonts w:ascii="Bradley Hand ITC" w:eastAsia="Times New Roman" w:hAnsi="Bradley Hand ITC" w:cs="Arial"/>
            <w:color w:val="17365D" w:themeColor="text2" w:themeShade="BF"/>
            <w:sz w:val="24"/>
            <w:szCs w:val="24"/>
            <w:lang w:eastAsia="nl-NL"/>
          </w:rPr>
          <w:t>messiaanse</w:t>
        </w:r>
      </w:hyperlink>
      <w:r w:rsidRPr="00200C5C">
        <w:rPr>
          <w:rFonts w:ascii="Bradley Hand ITC" w:eastAsia="Times New Roman" w:hAnsi="Bradley Hand ITC" w:cs="Arial"/>
          <w:color w:val="17365D" w:themeColor="text2" w:themeShade="BF"/>
          <w:sz w:val="24"/>
          <w:szCs w:val="24"/>
          <w:lang w:eastAsia="nl-NL"/>
        </w:rPr>
        <w:t> figuur, </w:t>
      </w:r>
      <w:hyperlink r:id="rId28" w:tooltip="Mahdi" w:history="1">
        <w:r w:rsidRPr="00200C5C">
          <w:rPr>
            <w:rFonts w:ascii="Bradley Hand ITC" w:eastAsia="Times New Roman" w:hAnsi="Bradley Hand ITC" w:cs="Arial"/>
            <w:i/>
            <w:iCs/>
            <w:color w:val="17365D" w:themeColor="text2" w:themeShade="BF"/>
            <w:sz w:val="24"/>
            <w:szCs w:val="24"/>
            <w:lang w:eastAsia="nl-NL"/>
          </w:rPr>
          <w:t>al Mahdi</w:t>
        </w:r>
      </w:hyperlink>
      <w:r w:rsidRPr="00200C5C">
        <w:rPr>
          <w:rFonts w:ascii="Bradley Hand ITC" w:eastAsia="Times New Roman" w:hAnsi="Bradley Hand ITC" w:cs="Arial"/>
          <w:color w:val="17365D" w:themeColor="text2" w:themeShade="BF"/>
          <w:sz w:val="24"/>
          <w:szCs w:val="24"/>
          <w:lang w:eastAsia="nl-NL"/>
        </w:rPr>
        <w:t> ('de door God geleide'), die de wereld </w:t>
      </w:r>
      <w:hyperlink r:id="rId29" w:tooltip="Rechtvaardigheid" w:history="1">
        <w:r w:rsidRPr="00200C5C">
          <w:rPr>
            <w:rFonts w:ascii="Bradley Hand ITC" w:eastAsia="Times New Roman" w:hAnsi="Bradley Hand ITC" w:cs="Arial"/>
            <w:color w:val="17365D" w:themeColor="text2" w:themeShade="BF"/>
            <w:sz w:val="24"/>
            <w:szCs w:val="24"/>
            <w:lang w:eastAsia="nl-NL"/>
          </w:rPr>
          <w:t>gerechtigheid</w:t>
        </w:r>
      </w:hyperlink>
      <w:r w:rsidRPr="00200C5C">
        <w:rPr>
          <w:rFonts w:ascii="Bradley Hand ITC" w:eastAsia="Times New Roman" w:hAnsi="Bradley Hand ITC" w:cs="Arial"/>
          <w:color w:val="17365D" w:themeColor="text2" w:themeShade="BF"/>
          <w:sz w:val="24"/>
          <w:szCs w:val="24"/>
          <w:lang w:eastAsia="nl-NL"/>
        </w:rPr>
        <w:t> zal brengen en terug zal voeren naar de </w:t>
      </w:r>
      <w:r w:rsidRPr="00200C5C">
        <w:rPr>
          <w:rFonts w:ascii="Bradley Hand ITC" w:eastAsia="Times New Roman" w:hAnsi="Bradley Hand ITC" w:cs="Arial"/>
          <w:i/>
          <w:iCs/>
          <w:color w:val="17365D" w:themeColor="text2" w:themeShade="BF"/>
          <w:sz w:val="24"/>
          <w:szCs w:val="24"/>
          <w:lang w:eastAsia="nl-NL"/>
        </w:rPr>
        <w:t>ware islam</w:t>
      </w:r>
      <w:r w:rsidRPr="00200C5C">
        <w:rPr>
          <w:rFonts w:ascii="Bradley Hand ITC" w:eastAsia="Times New Roman" w:hAnsi="Bradley Hand ITC" w:cs="Arial"/>
          <w:color w:val="17365D" w:themeColor="text2" w:themeShade="BF"/>
          <w:sz w:val="24"/>
          <w:szCs w:val="24"/>
          <w:lang w:eastAsia="nl-NL"/>
        </w:rPr>
        <w:t>. Maar omdat de Koran daarover zwijgt en sommige van Mohammeds uitspraken daarover, zoals opgetekend in de </w:t>
      </w:r>
      <w:hyperlink r:id="rId30" w:tooltip="Hadith" w:history="1">
        <w:r w:rsidRPr="00200C5C">
          <w:rPr>
            <w:rFonts w:ascii="Bradley Hand ITC" w:eastAsia="Times New Roman" w:hAnsi="Bradley Hand ITC" w:cs="Arial"/>
            <w:color w:val="17365D" w:themeColor="text2" w:themeShade="BF"/>
            <w:sz w:val="24"/>
            <w:szCs w:val="24"/>
            <w:lang w:eastAsia="nl-NL"/>
          </w:rPr>
          <w:t>Hadith</w:t>
        </w:r>
      </w:hyperlink>
      <w:r w:rsidRPr="00200C5C">
        <w:rPr>
          <w:rFonts w:ascii="Bradley Hand ITC" w:eastAsia="Times New Roman" w:hAnsi="Bradley Hand ITC" w:cs="Arial"/>
          <w:color w:val="17365D" w:themeColor="text2" w:themeShade="BF"/>
          <w:sz w:val="24"/>
          <w:szCs w:val="24"/>
          <w:lang w:eastAsia="nl-NL"/>
        </w:rPr>
        <w:t>, onbetrouwbaar worden gevonden, blijft de identiteit van dit figuur onderwerp van discussie binnen de islam. Zo zou het kunnen gaan om de profeet Isa als </w:t>
      </w:r>
      <w:proofErr w:type="spellStart"/>
      <w:r w:rsidRPr="00200C5C">
        <w:rPr>
          <w:rFonts w:ascii="Bradley Hand ITC" w:eastAsia="Times New Roman" w:hAnsi="Bradley Hand ITC" w:cs="Arial"/>
          <w:color w:val="17365D" w:themeColor="text2" w:themeShade="BF"/>
          <w:sz w:val="24"/>
          <w:szCs w:val="24"/>
          <w:lang w:eastAsia="nl-NL"/>
        </w:rPr>
        <w:fldChar w:fldCharType="begin"/>
      </w:r>
      <w:r w:rsidRPr="00200C5C">
        <w:rPr>
          <w:rFonts w:ascii="Bradley Hand ITC" w:eastAsia="Times New Roman" w:hAnsi="Bradley Hand ITC" w:cs="Arial"/>
          <w:color w:val="17365D" w:themeColor="text2" w:themeShade="BF"/>
          <w:sz w:val="24"/>
          <w:szCs w:val="24"/>
          <w:lang w:eastAsia="nl-NL"/>
        </w:rPr>
        <w:instrText xml:space="preserve"> HYPERLINK "https://nl.wikipedia.org/wiki/Messias" \o "Messias" </w:instrText>
      </w:r>
      <w:r w:rsidRPr="00200C5C">
        <w:rPr>
          <w:rFonts w:ascii="Bradley Hand ITC" w:eastAsia="Times New Roman" w:hAnsi="Bradley Hand ITC" w:cs="Arial"/>
          <w:color w:val="17365D" w:themeColor="text2" w:themeShade="BF"/>
          <w:sz w:val="24"/>
          <w:szCs w:val="24"/>
          <w:lang w:eastAsia="nl-NL"/>
        </w:rPr>
        <w:fldChar w:fldCharType="separate"/>
      </w:r>
      <w:r w:rsidRPr="00200C5C">
        <w:rPr>
          <w:rFonts w:ascii="Bradley Hand ITC" w:eastAsia="Times New Roman" w:hAnsi="Bradley Hand ITC" w:cs="Arial"/>
          <w:color w:val="17365D" w:themeColor="text2" w:themeShade="BF"/>
          <w:sz w:val="24"/>
          <w:szCs w:val="24"/>
          <w:lang w:eastAsia="nl-NL"/>
        </w:rPr>
        <w:t>messias</w:t>
      </w:r>
      <w:proofErr w:type="spellEnd"/>
      <w:r w:rsidRPr="00200C5C">
        <w:rPr>
          <w:rFonts w:ascii="Bradley Hand ITC" w:eastAsia="Times New Roman" w:hAnsi="Bradley Hand ITC" w:cs="Arial"/>
          <w:color w:val="17365D" w:themeColor="text2" w:themeShade="BF"/>
          <w:sz w:val="24"/>
          <w:szCs w:val="24"/>
          <w:lang w:eastAsia="nl-NL"/>
        </w:rPr>
        <w:fldChar w:fldCharType="end"/>
      </w:r>
      <w:r w:rsidRPr="00200C5C">
        <w:rPr>
          <w:rFonts w:ascii="Bradley Hand ITC" w:eastAsia="Times New Roman" w:hAnsi="Bradley Hand ITC" w:cs="Arial"/>
          <w:color w:val="17365D" w:themeColor="text2" w:themeShade="BF"/>
          <w:sz w:val="24"/>
          <w:szCs w:val="24"/>
          <w:lang w:eastAsia="nl-NL"/>
        </w:rPr>
        <w:t xml:space="preserve">, maar zou het ook kunnen gaan om de profeet Isa die de </w:t>
      </w:r>
      <w:proofErr w:type="spellStart"/>
      <w:r w:rsidRPr="00200C5C">
        <w:rPr>
          <w:rFonts w:ascii="Bradley Hand ITC" w:eastAsia="Times New Roman" w:hAnsi="Bradley Hand ITC" w:cs="Arial"/>
          <w:color w:val="17365D" w:themeColor="text2" w:themeShade="BF"/>
          <w:sz w:val="24"/>
          <w:szCs w:val="24"/>
          <w:lang w:eastAsia="nl-NL"/>
        </w:rPr>
        <w:t>messias</w:t>
      </w:r>
      <w:proofErr w:type="spellEnd"/>
      <w:r w:rsidRPr="00200C5C">
        <w:rPr>
          <w:rFonts w:ascii="Bradley Hand ITC" w:eastAsia="Times New Roman" w:hAnsi="Bradley Hand ITC" w:cs="Arial"/>
          <w:color w:val="17365D" w:themeColor="text2" w:themeShade="BF"/>
          <w:sz w:val="24"/>
          <w:szCs w:val="24"/>
          <w:lang w:eastAsia="nl-NL"/>
        </w:rPr>
        <w:t xml:space="preserve"> op</w:t>
      </w:r>
      <w:r w:rsidR="00B554E8">
        <w:rPr>
          <w:rFonts w:ascii="Bradley Hand ITC" w:eastAsia="Times New Roman" w:hAnsi="Bradley Hand ITC" w:cs="Arial"/>
          <w:color w:val="17365D" w:themeColor="text2" w:themeShade="BF"/>
          <w:sz w:val="24"/>
          <w:szCs w:val="24"/>
          <w:lang w:eastAsia="nl-NL"/>
        </w:rPr>
        <w:t xml:space="preserve"> deze Dag zal komen brengen. Op dit punt hebben </w:t>
      </w:r>
      <w:r w:rsidRPr="00200C5C">
        <w:rPr>
          <w:rFonts w:ascii="Bradley Hand ITC" w:eastAsia="Times New Roman" w:hAnsi="Bradley Hand ITC" w:cs="Arial"/>
          <w:color w:val="17365D" w:themeColor="text2" w:themeShade="BF"/>
          <w:sz w:val="24"/>
          <w:szCs w:val="24"/>
          <w:lang w:eastAsia="nl-NL"/>
        </w:rPr>
        <w:t>de </w:t>
      </w:r>
      <w:hyperlink r:id="rId31" w:tooltip="Sjiisme" w:history="1">
        <w:r w:rsidRPr="00200C5C">
          <w:rPr>
            <w:rFonts w:ascii="Bradley Hand ITC" w:eastAsia="Times New Roman" w:hAnsi="Bradley Hand ITC" w:cs="Arial"/>
            <w:color w:val="17365D" w:themeColor="text2" w:themeShade="BF"/>
            <w:sz w:val="24"/>
            <w:szCs w:val="24"/>
            <w:lang w:eastAsia="nl-NL"/>
          </w:rPr>
          <w:t>sjiieten</w:t>
        </w:r>
      </w:hyperlink>
      <w:r w:rsidRPr="00200C5C">
        <w:rPr>
          <w:rFonts w:ascii="Bradley Hand ITC" w:eastAsia="Times New Roman" w:hAnsi="Bradley Hand ITC" w:cs="Arial"/>
          <w:color w:val="17365D" w:themeColor="text2" w:themeShade="BF"/>
          <w:sz w:val="24"/>
          <w:szCs w:val="24"/>
          <w:lang w:eastAsia="nl-NL"/>
        </w:rPr>
        <w:t> en </w:t>
      </w:r>
      <w:hyperlink r:id="rId32" w:tooltip="Soennisme" w:history="1">
        <w:r w:rsidRPr="00200C5C">
          <w:rPr>
            <w:rFonts w:ascii="Bradley Hand ITC" w:eastAsia="Times New Roman" w:hAnsi="Bradley Hand ITC" w:cs="Arial"/>
            <w:color w:val="17365D" w:themeColor="text2" w:themeShade="BF"/>
            <w:sz w:val="24"/>
            <w:szCs w:val="24"/>
            <w:lang w:eastAsia="nl-NL"/>
          </w:rPr>
          <w:t>soennieten</w:t>
        </w:r>
      </w:hyperlink>
      <w:r w:rsidRPr="00200C5C">
        <w:rPr>
          <w:rFonts w:ascii="Bradley Hand ITC" w:eastAsia="Times New Roman" w:hAnsi="Bradley Hand ITC" w:cs="Arial"/>
          <w:color w:val="17365D" w:themeColor="text2" w:themeShade="BF"/>
          <w:sz w:val="24"/>
          <w:szCs w:val="24"/>
          <w:lang w:eastAsia="nl-NL"/>
        </w:rPr>
        <w:t xml:space="preserve"> heel afwijkende </w:t>
      </w:r>
      <w:proofErr w:type="spellStart"/>
      <w:r w:rsidRPr="00200C5C">
        <w:rPr>
          <w:rFonts w:ascii="Bradley Hand ITC" w:eastAsia="Times New Roman" w:hAnsi="Bradley Hand ITC" w:cs="Arial"/>
          <w:color w:val="17365D" w:themeColor="text2" w:themeShade="BF"/>
          <w:sz w:val="24"/>
          <w:szCs w:val="24"/>
          <w:lang w:eastAsia="nl-NL"/>
        </w:rPr>
        <w:t>opvattingen.Het</w:t>
      </w:r>
      <w:proofErr w:type="spellEnd"/>
      <w:r w:rsidRPr="00200C5C">
        <w:rPr>
          <w:rFonts w:ascii="Bradley Hand ITC" w:eastAsia="Times New Roman" w:hAnsi="Bradley Hand ITC" w:cs="Arial"/>
          <w:color w:val="17365D" w:themeColor="text2" w:themeShade="BF"/>
          <w:sz w:val="24"/>
          <w:szCs w:val="24"/>
          <w:lang w:eastAsia="nl-NL"/>
        </w:rPr>
        <w:t> </w:t>
      </w:r>
      <w:hyperlink r:id="rId33" w:tooltip="Paradijs" w:history="1">
        <w:r w:rsidRPr="00200C5C">
          <w:rPr>
            <w:rFonts w:ascii="Bradley Hand ITC" w:eastAsia="Times New Roman" w:hAnsi="Bradley Hand ITC" w:cs="Arial"/>
            <w:color w:val="17365D" w:themeColor="text2" w:themeShade="BF"/>
            <w:sz w:val="24"/>
            <w:szCs w:val="24"/>
            <w:lang w:eastAsia="nl-NL"/>
          </w:rPr>
          <w:t>paradijs</w:t>
        </w:r>
      </w:hyperlink>
      <w:r w:rsidRPr="00200C5C">
        <w:rPr>
          <w:rFonts w:ascii="Bradley Hand ITC" w:eastAsia="Times New Roman" w:hAnsi="Bradley Hand ITC" w:cs="Arial"/>
          <w:color w:val="17365D" w:themeColor="text2" w:themeShade="BF"/>
          <w:sz w:val="24"/>
          <w:szCs w:val="24"/>
          <w:lang w:eastAsia="nl-NL"/>
        </w:rPr>
        <w:t> (</w:t>
      </w:r>
      <w:proofErr w:type="spellStart"/>
      <w:r w:rsidRPr="00200C5C">
        <w:rPr>
          <w:rFonts w:ascii="Bradley Hand ITC" w:eastAsia="Times New Roman" w:hAnsi="Bradley Hand ITC" w:cs="Arial"/>
          <w:i/>
          <w:iCs/>
          <w:color w:val="17365D" w:themeColor="text2" w:themeShade="BF"/>
          <w:sz w:val="24"/>
          <w:szCs w:val="24"/>
          <w:lang w:eastAsia="nl-NL"/>
        </w:rPr>
        <w:t>djenna</w:t>
      </w:r>
      <w:proofErr w:type="spellEnd"/>
      <w:r w:rsidRPr="00200C5C">
        <w:rPr>
          <w:rFonts w:ascii="Bradley Hand ITC" w:eastAsia="Times New Roman" w:hAnsi="Bradley Hand ITC" w:cs="Arial"/>
          <w:color w:val="17365D" w:themeColor="text2" w:themeShade="BF"/>
          <w:sz w:val="24"/>
          <w:szCs w:val="24"/>
          <w:lang w:eastAsia="nl-NL"/>
        </w:rPr>
        <w:t>) wordt in de Koran beschreven als een plaats waar geen moeite, verdriet of vermoeidheid is en waar de rechtvaardigen het aangezicht van de Godheid mogen zien. De paradijsbewoners mogen liggen op </w:t>
      </w:r>
      <w:hyperlink r:id="rId34" w:tooltip="Zijde (textiel)" w:history="1">
        <w:r w:rsidRPr="00200C5C">
          <w:rPr>
            <w:rFonts w:ascii="Bradley Hand ITC" w:eastAsia="Times New Roman" w:hAnsi="Bradley Hand ITC" w:cs="Arial"/>
            <w:color w:val="17365D" w:themeColor="text2" w:themeShade="BF"/>
            <w:sz w:val="24"/>
            <w:szCs w:val="24"/>
            <w:lang w:eastAsia="nl-NL"/>
          </w:rPr>
          <w:t>zijden</w:t>
        </w:r>
      </w:hyperlink>
      <w:r w:rsidRPr="00200C5C">
        <w:rPr>
          <w:rFonts w:ascii="Bradley Hand ITC" w:eastAsia="Times New Roman" w:hAnsi="Bradley Hand ITC" w:cs="Arial"/>
          <w:color w:val="17365D" w:themeColor="text2" w:themeShade="BF"/>
          <w:sz w:val="24"/>
          <w:szCs w:val="24"/>
          <w:lang w:eastAsia="nl-NL"/>
        </w:rPr>
        <w:t> rustbanken aan de oevers van stromende rivieren, terwijl zij genieten van hemelse </w:t>
      </w:r>
      <w:hyperlink r:id="rId35" w:tooltip="Voedsel" w:history="1">
        <w:r w:rsidRPr="00200C5C">
          <w:rPr>
            <w:rFonts w:ascii="Bradley Hand ITC" w:eastAsia="Times New Roman" w:hAnsi="Bradley Hand ITC" w:cs="Arial"/>
            <w:color w:val="17365D" w:themeColor="text2" w:themeShade="BF"/>
            <w:sz w:val="24"/>
            <w:szCs w:val="24"/>
            <w:lang w:eastAsia="nl-NL"/>
          </w:rPr>
          <w:t>spijzen</w:t>
        </w:r>
      </w:hyperlink>
      <w:r w:rsidRPr="00200C5C">
        <w:rPr>
          <w:rFonts w:ascii="Bradley Hand ITC" w:eastAsia="Times New Roman" w:hAnsi="Bradley Hand ITC" w:cs="Arial"/>
          <w:color w:val="17365D" w:themeColor="text2" w:themeShade="BF"/>
          <w:sz w:val="24"/>
          <w:szCs w:val="24"/>
          <w:lang w:eastAsia="nl-NL"/>
        </w:rPr>
        <w:t> en dranken, die hun door jongelingen worden aangereikt. Donkerogige </w:t>
      </w:r>
      <w:hyperlink r:id="rId36" w:tooltip="Maagd (geneeskunde)" w:history="1">
        <w:r w:rsidRPr="00200C5C">
          <w:rPr>
            <w:rFonts w:ascii="Bradley Hand ITC" w:eastAsia="Times New Roman" w:hAnsi="Bradley Hand ITC" w:cs="Arial"/>
            <w:color w:val="17365D" w:themeColor="text2" w:themeShade="BF"/>
            <w:sz w:val="24"/>
            <w:szCs w:val="24"/>
            <w:lang w:eastAsia="nl-NL"/>
          </w:rPr>
          <w:t>maagden</w:t>
        </w:r>
      </w:hyperlink>
      <w:r w:rsidRPr="00200C5C">
        <w:rPr>
          <w:rFonts w:ascii="Bradley Hand ITC" w:eastAsia="Times New Roman" w:hAnsi="Bradley Hand ITC" w:cs="Arial"/>
          <w:color w:val="17365D" w:themeColor="text2" w:themeShade="BF"/>
          <w:sz w:val="24"/>
          <w:szCs w:val="24"/>
          <w:lang w:eastAsia="nl-NL"/>
        </w:rPr>
        <w:t> (</w:t>
      </w:r>
      <w:proofErr w:type="spellStart"/>
      <w:r w:rsidRPr="00200C5C">
        <w:rPr>
          <w:rFonts w:ascii="Bradley Hand ITC" w:eastAsia="Times New Roman" w:hAnsi="Bradley Hand ITC" w:cs="Arial"/>
          <w:i/>
          <w:iCs/>
          <w:color w:val="17365D" w:themeColor="text2" w:themeShade="BF"/>
          <w:sz w:val="24"/>
          <w:szCs w:val="24"/>
          <w:lang w:eastAsia="nl-NL"/>
        </w:rPr>
        <w:t>hoerris</w:t>
      </w:r>
      <w:proofErr w:type="spellEnd"/>
      <w:r w:rsidRPr="00200C5C">
        <w:rPr>
          <w:rFonts w:ascii="Bradley Hand ITC" w:eastAsia="Times New Roman" w:hAnsi="Bradley Hand ITC" w:cs="Arial"/>
          <w:color w:val="17365D" w:themeColor="text2" w:themeShade="BF"/>
          <w:sz w:val="24"/>
          <w:szCs w:val="24"/>
          <w:lang w:eastAsia="nl-NL"/>
        </w:rPr>
        <w:t>) staan voortdurend tot hun beschikking. Veel gelovigen vatten deze beschrijving letterlijk op. Moslimgeleerden benadrukken daarnaast het </w:t>
      </w:r>
      <w:hyperlink r:id="rId37" w:tooltip="Allegorisme" w:history="1">
        <w:r w:rsidRPr="00200C5C">
          <w:rPr>
            <w:rFonts w:ascii="Bradley Hand ITC" w:eastAsia="Times New Roman" w:hAnsi="Bradley Hand ITC" w:cs="Arial"/>
            <w:color w:val="17365D" w:themeColor="text2" w:themeShade="BF"/>
            <w:sz w:val="24"/>
            <w:szCs w:val="24"/>
            <w:lang w:eastAsia="nl-NL"/>
          </w:rPr>
          <w:t>allegorische</w:t>
        </w:r>
      </w:hyperlink>
      <w:r w:rsidRPr="00200C5C">
        <w:rPr>
          <w:rFonts w:ascii="Bradley Hand ITC" w:eastAsia="Times New Roman" w:hAnsi="Bradley Hand ITC" w:cs="Arial"/>
          <w:color w:val="17365D" w:themeColor="text2" w:themeShade="BF"/>
          <w:sz w:val="24"/>
          <w:szCs w:val="24"/>
          <w:lang w:eastAsia="nl-NL"/>
        </w:rPr>
        <w:t> karakter ervan. Zo zouden de bomen de goede daden symboliseren en de rivieren het geloof van de rechtvaardigen. Omdat de goede vrouwen van de rechtvaardigen ook in het paradijs komen moeten de </w:t>
      </w:r>
      <w:proofErr w:type="spellStart"/>
      <w:r w:rsidRPr="00200C5C">
        <w:rPr>
          <w:rFonts w:ascii="Bradley Hand ITC" w:eastAsia="Times New Roman" w:hAnsi="Bradley Hand ITC" w:cs="Arial"/>
          <w:i/>
          <w:iCs/>
          <w:color w:val="17365D" w:themeColor="text2" w:themeShade="BF"/>
          <w:sz w:val="24"/>
          <w:szCs w:val="24"/>
          <w:lang w:eastAsia="nl-NL"/>
        </w:rPr>
        <w:t>hoerris</w:t>
      </w:r>
      <w:proofErr w:type="spellEnd"/>
      <w:r w:rsidRPr="00200C5C">
        <w:rPr>
          <w:rFonts w:ascii="Bradley Hand ITC" w:eastAsia="Times New Roman" w:hAnsi="Bradley Hand ITC" w:cs="Arial"/>
          <w:color w:val="17365D" w:themeColor="text2" w:themeShade="BF"/>
          <w:sz w:val="24"/>
          <w:szCs w:val="24"/>
          <w:lang w:eastAsia="nl-NL"/>
        </w:rPr>
        <w:t>, net als de spijzen en dranken, symbool staan voor geestelijke zegeningen. Overigens komt het begrip </w:t>
      </w:r>
      <w:proofErr w:type="spellStart"/>
      <w:r w:rsidRPr="00200C5C">
        <w:rPr>
          <w:rFonts w:ascii="Bradley Hand ITC" w:eastAsia="Times New Roman" w:hAnsi="Bradley Hand ITC" w:cs="Arial"/>
          <w:i/>
          <w:iCs/>
          <w:color w:val="17365D" w:themeColor="text2" w:themeShade="BF"/>
          <w:sz w:val="24"/>
          <w:szCs w:val="24"/>
          <w:lang w:eastAsia="nl-NL"/>
        </w:rPr>
        <w:t>hoerris</w:t>
      </w:r>
      <w:proofErr w:type="spellEnd"/>
      <w:r w:rsidRPr="00200C5C">
        <w:rPr>
          <w:rFonts w:ascii="Bradley Hand ITC" w:eastAsia="Times New Roman" w:hAnsi="Bradley Hand ITC" w:cs="Arial"/>
          <w:color w:val="17365D" w:themeColor="text2" w:themeShade="BF"/>
          <w:sz w:val="24"/>
          <w:szCs w:val="24"/>
          <w:lang w:eastAsia="nl-NL"/>
        </w:rPr>
        <w:t> slechts tweemaal voor in verzen die in de vroegere periode (in </w:t>
      </w:r>
      <w:hyperlink r:id="rId38" w:tooltip="Mekka" w:history="1">
        <w:r w:rsidRPr="00200C5C">
          <w:rPr>
            <w:rFonts w:ascii="Bradley Hand ITC" w:eastAsia="Times New Roman" w:hAnsi="Bradley Hand ITC" w:cs="Arial"/>
            <w:color w:val="17365D" w:themeColor="text2" w:themeShade="BF"/>
            <w:sz w:val="24"/>
            <w:szCs w:val="24"/>
            <w:lang w:eastAsia="nl-NL"/>
          </w:rPr>
          <w:t>Mekka</w:t>
        </w:r>
      </w:hyperlink>
      <w:r w:rsidRPr="00200C5C">
        <w:rPr>
          <w:rFonts w:ascii="Bradley Hand ITC" w:eastAsia="Times New Roman" w:hAnsi="Bradley Hand ITC" w:cs="Arial"/>
          <w:color w:val="17365D" w:themeColor="text2" w:themeShade="BF"/>
          <w:sz w:val="24"/>
          <w:szCs w:val="24"/>
          <w:lang w:eastAsia="nl-NL"/>
        </w:rPr>
        <w:t>) zijn geopenbaard. Veel vaker komt het neutrale </w:t>
      </w:r>
      <w:proofErr w:type="spellStart"/>
      <w:r w:rsidRPr="00200C5C">
        <w:rPr>
          <w:rFonts w:ascii="Bradley Hand ITC" w:eastAsia="Times New Roman" w:hAnsi="Bradley Hand ITC" w:cs="Arial"/>
          <w:i/>
          <w:iCs/>
          <w:color w:val="17365D" w:themeColor="text2" w:themeShade="BF"/>
          <w:sz w:val="24"/>
          <w:szCs w:val="24"/>
          <w:lang w:eastAsia="nl-NL"/>
        </w:rPr>
        <w:t>zawjd</w:t>
      </w:r>
      <w:proofErr w:type="spellEnd"/>
      <w:r w:rsidRPr="00200C5C">
        <w:rPr>
          <w:rFonts w:ascii="Bradley Hand ITC" w:eastAsia="Times New Roman" w:hAnsi="Bradley Hand ITC" w:cs="Arial"/>
          <w:color w:val="17365D" w:themeColor="text2" w:themeShade="BF"/>
          <w:sz w:val="24"/>
          <w:szCs w:val="24"/>
          <w:lang w:eastAsia="nl-NL"/>
        </w:rPr>
        <w:t> voor, dat met partner vertaald kan worden. Vooral voor een </w:t>
      </w:r>
      <w:hyperlink r:id="rId39" w:tooltip="Feminisme" w:history="1">
        <w:r w:rsidRPr="00200C5C">
          <w:rPr>
            <w:rFonts w:ascii="Bradley Hand ITC" w:eastAsia="Times New Roman" w:hAnsi="Bradley Hand ITC" w:cs="Arial"/>
            <w:color w:val="17365D" w:themeColor="text2" w:themeShade="BF"/>
            <w:sz w:val="24"/>
            <w:szCs w:val="24"/>
            <w:lang w:eastAsia="nl-NL"/>
          </w:rPr>
          <w:t>feministische</w:t>
        </w:r>
      </w:hyperlink>
      <w:r w:rsidRPr="00200C5C">
        <w:rPr>
          <w:rFonts w:ascii="Bradley Hand ITC" w:eastAsia="Times New Roman" w:hAnsi="Bradley Hand ITC" w:cs="Arial"/>
          <w:color w:val="17365D" w:themeColor="text2" w:themeShade="BF"/>
          <w:sz w:val="24"/>
          <w:szCs w:val="24"/>
          <w:lang w:eastAsia="nl-NL"/>
        </w:rPr>
        <w:t> uitleg van de Koran is dit van belang. Ook met betrekking tot </w:t>
      </w:r>
      <w:hyperlink r:id="rId40" w:tooltip="Islam en homoseksualiteit" w:history="1">
        <w:r w:rsidRPr="00200C5C">
          <w:rPr>
            <w:rFonts w:ascii="Bradley Hand ITC" w:eastAsia="Times New Roman" w:hAnsi="Bradley Hand ITC" w:cs="Arial"/>
            <w:color w:val="17365D" w:themeColor="text2" w:themeShade="BF"/>
            <w:sz w:val="24"/>
            <w:szCs w:val="24"/>
            <w:lang w:eastAsia="nl-NL"/>
          </w:rPr>
          <w:t>islam en homoseksualiteit</w:t>
        </w:r>
      </w:hyperlink>
      <w:r w:rsidRPr="00200C5C">
        <w:rPr>
          <w:rFonts w:ascii="Bradley Hand ITC" w:eastAsia="Times New Roman" w:hAnsi="Bradley Hand ITC" w:cs="Arial"/>
          <w:color w:val="17365D" w:themeColor="text2" w:themeShade="BF"/>
          <w:sz w:val="24"/>
          <w:szCs w:val="24"/>
          <w:lang w:eastAsia="nl-NL"/>
        </w:rPr>
        <w:t> lijken in deze </w:t>
      </w:r>
      <w:proofErr w:type="spellStart"/>
      <w:r w:rsidRPr="00200C5C">
        <w:rPr>
          <w:rFonts w:ascii="Bradley Hand ITC" w:eastAsia="Times New Roman" w:hAnsi="Bradley Hand ITC" w:cs="Arial"/>
          <w:color w:val="17365D" w:themeColor="text2" w:themeShade="BF"/>
          <w:sz w:val="24"/>
          <w:szCs w:val="24"/>
          <w:lang w:eastAsia="nl-NL"/>
        </w:rPr>
        <w:fldChar w:fldCharType="begin"/>
      </w:r>
      <w:r w:rsidRPr="00200C5C">
        <w:rPr>
          <w:rFonts w:ascii="Bradley Hand ITC" w:eastAsia="Times New Roman" w:hAnsi="Bradley Hand ITC" w:cs="Arial"/>
          <w:color w:val="17365D" w:themeColor="text2" w:themeShade="BF"/>
          <w:sz w:val="24"/>
          <w:szCs w:val="24"/>
          <w:lang w:eastAsia="nl-NL"/>
        </w:rPr>
        <w:instrText xml:space="preserve"> HYPERLINK "https://nl.wikipedia.org/wiki/Aya" \o "Aya" </w:instrText>
      </w:r>
      <w:r w:rsidRPr="00200C5C">
        <w:rPr>
          <w:rFonts w:ascii="Bradley Hand ITC" w:eastAsia="Times New Roman" w:hAnsi="Bradley Hand ITC" w:cs="Arial"/>
          <w:color w:val="17365D" w:themeColor="text2" w:themeShade="BF"/>
          <w:sz w:val="24"/>
          <w:szCs w:val="24"/>
          <w:lang w:eastAsia="nl-NL"/>
        </w:rPr>
        <w:fldChar w:fldCharType="separate"/>
      </w:r>
      <w:r w:rsidRPr="00200C5C">
        <w:rPr>
          <w:rFonts w:ascii="Bradley Hand ITC" w:eastAsia="Times New Roman" w:hAnsi="Bradley Hand ITC" w:cs="Arial"/>
          <w:color w:val="17365D" w:themeColor="text2" w:themeShade="BF"/>
          <w:sz w:val="24"/>
          <w:szCs w:val="24"/>
          <w:lang w:eastAsia="nl-NL"/>
        </w:rPr>
        <w:t>ayaat</w:t>
      </w:r>
      <w:proofErr w:type="spellEnd"/>
      <w:r w:rsidRPr="00200C5C">
        <w:rPr>
          <w:rFonts w:ascii="Bradley Hand ITC" w:eastAsia="Times New Roman" w:hAnsi="Bradley Hand ITC" w:cs="Arial"/>
          <w:color w:val="17365D" w:themeColor="text2" w:themeShade="BF"/>
          <w:sz w:val="24"/>
          <w:szCs w:val="24"/>
          <w:lang w:eastAsia="nl-NL"/>
        </w:rPr>
        <w:fldChar w:fldCharType="end"/>
      </w:r>
      <w:r w:rsidRPr="00200C5C">
        <w:rPr>
          <w:rFonts w:ascii="Bradley Hand ITC" w:eastAsia="Times New Roman" w:hAnsi="Bradley Hand ITC" w:cs="Arial"/>
          <w:color w:val="17365D" w:themeColor="text2" w:themeShade="BF"/>
          <w:sz w:val="24"/>
          <w:szCs w:val="24"/>
          <w:lang w:eastAsia="nl-NL"/>
        </w:rPr>
        <w:t> mogelijkerwijs een aantal verwijzingen te staan</w:t>
      </w:r>
    </w:p>
    <w:p w:rsidR="00486F09" w:rsidRDefault="00486F09"/>
    <w:sectPr w:rsidR="00486F09">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35" w:rsidRDefault="00957B35" w:rsidP="00B554E8">
      <w:pPr>
        <w:spacing w:after="0" w:line="240" w:lineRule="auto"/>
      </w:pPr>
      <w:r>
        <w:separator/>
      </w:r>
    </w:p>
  </w:endnote>
  <w:endnote w:type="continuationSeparator" w:id="0">
    <w:p w:rsidR="00957B35" w:rsidRDefault="00957B35" w:rsidP="00B5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E8" w:rsidRDefault="00B554E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E8" w:rsidRDefault="00B554E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E8" w:rsidRDefault="00B554E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35" w:rsidRDefault="00957B35" w:rsidP="00B554E8">
      <w:pPr>
        <w:spacing w:after="0" w:line="240" w:lineRule="auto"/>
      </w:pPr>
      <w:r>
        <w:separator/>
      </w:r>
    </w:p>
  </w:footnote>
  <w:footnote w:type="continuationSeparator" w:id="0">
    <w:p w:rsidR="00957B35" w:rsidRDefault="00957B35" w:rsidP="00B55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E8" w:rsidRDefault="00B554E8">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565469" o:spid="_x0000_s2050" type="#_x0000_t75" style="position:absolute;margin-left:0;margin-top:0;width:453.3pt;height:279.05pt;z-index:-251657216;mso-position-horizontal:center;mso-position-horizontal-relative:margin;mso-position-vertical:center;mso-position-vertical-relative:margin" o:allowincell="f">
          <v:imagedata r:id="rId1" o:title="islam" gain="19661f" blacklevel="22938f"/>
          <o:lock v:ext="edit" cropping="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E8" w:rsidRDefault="00B554E8">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565470" o:spid="_x0000_s2051" type="#_x0000_t75" style="position:absolute;margin-left:0;margin-top:0;width:453.3pt;height:279.05pt;z-index:-251656192;mso-position-horizontal:center;mso-position-horizontal-relative:margin;mso-position-vertical:center;mso-position-vertical-relative:margin" o:allowincell="f">
          <v:imagedata r:id="rId1" o:title="islam" gain="19661f" blacklevel="22938f"/>
          <o:lock v:ext="edit" cropping="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E8" w:rsidRDefault="00B554E8">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565468" o:spid="_x0000_s2049" type="#_x0000_t75" style="position:absolute;margin-left:0;margin-top:0;width:453.3pt;height:279.05pt;z-index:-251658240;mso-position-horizontal:center;mso-position-horizontal-relative:margin;mso-position-vertical:center;mso-position-vertical-relative:margin" o:allowincell="f">
          <v:imagedata r:id="rId1" o:title="islam" gain="19661f" blacklevel="22938f"/>
          <o:lock v:ext="edit" cropping="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5C"/>
    <w:rsid w:val="000055EA"/>
    <w:rsid w:val="00017116"/>
    <w:rsid w:val="00046918"/>
    <w:rsid w:val="00082B92"/>
    <w:rsid w:val="000870A3"/>
    <w:rsid w:val="000936C7"/>
    <w:rsid w:val="000D75B9"/>
    <w:rsid w:val="000E40F2"/>
    <w:rsid w:val="000F12F5"/>
    <w:rsid w:val="000F7823"/>
    <w:rsid w:val="0010166E"/>
    <w:rsid w:val="00114AB5"/>
    <w:rsid w:val="00114C87"/>
    <w:rsid w:val="001371AF"/>
    <w:rsid w:val="00146038"/>
    <w:rsid w:val="00156B23"/>
    <w:rsid w:val="00156CB3"/>
    <w:rsid w:val="00161437"/>
    <w:rsid w:val="00166034"/>
    <w:rsid w:val="00171B03"/>
    <w:rsid w:val="0017504C"/>
    <w:rsid w:val="00186A6D"/>
    <w:rsid w:val="00190520"/>
    <w:rsid w:val="00193159"/>
    <w:rsid w:val="001A1A77"/>
    <w:rsid w:val="001A73EA"/>
    <w:rsid w:val="001B357E"/>
    <w:rsid w:val="001B47B4"/>
    <w:rsid w:val="001C2FDE"/>
    <w:rsid w:val="001D37EF"/>
    <w:rsid w:val="001F481B"/>
    <w:rsid w:val="00200C5C"/>
    <w:rsid w:val="00217AC0"/>
    <w:rsid w:val="002238A8"/>
    <w:rsid w:val="00244B0A"/>
    <w:rsid w:val="00253DE0"/>
    <w:rsid w:val="002622E5"/>
    <w:rsid w:val="00266D3D"/>
    <w:rsid w:val="0026753D"/>
    <w:rsid w:val="0027176B"/>
    <w:rsid w:val="002827BD"/>
    <w:rsid w:val="002858C5"/>
    <w:rsid w:val="0028646D"/>
    <w:rsid w:val="00295850"/>
    <w:rsid w:val="00296737"/>
    <w:rsid w:val="00297632"/>
    <w:rsid w:val="002A42B6"/>
    <w:rsid w:val="002B30CE"/>
    <w:rsid w:val="002B3307"/>
    <w:rsid w:val="002C0530"/>
    <w:rsid w:val="002C71B8"/>
    <w:rsid w:val="002D0F3A"/>
    <w:rsid w:val="002F209A"/>
    <w:rsid w:val="002F3BD9"/>
    <w:rsid w:val="002F7E32"/>
    <w:rsid w:val="00310AAC"/>
    <w:rsid w:val="0032131A"/>
    <w:rsid w:val="00326A59"/>
    <w:rsid w:val="003331EB"/>
    <w:rsid w:val="003400B3"/>
    <w:rsid w:val="00341FD7"/>
    <w:rsid w:val="0034499F"/>
    <w:rsid w:val="00366499"/>
    <w:rsid w:val="00366ED3"/>
    <w:rsid w:val="0037482E"/>
    <w:rsid w:val="00386D25"/>
    <w:rsid w:val="00392763"/>
    <w:rsid w:val="00394017"/>
    <w:rsid w:val="003B40C5"/>
    <w:rsid w:val="003D5463"/>
    <w:rsid w:val="003D6D67"/>
    <w:rsid w:val="003E226F"/>
    <w:rsid w:val="003E27B0"/>
    <w:rsid w:val="003E4030"/>
    <w:rsid w:val="003F33EC"/>
    <w:rsid w:val="00400F2B"/>
    <w:rsid w:val="00413A20"/>
    <w:rsid w:val="00416027"/>
    <w:rsid w:val="00421E30"/>
    <w:rsid w:val="00422E9B"/>
    <w:rsid w:val="004246DC"/>
    <w:rsid w:val="00437C5B"/>
    <w:rsid w:val="00437C75"/>
    <w:rsid w:val="00445545"/>
    <w:rsid w:val="0045574A"/>
    <w:rsid w:val="00461680"/>
    <w:rsid w:val="00462244"/>
    <w:rsid w:val="0047249D"/>
    <w:rsid w:val="00472527"/>
    <w:rsid w:val="00472813"/>
    <w:rsid w:val="004732D8"/>
    <w:rsid w:val="004757AF"/>
    <w:rsid w:val="00483924"/>
    <w:rsid w:val="00486C7C"/>
    <w:rsid w:val="00486F09"/>
    <w:rsid w:val="004B184F"/>
    <w:rsid w:val="004D6A93"/>
    <w:rsid w:val="004D7339"/>
    <w:rsid w:val="004E2D4F"/>
    <w:rsid w:val="004E75B2"/>
    <w:rsid w:val="005055EB"/>
    <w:rsid w:val="005078D7"/>
    <w:rsid w:val="00521983"/>
    <w:rsid w:val="0053594A"/>
    <w:rsid w:val="00536052"/>
    <w:rsid w:val="0053667B"/>
    <w:rsid w:val="00554B4C"/>
    <w:rsid w:val="005628F3"/>
    <w:rsid w:val="00563C18"/>
    <w:rsid w:val="0057117C"/>
    <w:rsid w:val="005715FE"/>
    <w:rsid w:val="00572460"/>
    <w:rsid w:val="0059479E"/>
    <w:rsid w:val="00595D8F"/>
    <w:rsid w:val="00597033"/>
    <w:rsid w:val="005A097B"/>
    <w:rsid w:val="005A0CB5"/>
    <w:rsid w:val="005A7139"/>
    <w:rsid w:val="005B6BE1"/>
    <w:rsid w:val="005C76B0"/>
    <w:rsid w:val="005F352D"/>
    <w:rsid w:val="005F6EB3"/>
    <w:rsid w:val="00601FD9"/>
    <w:rsid w:val="0061706B"/>
    <w:rsid w:val="0062010E"/>
    <w:rsid w:val="00620367"/>
    <w:rsid w:val="0062651E"/>
    <w:rsid w:val="00626969"/>
    <w:rsid w:val="00627DDD"/>
    <w:rsid w:val="006300B5"/>
    <w:rsid w:val="00632AC0"/>
    <w:rsid w:val="00652C5C"/>
    <w:rsid w:val="006570CB"/>
    <w:rsid w:val="00657A63"/>
    <w:rsid w:val="006723D3"/>
    <w:rsid w:val="00675C60"/>
    <w:rsid w:val="0068162B"/>
    <w:rsid w:val="0068533B"/>
    <w:rsid w:val="0069441A"/>
    <w:rsid w:val="006A7398"/>
    <w:rsid w:val="006A7CAF"/>
    <w:rsid w:val="006C199B"/>
    <w:rsid w:val="006C6CEA"/>
    <w:rsid w:val="006E28A2"/>
    <w:rsid w:val="006E6045"/>
    <w:rsid w:val="007031D4"/>
    <w:rsid w:val="007040B3"/>
    <w:rsid w:val="00726B92"/>
    <w:rsid w:val="00731DBD"/>
    <w:rsid w:val="00733042"/>
    <w:rsid w:val="007461F4"/>
    <w:rsid w:val="00747FE3"/>
    <w:rsid w:val="00764049"/>
    <w:rsid w:val="00772995"/>
    <w:rsid w:val="00780EB5"/>
    <w:rsid w:val="00782F0F"/>
    <w:rsid w:val="00784819"/>
    <w:rsid w:val="00794B9C"/>
    <w:rsid w:val="007952A4"/>
    <w:rsid w:val="0079690E"/>
    <w:rsid w:val="007A30DA"/>
    <w:rsid w:val="007A441E"/>
    <w:rsid w:val="007B2028"/>
    <w:rsid w:val="007B238A"/>
    <w:rsid w:val="007D5667"/>
    <w:rsid w:val="007E154E"/>
    <w:rsid w:val="007F2F3E"/>
    <w:rsid w:val="008046A8"/>
    <w:rsid w:val="0081597B"/>
    <w:rsid w:val="00815F6C"/>
    <w:rsid w:val="00827D97"/>
    <w:rsid w:val="008358D5"/>
    <w:rsid w:val="00837921"/>
    <w:rsid w:val="0084513C"/>
    <w:rsid w:val="0086691A"/>
    <w:rsid w:val="008721F8"/>
    <w:rsid w:val="008771F1"/>
    <w:rsid w:val="00883033"/>
    <w:rsid w:val="008C0310"/>
    <w:rsid w:val="008C12F8"/>
    <w:rsid w:val="008E7A37"/>
    <w:rsid w:val="009203A4"/>
    <w:rsid w:val="00951F46"/>
    <w:rsid w:val="009530A1"/>
    <w:rsid w:val="00957B35"/>
    <w:rsid w:val="00960B9E"/>
    <w:rsid w:val="00962D66"/>
    <w:rsid w:val="00970C8D"/>
    <w:rsid w:val="00977B4B"/>
    <w:rsid w:val="00981CA7"/>
    <w:rsid w:val="00983268"/>
    <w:rsid w:val="009947F8"/>
    <w:rsid w:val="009A79BB"/>
    <w:rsid w:val="009B2560"/>
    <w:rsid w:val="009B420C"/>
    <w:rsid w:val="009C1C61"/>
    <w:rsid w:val="009D2752"/>
    <w:rsid w:val="009E1588"/>
    <w:rsid w:val="009E5373"/>
    <w:rsid w:val="009F25F9"/>
    <w:rsid w:val="00A0251D"/>
    <w:rsid w:val="00A22B8A"/>
    <w:rsid w:val="00A3163A"/>
    <w:rsid w:val="00A35FEE"/>
    <w:rsid w:val="00A3629E"/>
    <w:rsid w:val="00A418BA"/>
    <w:rsid w:val="00A4329B"/>
    <w:rsid w:val="00A52275"/>
    <w:rsid w:val="00A55548"/>
    <w:rsid w:val="00A84798"/>
    <w:rsid w:val="00AA2BAA"/>
    <w:rsid w:val="00AA5AAE"/>
    <w:rsid w:val="00AB0CC9"/>
    <w:rsid w:val="00AB7C0E"/>
    <w:rsid w:val="00AC38BD"/>
    <w:rsid w:val="00AC46E0"/>
    <w:rsid w:val="00AD4CD0"/>
    <w:rsid w:val="00AE49D6"/>
    <w:rsid w:val="00AF4F70"/>
    <w:rsid w:val="00B16ACF"/>
    <w:rsid w:val="00B401CB"/>
    <w:rsid w:val="00B526E0"/>
    <w:rsid w:val="00B554E8"/>
    <w:rsid w:val="00B563C8"/>
    <w:rsid w:val="00B67D9B"/>
    <w:rsid w:val="00B8290D"/>
    <w:rsid w:val="00B85F75"/>
    <w:rsid w:val="00B93810"/>
    <w:rsid w:val="00BA0DEA"/>
    <w:rsid w:val="00BA40AE"/>
    <w:rsid w:val="00BA68F6"/>
    <w:rsid w:val="00BA6AC1"/>
    <w:rsid w:val="00BC562C"/>
    <w:rsid w:val="00BC58C4"/>
    <w:rsid w:val="00BC63B5"/>
    <w:rsid w:val="00BD28E8"/>
    <w:rsid w:val="00BD380F"/>
    <w:rsid w:val="00BE7E09"/>
    <w:rsid w:val="00BF16FA"/>
    <w:rsid w:val="00C12673"/>
    <w:rsid w:val="00C16653"/>
    <w:rsid w:val="00C27B5A"/>
    <w:rsid w:val="00C321F8"/>
    <w:rsid w:val="00C35351"/>
    <w:rsid w:val="00C4345C"/>
    <w:rsid w:val="00C512B9"/>
    <w:rsid w:val="00C52C97"/>
    <w:rsid w:val="00C550C2"/>
    <w:rsid w:val="00C60E88"/>
    <w:rsid w:val="00C6153F"/>
    <w:rsid w:val="00C650C3"/>
    <w:rsid w:val="00C654E4"/>
    <w:rsid w:val="00C83BEE"/>
    <w:rsid w:val="00C93190"/>
    <w:rsid w:val="00CB30B6"/>
    <w:rsid w:val="00CB4391"/>
    <w:rsid w:val="00CB75B2"/>
    <w:rsid w:val="00CD1943"/>
    <w:rsid w:val="00CE2521"/>
    <w:rsid w:val="00CE7F96"/>
    <w:rsid w:val="00CF5BA6"/>
    <w:rsid w:val="00D03CE9"/>
    <w:rsid w:val="00D0746E"/>
    <w:rsid w:val="00D1321B"/>
    <w:rsid w:val="00D255BE"/>
    <w:rsid w:val="00D27C0E"/>
    <w:rsid w:val="00D3569A"/>
    <w:rsid w:val="00D432DC"/>
    <w:rsid w:val="00D4622F"/>
    <w:rsid w:val="00D5156C"/>
    <w:rsid w:val="00D5680E"/>
    <w:rsid w:val="00D85D39"/>
    <w:rsid w:val="00D94E4F"/>
    <w:rsid w:val="00D95307"/>
    <w:rsid w:val="00DA3777"/>
    <w:rsid w:val="00DA3ABD"/>
    <w:rsid w:val="00DB3F4A"/>
    <w:rsid w:val="00DB632E"/>
    <w:rsid w:val="00DC3E95"/>
    <w:rsid w:val="00DF4F94"/>
    <w:rsid w:val="00E05E0A"/>
    <w:rsid w:val="00E06802"/>
    <w:rsid w:val="00E068CC"/>
    <w:rsid w:val="00E06FE2"/>
    <w:rsid w:val="00E13DC2"/>
    <w:rsid w:val="00E310E4"/>
    <w:rsid w:val="00E35D97"/>
    <w:rsid w:val="00E63F8F"/>
    <w:rsid w:val="00E82381"/>
    <w:rsid w:val="00E954A6"/>
    <w:rsid w:val="00E9608C"/>
    <w:rsid w:val="00EA002E"/>
    <w:rsid w:val="00EB1457"/>
    <w:rsid w:val="00EB2BE7"/>
    <w:rsid w:val="00ED15AE"/>
    <w:rsid w:val="00ED3E29"/>
    <w:rsid w:val="00EF0587"/>
    <w:rsid w:val="00EF3D12"/>
    <w:rsid w:val="00F02958"/>
    <w:rsid w:val="00F17592"/>
    <w:rsid w:val="00F17B15"/>
    <w:rsid w:val="00F2217E"/>
    <w:rsid w:val="00F25DE9"/>
    <w:rsid w:val="00F32CCE"/>
    <w:rsid w:val="00F366BE"/>
    <w:rsid w:val="00F37229"/>
    <w:rsid w:val="00F470B6"/>
    <w:rsid w:val="00F571A4"/>
    <w:rsid w:val="00F6329A"/>
    <w:rsid w:val="00F6592A"/>
    <w:rsid w:val="00F74912"/>
    <w:rsid w:val="00F95B45"/>
    <w:rsid w:val="00FB7DA3"/>
    <w:rsid w:val="00FC08DF"/>
    <w:rsid w:val="00FC52F5"/>
    <w:rsid w:val="00FD4070"/>
    <w:rsid w:val="00FD7EA7"/>
    <w:rsid w:val="00FE7FE4"/>
    <w:rsid w:val="00FF138B"/>
    <w:rsid w:val="00FF2A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200C5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00C5C"/>
    <w:rPr>
      <w:rFonts w:ascii="Times New Roman" w:eastAsia="Times New Roman" w:hAnsi="Times New Roman" w:cs="Times New Roman"/>
      <w:b/>
      <w:bCs/>
      <w:sz w:val="27"/>
      <w:szCs w:val="27"/>
      <w:lang w:eastAsia="nl-NL"/>
    </w:rPr>
  </w:style>
  <w:style w:type="character" w:customStyle="1" w:styleId="mw-headline">
    <w:name w:val="mw-headline"/>
    <w:basedOn w:val="Standaardalinea-lettertype"/>
    <w:rsid w:val="00200C5C"/>
  </w:style>
  <w:style w:type="character" w:styleId="Hyperlink">
    <w:name w:val="Hyperlink"/>
    <w:basedOn w:val="Standaardalinea-lettertype"/>
    <w:uiPriority w:val="99"/>
    <w:semiHidden/>
    <w:unhideWhenUsed/>
    <w:rsid w:val="00200C5C"/>
    <w:rPr>
      <w:color w:val="0000FF"/>
      <w:u w:val="single"/>
    </w:rPr>
  </w:style>
  <w:style w:type="paragraph" w:styleId="Normaalweb">
    <w:name w:val="Normal (Web)"/>
    <w:basedOn w:val="Standaard"/>
    <w:uiPriority w:val="99"/>
    <w:semiHidden/>
    <w:unhideWhenUsed/>
    <w:rsid w:val="00200C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00C5C"/>
  </w:style>
  <w:style w:type="paragraph" w:styleId="Ballontekst">
    <w:name w:val="Balloon Text"/>
    <w:basedOn w:val="Standaard"/>
    <w:link w:val="BallontekstChar"/>
    <w:uiPriority w:val="99"/>
    <w:semiHidden/>
    <w:unhideWhenUsed/>
    <w:rsid w:val="00200C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0C5C"/>
    <w:rPr>
      <w:rFonts w:ascii="Tahoma" w:hAnsi="Tahoma" w:cs="Tahoma"/>
      <w:sz w:val="16"/>
      <w:szCs w:val="16"/>
    </w:rPr>
  </w:style>
  <w:style w:type="paragraph" w:styleId="Koptekst">
    <w:name w:val="header"/>
    <w:basedOn w:val="Standaard"/>
    <w:link w:val="KoptekstChar"/>
    <w:uiPriority w:val="99"/>
    <w:unhideWhenUsed/>
    <w:rsid w:val="00B554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54E8"/>
  </w:style>
  <w:style w:type="paragraph" w:styleId="Voettekst">
    <w:name w:val="footer"/>
    <w:basedOn w:val="Standaard"/>
    <w:link w:val="VoettekstChar"/>
    <w:uiPriority w:val="99"/>
    <w:unhideWhenUsed/>
    <w:rsid w:val="00B554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5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200C5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00C5C"/>
    <w:rPr>
      <w:rFonts w:ascii="Times New Roman" w:eastAsia="Times New Roman" w:hAnsi="Times New Roman" w:cs="Times New Roman"/>
      <w:b/>
      <w:bCs/>
      <w:sz w:val="27"/>
      <w:szCs w:val="27"/>
      <w:lang w:eastAsia="nl-NL"/>
    </w:rPr>
  </w:style>
  <w:style w:type="character" w:customStyle="1" w:styleId="mw-headline">
    <w:name w:val="mw-headline"/>
    <w:basedOn w:val="Standaardalinea-lettertype"/>
    <w:rsid w:val="00200C5C"/>
  </w:style>
  <w:style w:type="character" w:styleId="Hyperlink">
    <w:name w:val="Hyperlink"/>
    <w:basedOn w:val="Standaardalinea-lettertype"/>
    <w:uiPriority w:val="99"/>
    <w:semiHidden/>
    <w:unhideWhenUsed/>
    <w:rsid w:val="00200C5C"/>
    <w:rPr>
      <w:color w:val="0000FF"/>
      <w:u w:val="single"/>
    </w:rPr>
  </w:style>
  <w:style w:type="paragraph" w:styleId="Normaalweb">
    <w:name w:val="Normal (Web)"/>
    <w:basedOn w:val="Standaard"/>
    <w:uiPriority w:val="99"/>
    <w:semiHidden/>
    <w:unhideWhenUsed/>
    <w:rsid w:val="00200C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00C5C"/>
  </w:style>
  <w:style w:type="paragraph" w:styleId="Ballontekst">
    <w:name w:val="Balloon Text"/>
    <w:basedOn w:val="Standaard"/>
    <w:link w:val="BallontekstChar"/>
    <w:uiPriority w:val="99"/>
    <w:semiHidden/>
    <w:unhideWhenUsed/>
    <w:rsid w:val="00200C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0C5C"/>
    <w:rPr>
      <w:rFonts w:ascii="Tahoma" w:hAnsi="Tahoma" w:cs="Tahoma"/>
      <w:sz w:val="16"/>
      <w:szCs w:val="16"/>
    </w:rPr>
  </w:style>
  <w:style w:type="paragraph" w:styleId="Koptekst">
    <w:name w:val="header"/>
    <w:basedOn w:val="Standaard"/>
    <w:link w:val="KoptekstChar"/>
    <w:uiPriority w:val="99"/>
    <w:unhideWhenUsed/>
    <w:rsid w:val="00B554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54E8"/>
  </w:style>
  <w:style w:type="paragraph" w:styleId="Voettekst">
    <w:name w:val="footer"/>
    <w:basedOn w:val="Standaard"/>
    <w:link w:val="VoettekstChar"/>
    <w:uiPriority w:val="99"/>
    <w:unhideWhenUsed/>
    <w:rsid w:val="00B554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89626">
      <w:bodyDiv w:val="1"/>
      <w:marLeft w:val="0"/>
      <w:marRight w:val="0"/>
      <w:marTop w:val="0"/>
      <w:marBottom w:val="0"/>
      <w:divBdr>
        <w:top w:val="none" w:sz="0" w:space="0" w:color="auto"/>
        <w:left w:val="none" w:sz="0" w:space="0" w:color="auto"/>
        <w:bottom w:val="none" w:sz="0" w:space="0" w:color="auto"/>
        <w:right w:val="none" w:sz="0" w:space="0" w:color="auto"/>
      </w:divBdr>
      <w:divsChild>
        <w:div w:id="1732925729">
          <w:marLeft w:val="336"/>
          <w:marRight w:val="0"/>
          <w:marTop w:val="120"/>
          <w:marBottom w:val="312"/>
          <w:divBdr>
            <w:top w:val="none" w:sz="0" w:space="0" w:color="auto"/>
            <w:left w:val="none" w:sz="0" w:space="0" w:color="auto"/>
            <w:bottom w:val="none" w:sz="0" w:space="0" w:color="auto"/>
            <w:right w:val="none" w:sz="0" w:space="0" w:color="auto"/>
          </w:divBdr>
          <w:divsChild>
            <w:div w:id="78461318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Heilige_Geest" TargetMode="External"/><Relationship Id="rId18" Type="http://schemas.openxmlformats.org/officeDocument/2006/relationships/hyperlink" Target="https://nl.wikipedia.org/wiki/Ziel_(filosofie)" TargetMode="External"/><Relationship Id="rId26" Type="http://schemas.openxmlformats.org/officeDocument/2006/relationships/hyperlink" Target="https://nl.wikipedia.org/wiki/Paradijs" TargetMode="External"/><Relationship Id="rId39" Type="http://schemas.openxmlformats.org/officeDocument/2006/relationships/hyperlink" Target="https://nl.wikipedia.org/wiki/Feminisme" TargetMode="External"/><Relationship Id="rId21" Type="http://schemas.openxmlformats.org/officeDocument/2006/relationships/hyperlink" Target="https://nl.wikipedia.org/wiki/Satan" TargetMode="External"/><Relationship Id="rId34" Type="http://schemas.openxmlformats.org/officeDocument/2006/relationships/hyperlink" Target="https://nl.wikipedia.org/wiki/Zijde_(textie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nl.wikipedia.org/wiki/Eva_(persoon)" TargetMode="External"/><Relationship Id="rId29" Type="http://schemas.openxmlformats.org/officeDocument/2006/relationships/hyperlink" Target="https://nl.wikipedia.org/wiki/Rechtvaardighe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Eindtijd" TargetMode="External"/><Relationship Id="rId24" Type="http://schemas.openxmlformats.org/officeDocument/2006/relationships/hyperlink" Target="https://nl.wikipedia.org/wiki/Hemel" TargetMode="External"/><Relationship Id="rId32" Type="http://schemas.openxmlformats.org/officeDocument/2006/relationships/hyperlink" Target="https://nl.wikipedia.org/wiki/Soennisme" TargetMode="External"/><Relationship Id="rId37" Type="http://schemas.openxmlformats.org/officeDocument/2006/relationships/hyperlink" Target="https://nl.wikipedia.org/wiki/Allegorisme" TargetMode="External"/><Relationship Id="rId40" Type="http://schemas.openxmlformats.org/officeDocument/2006/relationships/hyperlink" Target="https://nl.wikipedia.org/wiki/Islam_en_homoseksualiteit"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l.wikipedia.org/wiki/Adam_(profeet)" TargetMode="External"/><Relationship Id="rId23" Type="http://schemas.openxmlformats.org/officeDocument/2006/relationships/hyperlink" Target="https://nl.wikipedia.org/wiki/Vergeving_(algemeen)" TargetMode="External"/><Relationship Id="rId28" Type="http://schemas.openxmlformats.org/officeDocument/2006/relationships/hyperlink" Target="https://nl.wikipedia.org/wiki/Mahdi" TargetMode="External"/><Relationship Id="rId36" Type="http://schemas.openxmlformats.org/officeDocument/2006/relationships/hyperlink" Target="https://nl.wikipedia.org/wiki/Maagd_(geneeskunde)" TargetMode="External"/><Relationship Id="rId10" Type="http://schemas.openxmlformats.org/officeDocument/2006/relationships/hyperlink" Target="https://nl.wikipedia.org/wiki/Qiyamah" TargetMode="External"/><Relationship Id="rId19" Type="http://schemas.openxmlformats.org/officeDocument/2006/relationships/hyperlink" Target="https://nl.wikipedia.org/wiki/Gedragsstoornis" TargetMode="External"/><Relationship Id="rId31" Type="http://schemas.openxmlformats.org/officeDocument/2006/relationships/hyperlink" Target="https://nl.wikipedia.org/wiki/Sjiism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l.wikipedia.org/wiki/Drie-eenheid" TargetMode="External"/><Relationship Id="rId22" Type="http://schemas.openxmlformats.org/officeDocument/2006/relationships/hyperlink" Target="https://nl.wikipedia.org/wiki/Opstanding" TargetMode="External"/><Relationship Id="rId27" Type="http://schemas.openxmlformats.org/officeDocument/2006/relationships/hyperlink" Target="https://nl.wikipedia.org/wiki/Messias" TargetMode="External"/><Relationship Id="rId30" Type="http://schemas.openxmlformats.org/officeDocument/2006/relationships/hyperlink" Target="https://nl.wikipedia.org/wiki/Hadith" TargetMode="External"/><Relationship Id="rId35" Type="http://schemas.openxmlformats.org/officeDocument/2006/relationships/hyperlink" Target="https://nl.wikipedia.org/wiki/Voedse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commons.wikimedia.org/wiki/File:Allah-green.svg" TargetMode="External"/><Relationship Id="rId3" Type="http://schemas.microsoft.com/office/2007/relationships/stylesWithEffects" Target="stylesWithEffects.xml"/><Relationship Id="rId12" Type="http://schemas.openxmlformats.org/officeDocument/2006/relationships/hyperlink" Target="https://nl.wikipedia.org/wiki/Erfzonde" TargetMode="External"/><Relationship Id="rId17" Type="http://schemas.openxmlformats.org/officeDocument/2006/relationships/hyperlink" Target="https://nl.wikipedia.org/wiki/Zonde" TargetMode="External"/><Relationship Id="rId25" Type="http://schemas.openxmlformats.org/officeDocument/2006/relationships/hyperlink" Target="https://nl.wikipedia.org/wiki/Hel_(geloofsconcept)" TargetMode="External"/><Relationship Id="rId33" Type="http://schemas.openxmlformats.org/officeDocument/2006/relationships/hyperlink" Target="https://nl.wikipedia.org/wiki/Paradijs" TargetMode="External"/><Relationship Id="rId38" Type="http://schemas.openxmlformats.org/officeDocument/2006/relationships/hyperlink" Target="https://nl.wikipedia.org/wiki/Mekka" TargetMode="External"/><Relationship Id="rId46" Type="http://schemas.openxmlformats.org/officeDocument/2006/relationships/footer" Target="footer3.xml"/><Relationship Id="rId20" Type="http://schemas.openxmlformats.org/officeDocument/2006/relationships/hyperlink" Target="https://nl.wikipedia.org/wiki/Consumptiemaatschappij"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2869-DC82-43E9-B824-3FE75EBD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977</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Kraus</dc:creator>
  <cp:lastModifiedBy>Jesse Kraus</cp:lastModifiedBy>
  <cp:revision>1</cp:revision>
  <dcterms:created xsi:type="dcterms:W3CDTF">2016-03-01T17:19:00Z</dcterms:created>
  <dcterms:modified xsi:type="dcterms:W3CDTF">2016-03-01T17:40:00Z</dcterms:modified>
</cp:coreProperties>
</file>