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65" w:rsidRDefault="00917965" w:rsidP="00917965">
      <w:pPr>
        <w:pStyle w:val="Kop2"/>
        <w:rPr>
          <w:b/>
          <w:sz w:val="36"/>
        </w:rPr>
      </w:pPr>
      <w:bookmarkStart w:id="0" w:name="_GoBack"/>
      <w:bookmarkEnd w:id="0"/>
      <w:r>
        <w:rPr>
          <w:b/>
          <w:sz w:val="36"/>
        </w:rPr>
        <w:t>Internationale betrekkingen</w:t>
      </w:r>
    </w:p>
    <w:p w:rsidR="00917965" w:rsidRDefault="00917965" w:rsidP="00917965">
      <w:r>
        <w:t>-Bevat alleen belangrijkste/ meest voorkomende onderdelen van het examen</w:t>
      </w:r>
    </w:p>
    <w:p w:rsidR="00917965" w:rsidRDefault="00917965" w:rsidP="00917965">
      <w:pPr>
        <w:rPr>
          <w:rFonts w:ascii="Times New Roman" w:hAnsi="Times New Roman" w:cs="Times New Roman"/>
          <w:sz w:val="24"/>
        </w:rPr>
      </w:pPr>
      <w:r w:rsidRPr="00917965">
        <w:rPr>
          <w:rFonts w:ascii="Times New Roman" w:hAnsi="Times New Roman" w:cs="Times New Roman"/>
          <w:b/>
          <w:sz w:val="28"/>
        </w:rPr>
        <w:t>7.1 Spanning tussen nationale soevereiniteit en onderlinge afhankelijkheid van staten</w:t>
      </w:r>
      <w:r>
        <w:rPr>
          <w:rFonts w:ascii="Times New Roman" w:hAnsi="Times New Roman" w:cs="Times New Roman"/>
          <w:b/>
          <w:sz w:val="28"/>
        </w:rPr>
        <w:br/>
      </w:r>
      <w:r>
        <w:rPr>
          <w:rFonts w:ascii="Times New Roman" w:hAnsi="Times New Roman" w:cs="Times New Roman"/>
          <w:sz w:val="24"/>
        </w:rPr>
        <w:t>*De politieke besluitvorming in Nederland is op bijna elk maatschappelijk terrein afhankelijk van gegevens en ontwikkelingen op internationaal vlak.</w:t>
      </w:r>
      <w:r>
        <w:rPr>
          <w:rFonts w:ascii="Times New Roman" w:hAnsi="Times New Roman" w:cs="Times New Roman"/>
          <w:sz w:val="24"/>
        </w:rPr>
        <w:br/>
        <w:t>*Het gevolg van deze internationale interdependentie is dat tal van problemen op de politieke agenda een grensoverschrijdend karakter hebben. Om deze problemen op te lossen moet men samenwerken met internationale overlegorganen/instellingen en multinationale ondernemingen.</w:t>
      </w:r>
      <w:r>
        <w:rPr>
          <w:rFonts w:ascii="Times New Roman" w:hAnsi="Times New Roman" w:cs="Times New Roman"/>
          <w:sz w:val="24"/>
        </w:rPr>
        <w:br/>
        <w:t>*Er zijn verschillende factoren die de Europese en internationale samenwerking belemmeren:</w:t>
      </w:r>
      <w:r>
        <w:rPr>
          <w:rFonts w:ascii="Times New Roman" w:hAnsi="Times New Roman" w:cs="Times New Roman"/>
          <w:sz w:val="24"/>
        </w:rPr>
        <w:br/>
        <w:t>-(Emotioneel) weestand bieden tegen het opgeven van delen van de nationale soevereiniteit.</w:t>
      </w:r>
      <w:r>
        <w:rPr>
          <w:rFonts w:ascii="Times New Roman" w:hAnsi="Times New Roman" w:cs="Times New Roman"/>
          <w:sz w:val="24"/>
        </w:rPr>
        <w:br/>
        <w:t>-Verzet van nationale regeringen tegen het uit handen geven van bevoegdheden aan bovennationale organen.</w:t>
      </w:r>
      <w:r>
        <w:rPr>
          <w:rFonts w:ascii="Times New Roman" w:hAnsi="Times New Roman" w:cs="Times New Roman"/>
          <w:sz w:val="24"/>
        </w:rPr>
        <w:br/>
        <w:t>-Gebrek aan vertrouwen tussen landen.</w:t>
      </w:r>
      <w:r>
        <w:rPr>
          <w:rFonts w:ascii="Times New Roman" w:hAnsi="Times New Roman" w:cs="Times New Roman"/>
          <w:sz w:val="24"/>
        </w:rPr>
        <w:br/>
        <w:t>-Verzet van de bevolking.</w:t>
      </w:r>
      <w:r>
        <w:rPr>
          <w:rFonts w:ascii="Times New Roman" w:hAnsi="Times New Roman" w:cs="Times New Roman"/>
          <w:sz w:val="24"/>
        </w:rPr>
        <w:br/>
        <w:t xml:space="preserve">-Het dilemma van collectieve actie (ook wel </w:t>
      </w:r>
      <w:proofErr w:type="spellStart"/>
      <w:r>
        <w:rPr>
          <w:rFonts w:ascii="Times New Roman" w:hAnsi="Times New Roman" w:cs="Times New Roman"/>
          <w:sz w:val="24"/>
        </w:rPr>
        <w:t>prisoners</w:t>
      </w:r>
      <w:proofErr w:type="spellEnd"/>
      <w:r>
        <w:rPr>
          <w:rFonts w:ascii="Times New Roman" w:hAnsi="Times New Roman" w:cs="Times New Roman"/>
          <w:sz w:val="24"/>
        </w:rPr>
        <w:t xml:space="preserve"> dilemma).</w:t>
      </w:r>
      <w:r w:rsidR="004C1941">
        <w:rPr>
          <w:rFonts w:ascii="Times New Roman" w:hAnsi="Times New Roman" w:cs="Times New Roman"/>
          <w:sz w:val="24"/>
        </w:rPr>
        <w:br/>
        <w:t>*Het dilemma van collectieve actie houdt in dat landen de voorkeur geven aan “hun” individuele korte termijn belangen i.p.v. gemeenscha</w:t>
      </w:r>
      <w:r w:rsidR="00DB5FEB">
        <w:rPr>
          <w:rFonts w:ascii="Times New Roman" w:hAnsi="Times New Roman" w:cs="Times New Roman"/>
          <w:sz w:val="24"/>
        </w:rPr>
        <w:t>ppelijk lange termijn belangen.</w:t>
      </w:r>
    </w:p>
    <w:p w:rsidR="002A22CE" w:rsidRDefault="004C1941" w:rsidP="00917965">
      <w:pPr>
        <w:rPr>
          <w:rFonts w:ascii="Times New Roman" w:hAnsi="Times New Roman" w:cs="Times New Roman"/>
          <w:sz w:val="24"/>
        </w:rPr>
      </w:pPr>
      <w:r w:rsidRPr="004C1941">
        <w:rPr>
          <w:rFonts w:ascii="Times New Roman" w:hAnsi="Times New Roman" w:cs="Times New Roman"/>
          <w:b/>
          <w:sz w:val="28"/>
        </w:rPr>
        <w:t>7.3 Europese Unie</w:t>
      </w:r>
      <w:r>
        <w:rPr>
          <w:rFonts w:ascii="Times New Roman" w:hAnsi="Times New Roman" w:cs="Times New Roman"/>
          <w:b/>
          <w:sz w:val="28"/>
        </w:rPr>
        <w:br/>
      </w:r>
      <w:r>
        <w:rPr>
          <w:rFonts w:ascii="Times New Roman" w:hAnsi="Times New Roman" w:cs="Times New Roman"/>
          <w:sz w:val="24"/>
        </w:rPr>
        <w:t>*De Europese Unie onderscheidt zich van andere vormen van internationale samenwerking.</w:t>
      </w:r>
      <w:r>
        <w:rPr>
          <w:rFonts w:ascii="Times New Roman" w:hAnsi="Times New Roman" w:cs="Times New Roman"/>
          <w:sz w:val="24"/>
        </w:rPr>
        <w:br/>
        <w:t>*In de Europese Unie zijn supranationale instellingen tot stand gekomen die bepaalde beleidsterreinen hebben overgenomen van de regeringen van de lidstaten. Dit zorgt voor “Europees burgerschap” en is een aanvulling op het nationale burgerschap.</w:t>
      </w:r>
      <w:r>
        <w:rPr>
          <w:rFonts w:ascii="Times New Roman" w:hAnsi="Times New Roman" w:cs="Times New Roman"/>
          <w:sz w:val="24"/>
        </w:rPr>
        <w:br/>
        <w:t>*</w:t>
      </w:r>
      <w:r w:rsidR="00212FE2">
        <w:rPr>
          <w:rFonts w:ascii="Times New Roman" w:hAnsi="Times New Roman" w:cs="Times New Roman"/>
          <w:sz w:val="24"/>
        </w:rPr>
        <w:t xml:space="preserve">De supranationale instelling kan op sommige terreinen meerderheidsbesluiten nemen, dit houdt in dat een soevereine staat overruled kan worden. Een besluit op economisch gebied kan bijvoorbeeld supranationaal genomen worden, er hoeft niet unaniem voor gestemd te worden. </w:t>
      </w:r>
      <w:r w:rsidR="00212FE2">
        <w:rPr>
          <w:rFonts w:ascii="Times New Roman" w:hAnsi="Times New Roman" w:cs="Times New Roman"/>
          <w:sz w:val="24"/>
        </w:rPr>
        <w:br/>
        <w:t>*Op sociaal beleid of onderwijs moet er wel unaniem voor gestemd worden voor een beleid. Dit wordt gedaan door alle lid</w:t>
      </w:r>
      <w:r w:rsidR="002B3B17">
        <w:rPr>
          <w:rFonts w:ascii="Times New Roman" w:hAnsi="Times New Roman" w:cs="Times New Roman"/>
          <w:sz w:val="24"/>
        </w:rPr>
        <w:t>staten. (Intergouvernementeel)</w:t>
      </w:r>
      <w:r w:rsidR="002B3B17">
        <w:rPr>
          <w:rFonts w:ascii="Times New Roman" w:hAnsi="Times New Roman" w:cs="Times New Roman"/>
          <w:sz w:val="24"/>
        </w:rPr>
        <w:br/>
        <w:t>*Er is sprake van een tegenstelling tussen ‘Europees en Atlantisch’ op militair terrein. Sommige landen willen de militaire samenwerking deel uitlaten maken van de Europese samenwerking. Andere landen willen liever een nauwe militaire samenwerking met de VS. Dit laatste is nu het geval (NAVO).</w:t>
      </w:r>
      <w:r w:rsidR="002B3B17">
        <w:rPr>
          <w:rFonts w:ascii="Times New Roman" w:hAnsi="Times New Roman" w:cs="Times New Roman"/>
          <w:sz w:val="24"/>
        </w:rPr>
        <w:br/>
        <w:t>*De belangrijkste doelen van de Europese samenwerking zijn het brengen van vrede, veiligheid, welvaart en stabiliteit in Europa.</w:t>
      </w:r>
      <w:r w:rsidR="002B3B17">
        <w:rPr>
          <w:rFonts w:ascii="Times New Roman" w:hAnsi="Times New Roman" w:cs="Times New Roman"/>
          <w:sz w:val="24"/>
        </w:rPr>
        <w:br/>
        <w:t>*Economische samenwerking is het belangrijkste onderdeel van de EU.</w:t>
      </w:r>
      <w:r w:rsidR="002B3B17">
        <w:rPr>
          <w:rFonts w:ascii="Times New Roman" w:hAnsi="Times New Roman" w:cs="Times New Roman"/>
          <w:sz w:val="24"/>
        </w:rPr>
        <w:br/>
      </w:r>
    </w:p>
    <w:p w:rsidR="002A22CE" w:rsidRDefault="002A22CE" w:rsidP="002A22CE">
      <w:r>
        <w:br w:type="page"/>
      </w:r>
    </w:p>
    <w:p w:rsidR="00EB3436" w:rsidRDefault="002B3B17" w:rsidP="00917965">
      <w:pPr>
        <w:rPr>
          <w:rFonts w:ascii="Times New Roman" w:hAnsi="Times New Roman" w:cs="Times New Roman"/>
          <w:sz w:val="24"/>
        </w:rPr>
      </w:pPr>
      <w:r>
        <w:rPr>
          <w:rFonts w:ascii="Times New Roman" w:hAnsi="Times New Roman" w:cs="Times New Roman"/>
          <w:sz w:val="24"/>
        </w:rPr>
        <w:lastRenderedPageBreak/>
        <w:t>*Binnen de EU bestaat een politiek systeem dat je kan v</w:t>
      </w:r>
      <w:r w:rsidR="002A22CE">
        <w:rPr>
          <w:rFonts w:ascii="Times New Roman" w:hAnsi="Times New Roman" w:cs="Times New Roman"/>
          <w:sz w:val="24"/>
        </w:rPr>
        <w:t>ergelijken met dat van een land, zo is er net zoals in Nederland sprake van politieke machtenscheiding. Er zijn verschillende bestuursorganen binnen de EU:</w:t>
      </w:r>
      <w:r w:rsidR="002A22CE">
        <w:rPr>
          <w:rFonts w:ascii="Times New Roman" w:hAnsi="Times New Roman" w:cs="Times New Roman"/>
          <w:sz w:val="24"/>
        </w:rPr>
        <w:br/>
        <w:t>-Europese Commissie: Dagelijks bestuur van de EU, maken wetsvoorstellen, uitvoerende orgaan van de gemeenschap, vertegenwoordigt de EU naar buiten toe.</w:t>
      </w:r>
      <w:r w:rsidR="002A22CE">
        <w:rPr>
          <w:rFonts w:ascii="Times New Roman" w:hAnsi="Times New Roman" w:cs="Times New Roman"/>
          <w:sz w:val="24"/>
        </w:rPr>
        <w:br/>
        <w:t>-Raad van de Europese Unie (De Raad): Voornaamste besluitvormende orgaan in EU-verband. Wetgevende bevoegdheid met het Europees Parlement, samenstelling is afhankelijk van het onderwerp.</w:t>
      </w:r>
      <w:r w:rsidR="002A22CE">
        <w:rPr>
          <w:rFonts w:ascii="Times New Roman" w:hAnsi="Times New Roman" w:cs="Times New Roman"/>
          <w:sz w:val="24"/>
        </w:rPr>
        <w:br/>
        <w:t xml:space="preserve">-Europese Raad: </w:t>
      </w:r>
      <w:r w:rsidR="008706B8">
        <w:rPr>
          <w:rFonts w:ascii="Times New Roman" w:hAnsi="Times New Roman" w:cs="Times New Roman"/>
          <w:sz w:val="24"/>
        </w:rPr>
        <w:t>Bestaat uit de staatshoofden en regeringsleiders van de lidstaten. Beraadslaagt over problemen of neemt besluiten over moeilijke onderwerpen, vaak onderwerpen waar De Raad geen overeenstemming kon krijgen.</w:t>
      </w:r>
      <w:r w:rsidR="008706B8">
        <w:rPr>
          <w:rFonts w:ascii="Times New Roman" w:hAnsi="Times New Roman" w:cs="Times New Roman"/>
          <w:sz w:val="24"/>
        </w:rPr>
        <w:br/>
        <w:t xml:space="preserve">-Europees Parlement: Medebeslissing bij wetgeving en controle op de uitvoering van de Europese Commissie. Het Europees Parlement heeft het vetorecht op een deel van de Europese wetgeving (economie en handel). Kan met een motie van afkeuring de gehele Europese Commissie tot aftreden dwingen. Enige orgaan wat rechtstreeks gekozen wordt door de burgers. </w:t>
      </w:r>
      <w:r w:rsidR="00755347">
        <w:rPr>
          <w:rFonts w:ascii="Times New Roman" w:hAnsi="Times New Roman" w:cs="Times New Roman"/>
          <w:sz w:val="24"/>
        </w:rPr>
        <w:br/>
        <w:t>*Een wetsvoorstel van de Europese Commissie wordt alleen goedgekeurd als zowel De Raad als het Europees Parlement er mee akkoord zijn gegaan.</w:t>
      </w:r>
      <w:r w:rsidR="005E5C05">
        <w:rPr>
          <w:rFonts w:ascii="Times New Roman" w:hAnsi="Times New Roman" w:cs="Times New Roman"/>
          <w:sz w:val="24"/>
        </w:rPr>
        <w:br/>
        <w:t>*Er zijn enkele problemen met betrekking tot de Europese Unie:</w:t>
      </w:r>
      <w:r w:rsidR="005E5C05">
        <w:rPr>
          <w:rFonts w:ascii="Times New Roman" w:hAnsi="Times New Roman" w:cs="Times New Roman"/>
          <w:sz w:val="24"/>
        </w:rPr>
        <w:br/>
        <w:t>-Landen verliezen nationale soevereiniteit, dilemma: Europese integratie en behoud van de eigen nationale autonomie.</w:t>
      </w:r>
      <w:r w:rsidR="005E5C05">
        <w:rPr>
          <w:rFonts w:ascii="Times New Roman" w:hAnsi="Times New Roman" w:cs="Times New Roman"/>
          <w:sz w:val="24"/>
        </w:rPr>
        <w:br/>
        <w:t>-De belangrijkste taak van de EU (het creëren van een gemeenschappelijke markt) zorgt voor veel beleidsbemoeienis op tal van terreinen. Er zijn talrijke mogelijkheden van de EU om haar beleidsterreinen uit te breiden.</w:t>
      </w:r>
      <w:r w:rsidR="005E5C05">
        <w:rPr>
          <w:rFonts w:ascii="Times New Roman" w:hAnsi="Times New Roman" w:cs="Times New Roman"/>
          <w:sz w:val="24"/>
        </w:rPr>
        <w:br/>
        <w:t>-Er is onvoldoende democratische controle door burgers. (Democratisch tekort)</w:t>
      </w:r>
      <w:r w:rsidR="005E5C05">
        <w:rPr>
          <w:rFonts w:ascii="Times New Roman" w:hAnsi="Times New Roman" w:cs="Times New Roman"/>
          <w:sz w:val="24"/>
        </w:rPr>
        <w:br/>
        <w:t>-De besluitvorming binnen de EU is erg traag en omslachtig.</w:t>
      </w:r>
      <w:r w:rsidR="005E5C05">
        <w:rPr>
          <w:rFonts w:ascii="Times New Roman" w:hAnsi="Times New Roman" w:cs="Times New Roman"/>
          <w:sz w:val="24"/>
        </w:rPr>
        <w:br/>
        <w:t>-Beheersbaarheid van de financiën.</w:t>
      </w:r>
      <w:r w:rsidR="005E5C05">
        <w:rPr>
          <w:rFonts w:ascii="Times New Roman" w:hAnsi="Times New Roman" w:cs="Times New Roman"/>
          <w:sz w:val="24"/>
        </w:rPr>
        <w:br/>
        <w:t>-Uitbreiding van de EU, hierdoor wordt de bestuurbaarheid nog lastiger.</w:t>
      </w:r>
      <w:r w:rsidR="005E5C05">
        <w:rPr>
          <w:rFonts w:ascii="Times New Roman" w:hAnsi="Times New Roman" w:cs="Times New Roman"/>
          <w:sz w:val="24"/>
        </w:rPr>
        <w:br/>
        <w:t>-Verhouding met de VS, handelsconflicten.</w:t>
      </w:r>
      <w:r w:rsidR="005E5C05">
        <w:rPr>
          <w:rFonts w:ascii="Times New Roman" w:hAnsi="Times New Roman" w:cs="Times New Roman"/>
          <w:sz w:val="24"/>
        </w:rPr>
        <w:br/>
        <w:t>-Veiligheidsbeleid.</w:t>
      </w:r>
    </w:p>
    <w:p w:rsidR="00253F9A" w:rsidRDefault="00EB3436" w:rsidP="00917965">
      <w:pPr>
        <w:rPr>
          <w:rFonts w:ascii="Times New Roman" w:hAnsi="Times New Roman" w:cs="Times New Roman"/>
          <w:sz w:val="24"/>
        </w:rPr>
      </w:pPr>
      <w:r w:rsidRPr="00EB3436">
        <w:rPr>
          <w:rFonts w:ascii="Times New Roman" w:hAnsi="Times New Roman" w:cs="Times New Roman"/>
          <w:b/>
          <w:sz w:val="28"/>
        </w:rPr>
        <w:t>7.4 Verenigde Naties</w:t>
      </w:r>
      <w:r>
        <w:rPr>
          <w:rFonts w:ascii="Times New Roman" w:hAnsi="Times New Roman" w:cs="Times New Roman"/>
          <w:b/>
          <w:sz w:val="24"/>
        </w:rPr>
        <w:br/>
      </w:r>
      <w:r w:rsidR="00477A72">
        <w:rPr>
          <w:rFonts w:ascii="Times New Roman" w:hAnsi="Times New Roman" w:cs="Times New Roman"/>
          <w:sz w:val="24"/>
        </w:rPr>
        <w:t>*Het klassieke beeld van internationale orde: Natiestaten die onder bepaalde voorwaarde met elkaar samenwerken of met elkaar in conflict zijn. Men leeft in een permanent veiligheidsdilemma dat alleen op te lossen is door het zoeken naar machtsevenwicht.</w:t>
      </w:r>
      <w:r w:rsidR="00477A72">
        <w:rPr>
          <w:rFonts w:ascii="Times New Roman" w:hAnsi="Times New Roman" w:cs="Times New Roman"/>
          <w:sz w:val="24"/>
        </w:rPr>
        <w:br/>
        <w:t>*Het post-klassieke beeld van internationale orde: Natiestaten spelen nog steeds een belangrijke rol, maar hun speelruimte is beperkter geworden. Niet-gouvernementele organisaties zoals Amnesty zijn een belangrijke rol gaan spelen. Dit zorgt voor een “web van interdependentie”. Natiestaten werken nu vooral samen omdat ze een collectief lotsbesef hebben, de problemen in de wereld zijn grensoverschrijdend. Natiestaten gaan niet zozeer met een land zelf in conflict, maar met een voorstel van een land.</w:t>
      </w:r>
      <w:r w:rsidR="00DB5FEB">
        <w:rPr>
          <w:rFonts w:ascii="Times New Roman" w:hAnsi="Times New Roman" w:cs="Times New Roman"/>
          <w:sz w:val="24"/>
        </w:rPr>
        <w:t xml:space="preserve"> Landen zijn afhankelijker van elkaar geworden. </w:t>
      </w:r>
      <w:r w:rsidR="00DB5FEB">
        <w:rPr>
          <w:rFonts w:ascii="Times New Roman" w:hAnsi="Times New Roman" w:cs="Times New Roman"/>
          <w:sz w:val="24"/>
        </w:rPr>
        <w:br/>
      </w:r>
    </w:p>
    <w:p w:rsidR="00253F9A" w:rsidRDefault="00253F9A" w:rsidP="00253F9A">
      <w:r>
        <w:br w:type="page"/>
      </w:r>
    </w:p>
    <w:p w:rsidR="00DB5FEB" w:rsidRDefault="00DB5FEB" w:rsidP="00917965">
      <w:pPr>
        <w:rPr>
          <w:rFonts w:ascii="Times New Roman" w:hAnsi="Times New Roman" w:cs="Times New Roman"/>
          <w:sz w:val="24"/>
        </w:rPr>
      </w:pPr>
      <w:r>
        <w:rPr>
          <w:rFonts w:ascii="Times New Roman" w:hAnsi="Times New Roman" w:cs="Times New Roman"/>
          <w:sz w:val="24"/>
        </w:rPr>
        <w:lastRenderedPageBreak/>
        <w:t>*De Verenigde Naties hebben vier doelstellingen:</w:t>
      </w:r>
      <w:r>
        <w:rPr>
          <w:rFonts w:ascii="Times New Roman" w:hAnsi="Times New Roman" w:cs="Times New Roman"/>
          <w:sz w:val="24"/>
        </w:rPr>
        <w:br/>
        <w:t>-</w:t>
      </w:r>
      <w:r w:rsidR="009E163C">
        <w:rPr>
          <w:rFonts w:ascii="Times New Roman" w:hAnsi="Times New Roman" w:cs="Times New Roman"/>
          <w:sz w:val="24"/>
        </w:rPr>
        <w:t>Handhaven van de internationale vrede en veiligheid</w:t>
      </w:r>
      <w:r w:rsidR="009E163C">
        <w:rPr>
          <w:rFonts w:ascii="Times New Roman" w:hAnsi="Times New Roman" w:cs="Times New Roman"/>
          <w:sz w:val="24"/>
        </w:rPr>
        <w:br/>
        <w:t>-Stimuleren van vriendschappelijke relaties tussen landen</w:t>
      </w:r>
      <w:r w:rsidR="009E163C">
        <w:rPr>
          <w:rFonts w:ascii="Times New Roman" w:hAnsi="Times New Roman" w:cs="Times New Roman"/>
          <w:sz w:val="24"/>
        </w:rPr>
        <w:br/>
        <w:t>-</w:t>
      </w:r>
      <w:r w:rsidR="00253F9A">
        <w:rPr>
          <w:rFonts w:ascii="Times New Roman" w:hAnsi="Times New Roman" w:cs="Times New Roman"/>
          <w:sz w:val="24"/>
        </w:rPr>
        <w:t>Bereiken van internationale samenwerking bij het oplossen van economische, sociale, culturele en humanitaire problemen</w:t>
      </w:r>
      <w:r w:rsidR="00253F9A">
        <w:rPr>
          <w:rFonts w:ascii="Times New Roman" w:hAnsi="Times New Roman" w:cs="Times New Roman"/>
          <w:sz w:val="24"/>
        </w:rPr>
        <w:br/>
        <w:t>-Bevorderen van respect voor mensenrechten en fundamentele vrijheden.</w:t>
      </w:r>
      <w:r w:rsidR="00253F9A">
        <w:rPr>
          <w:rFonts w:ascii="Times New Roman" w:hAnsi="Times New Roman" w:cs="Times New Roman"/>
          <w:sz w:val="24"/>
        </w:rPr>
        <w:br/>
        <w:t>*De Verenigde Naties hebben vier hoofdterreinen:</w:t>
      </w:r>
      <w:r w:rsidR="00253F9A">
        <w:rPr>
          <w:rFonts w:ascii="Times New Roman" w:hAnsi="Times New Roman" w:cs="Times New Roman"/>
          <w:sz w:val="24"/>
        </w:rPr>
        <w:br/>
        <w:t>-Vrede en veiligheid</w:t>
      </w:r>
      <w:r w:rsidR="00253F9A">
        <w:rPr>
          <w:rFonts w:ascii="Times New Roman" w:hAnsi="Times New Roman" w:cs="Times New Roman"/>
          <w:sz w:val="24"/>
        </w:rPr>
        <w:br/>
        <w:t>-Mensenrechten</w:t>
      </w:r>
      <w:r w:rsidR="00253F9A">
        <w:rPr>
          <w:rFonts w:ascii="Times New Roman" w:hAnsi="Times New Roman" w:cs="Times New Roman"/>
          <w:sz w:val="24"/>
        </w:rPr>
        <w:br/>
        <w:t>-Economische ontwikkeling van de Derde Wereld</w:t>
      </w:r>
      <w:r w:rsidR="00253F9A">
        <w:rPr>
          <w:rFonts w:ascii="Times New Roman" w:hAnsi="Times New Roman" w:cs="Times New Roman"/>
          <w:sz w:val="24"/>
        </w:rPr>
        <w:br/>
        <w:t>-Milieuproblematiek</w:t>
      </w:r>
      <w:r w:rsidR="00D36039">
        <w:rPr>
          <w:rFonts w:ascii="Times New Roman" w:hAnsi="Times New Roman" w:cs="Times New Roman"/>
          <w:sz w:val="24"/>
        </w:rPr>
        <w:br/>
        <w:t xml:space="preserve">*Leden van de VN overleggen in diverse organen en op fora. Herin worden resoluties en verklaringen aanvaard die voor de lidstaten niet bindend zijn. </w:t>
      </w:r>
      <w:r w:rsidR="00D36039">
        <w:rPr>
          <w:rFonts w:ascii="Times New Roman" w:hAnsi="Times New Roman" w:cs="Times New Roman"/>
          <w:sz w:val="24"/>
        </w:rPr>
        <w:br/>
        <w:t>*De belangrijkste bijeenkomst van de VN is de jaarlijkse Algemene Vergadering. De besluiten hebben het karakter van een aanbeveling. De uitoefening van de VN-taken wordt meestal gedaan door organen zoals UNICEF, UNESCO, FAO, etc.</w:t>
      </w:r>
      <w:r w:rsidR="00D36039">
        <w:rPr>
          <w:rFonts w:ascii="Times New Roman" w:hAnsi="Times New Roman" w:cs="Times New Roman"/>
          <w:sz w:val="24"/>
        </w:rPr>
        <w:br/>
        <w:t>*De Veiligheidsraad is het enige orgaan in de VN dat bindende politieke besluiten kan nemen. Het betreft besluiten om de vrede in een bepaald land te herstellen of te bewaken.</w:t>
      </w:r>
      <w:r w:rsidR="00FB462A">
        <w:rPr>
          <w:rFonts w:ascii="Times New Roman" w:hAnsi="Times New Roman" w:cs="Times New Roman"/>
          <w:sz w:val="24"/>
        </w:rPr>
        <w:br/>
        <w:t>*Het Internationaal Gerechtshof is de rechtbank van de VN. De uitspraken zijn bindend, maar naleving kan niet worden afgedwongen.</w:t>
      </w:r>
      <w:r w:rsidR="00FB462A">
        <w:rPr>
          <w:rFonts w:ascii="Times New Roman" w:hAnsi="Times New Roman" w:cs="Times New Roman"/>
          <w:sz w:val="24"/>
        </w:rPr>
        <w:br/>
        <w:t>*De secretaris-generaal is de hoogste verantwoordelijke persoon van de VN.</w:t>
      </w:r>
    </w:p>
    <w:p w:rsidR="00FB462A" w:rsidRPr="00FB462A" w:rsidRDefault="00FB462A" w:rsidP="00917965">
      <w:pPr>
        <w:rPr>
          <w:rFonts w:ascii="Times New Roman" w:hAnsi="Times New Roman" w:cs="Times New Roman"/>
          <w:sz w:val="24"/>
        </w:rPr>
      </w:pPr>
      <w:r w:rsidRPr="00FB462A">
        <w:rPr>
          <w:rFonts w:ascii="Times New Roman" w:hAnsi="Times New Roman" w:cs="Times New Roman"/>
          <w:b/>
          <w:sz w:val="28"/>
        </w:rPr>
        <w:t>7.6 Noord Atlantische Verdragsorganisatie (NAVO)</w:t>
      </w:r>
      <w:r>
        <w:rPr>
          <w:rFonts w:ascii="Times New Roman" w:hAnsi="Times New Roman" w:cs="Times New Roman"/>
          <w:b/>
          <w:sz w:val="28"/>
        </w:rPr>
        <w:br/>
      </w:r>
      <w:r>
        <w:rPr>
          <w:rFonts w:ascii="Times New Roman" w:hAnsi="Times New Roman" w:cs="Times New Roman"/>
          <w:sz w:val="24"/>
        </w:rPr>
        <w:t xml:space="preserve">*De NAVO is een militair samenwerkingsverband van 28 landen. (Noord-Amerika en Europa). </w:t>
      </w:r>
      <w:r>
        <w:rPr>
          <w:rFonts w:ascii="Times New Roman" w:hAnsi="Times New Roman" w:cs="Times New Roman"/>
          <w:sz w:val="24"/>
        </w:rPr>
        <w:br/>
        <w:t>*De NAVO zorgt voor de wederzijdse verdediging en samenwerking van de legers van de westerse landen.</w:t>
      </w:r>
      <w:r>
        <w:rPr>
          <w:rFonts w:ascii="Times New Roman" w:hAnsi="Times New Roman" w:cs="Times New Roman"/>
          <w:sz w:val="24"/>
        </w:rPr>
        <w:br/>
        <w:t>*Sinds het eind van de Koude Oorlog wil de NAVO ook de veiligheid van Europa en Noord-Amerika garanderen door een politiek verbond van vrije en democratische staten te vormen.</w:t>
      </w:r>
      <w:r w:rsidR="00CE38DD">
        <w:rPr>
          <w:rFonts w:ascii="Times New Roman" w:hAnsi="Times New Roman" w:cs="Times New Roman"/>
          <w:sz w:val="24"/>
        </w:rPr>
        <w:br/>
        <w:t>*De NAVO wilt de economische groei bevorderen om zo de stabiliteit in Europa te vergroten.</w:t>
      </w:r>
      <w:r w:rsidR="00CE38DD">
        <w:rPr>
          <w:rFonts w:ascii="Times New Roman" w:hAnsi="Times New Roman" w:cs="Times New Roman"/>
          <w:sz w:val="24"/>
        </w:rPr>
        <w:br/>
        <w:t>*De besluitvorming binnen de NAVO is op basis van unanimiteit, de NAVO is een intergouvernementele organisatie.</w:t>
      </w:r>
    </w:p>
    <w:p w:rsidR="00253F9A" w:rsidRDefault="00253F9A" w:rsidP="00917965">
      <w:pPr>
        <w:rPr>
          <w:rFonts w:ascii="Times New Roman" w:hAnsi="Times New Roman" w:cs="Times New Roman"/>
          <w:sz w:val="24"/>
        </w:rPr>
      </w:pPr>
    </w:p>
    <w:p w:rsidR="00253F9A" w:rsidRDefault="00253F9A" w:rsidP="00917965">
      <w:pPr>
        <w:rPr>
          <w:rFonts w:ascii="Times New Roman" w:hAnsi="Times New Roman" w:cs="Times New Roman"/>
          <w:sz w:val="24"/>
        </w:rPr>
      </w:pPr>
    </w:p>
    <w:p w:rsidR="00305B7B" w:rsidRPr="00D36039" w:rsidRDefault="00305B7B"/>
    <w:sectPr w:rsidR="00305B7B" w:rsidRPr="00D3603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49" w:rsidRDefault="00523F49" w:rsidP="00DD53A6">
      <w:pPr>
        <w:spacing w:after="0" w:line="240" w:lineRule="auto"/>
      </w:pPr>
      <w:r>
        <w:separator/>
      </w:r>
    </w:p>
  </w:endnote>
  <w:endnote w:type="continuationSeparator" w:id="0">
    <w:p w:rsidR="00523F49" w:rsidRDefault="00523F49" w:rsidP="00DD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726692"/>
      <w:docPartObj>
        <w:docPartGallery w:val="Page Numbers (Bottom of Page)"/>
        <w:docPartUnique/>
      </w:docPartObj>
    </w:sdtPr>
    <w:sdtContent>
      <w:p w:rsidR="00DD53A6" w:rsidRDefault="00DD53A6">
        <w:pPr>
          <w:pStyle w:val="Voettekst"/>
          <w:jc w:val="right"/>
        </w:pPr>
        <w:r>
          <w:fldChar w:fldCharType="begin"/>
        </w:r>
        <w:r>
          <w:instrText>PAGE   \* MERGEFORMAT</w:instrText>
        </w:r>
        <w:r>
          <w:fldChar w:fldCharType="separate"/>
        </w:r>
        <w:r>
          <w:rPr>
            <w:noProof/>
          </w:rPr>
          <w:t>3</w:t>
        </w:r>
        <w:r>
          <w:fldChar w:fldCharType="end"/>
        </w:r>
      </w:p>
    </w:sdtContent>
  </w:sdt>
  <w:p w:rsidR="00DD53A6" w:rsidRDefault="00DD53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49" w:rsidRDefault="00523F49" w:rsidP="00DD53A6">
      <w:pPr>
        <w:spacing w:after="0" w:line="240" w:lineRule="auto"/>
      </w:pPr>
      <w:r>
        <w:separator/>
      </w:r>
    </w:p>
  </w:footnote>
  <w:footnote w:type="continuationSeparator" w:id="0">
    <w:p w:rsidR="00523F49" w:rsidRDefault="00523F49" w:rsidP="00DD5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65"/>
    <w:rsid w:val="00212FE2"/>
    <w:rsid w:val="00253F9A"/>
    <w:rsid w:val="002A22CE"/>
    <w:rsid w:val="002B3B17"/>
    <w:rsid w:val="00305B7B"/>
    <w:rsid w:val="00477A72"/>
    <w:rsid w:val="004C1941"/>
    <w:rsid w:val="00523F49"/>
    <w:rsid w:val="005E5C05"/>
    <w:rsid w:val="00755347"/>
    <w:rsid w:val="008706B8"/>
    <w:rsid w:val="00917965"/>
    <w:rsid w:val="009E163C"/>
    <w:rsid w:val="00CE38DD"/>
    <w:rsid w:val="00D36039"/>
    <w:rsid w:val="00DB5FEB"/>
    <w:rsid w:val="00DD53A6"/>
    <w:rsid w:val="00EB3436"/>
    <w:rsid w:val="00FB4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3F584-F3DE-4C6C-8D81-7647B13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17965"/>
    <w:pPr>
      <w:spacing w:line="256" w:lineRule="auto"/>
    </w:pPr>
  </w:style>
  <w:style w:type="paragraph" w:styleId="Kop2">
    <w:name w:val="heading 2"/>
    <w:basedOn w:val="Standaard"/>
    <w:next w:val="Standaard"/>
    <w:link w:val="Kop2Char"/>
    <w:uiPriority w:val="9"/>
    <w:semiHidden/>
    <w:unhideWhenUsed/>
    <w:qFormat/>
    <w:rsid w:val="009179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917965"/>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DD53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53A6"/>
  </w:style>
  <w:style w:type="paragraph" w:styleId="Voettekst">
    <w:name w:val="footer"/>
    <w:basedOn w:val="Standaard"/>
    <w:link w:val="VoettekstChar"/>
    <w:uiPriority w:val="99"/>
    <w:unhideWhenUsed/>
    <w:rsid w:val="00DD53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5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1099</Words>
  <Characters>6047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Manon</cp:lastModifiedBy>
  <cp:revision>8</cp:revision>
  <dcterms:created xsi:type="dcterms:W3CDTF">2016-04-25T10:07:00Z</dcterms:created>
  <dcterms:modified xsi:type="dcterms:W3CDTF">2016-04-26T19:53:00Z</dcterms:modified>
</cp:coreProperties>
</file>