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7A" w:rsidRDefault="00BE7066" w:rsidP="00BE7066">
      <w:pPr>
        <w:pStyle w:val="Titel"/>
      </w:pPr>
      <w:r>
        <w:t>Theorieoverzicht M&amp;O</w:t>
      </w:r>
    </w:p>
    <w:p w:rsidR="00520608" w:rsidRDefault="008315FF" w:rsidP="00520608">
      <w:pPr>
        <w:pStyle w:val="Ondertitel"/>
        <w:rPr>
          <w:sz w:val="28"/>
        </w:rPr>
      </w:pPr>
      <w:r w:rsidRPr="008315FF">
        <w:rPr>
          <w:sz w:val="28"/>
        </w:rPr>
        <w:t>Wat staat erin?</w:t>
      </w:r>
    </w:p>
    <w:p w:rsidR="008315FF" w:rsidRDefault="00206017" w:rsidP="008315FF">
      <w:pPr>
        <w:pStyle w:val="Lijstalinea"/>
        <w:numPr>
          <w:ilvl w:val="0"/>
          <w:numId w:val="6"/>
        </w:numPr>
      </w:pPr>
      <w:r>
        <w:t>Samenvatting alle theorie</w:t>
      </w:r>
    </w:p>
    <w:p w:rsidR="008315FF" w:rsidRDefault="008315FF" w:rsidP="008315FF">
      <w:pPr>
        <w:pStyle w:val="Lijstalinea"/>
        <w:numPr>
          <w:ilvl w:val="0"/>
          <w:numId w:val="6"/>
        </w:numPr>
      </w:pPr>
      <w:r>
        <w:t>Formulelijst</w:t>
      </w:r>
    </w:p>
    <w:p w:rsidR="008315FF" w:rsidRPr="008315FF" w:rsidRDefault="008315FF" w:rsidP="008315FF">
      <w:pPr>
        <w:pStyle w:val="Lijstalinea"/>
        <w:numPr>
          <w:ilvl w:val="0"/>
          <w:numId w:val="6"/>
        </w:numPr>
      </w:pPr>
      <w:r>
        <w:t>Overzicht gebruikte afkortingen</w:t>
      </w:r>
    </w:p>
    <w:p w:rsidR="008315FF" w:rsidRPr="008315FF" w:rsidRDefault="008315FF" w:rsidP="008315FF"/>
    <w:p w:rsidR="00BE7066" w:rsidRDefault="00206017" w:rsidP="00BE7066">
      <w:pPr>
        <w:pStyle w:val="Ondertitel"/>
        <w:rPr>
          <w:sz w:val="28"/>
        </w:rPr>
      </w:pPr>
      <w:r>
        <w:rPr>
          <w:sz w:val="28"/>
        </w:rPr>
        <w:t xml:space="preserve">Samenvatting theorie </w:t>
      </w:r>
      <w:bookmarkStart w:id="0" w:name="_GoBack"/>
      <w:bookmarkEnd w:id="0"/>
    </w:p>
    <w:p w:rsidR="00BE7066" w:rsidRDefault="00BE7066" w:rsidP="00BE7066">
      <w:pPr>
        <w:pStyle w:val="Lijstalinea"/>
        <w:numPr>
          <w:ilvl w:val="0"/>
          <w:numId w:val="4"/>
        </w:numPr>
      </w:pPr>
      <w:r>
        <w:t>Let erop dat je de inkoopwaarde van de omzet (wat is het waard?), de inkopen en inkoopkosten (alle kosten die bij de inkoop horen) niet door elkaar haalt.</w:t>
      </w:r>
    </w:p>
    <w:p w:rsidR="00BE7066" w:rsidRDefault="002E40E9" w:rsidP="00BE7066">
      <w:pPr>
        <w:pStyle w:val="Lijstalinea"/>
        <w:numPr>
          <w:ilvl w:val="0"/>
          <w:numId w:val="4"/>
        </w:numPr>
      </w:pPr>
      <w:r>
        <w:t xml:space="preserve">Rechtspersoon = Organisatie met rechten en plichten. De organisatie heeft een eigen identiteit en de eigenaren zijn dus niet hoofdelijk aansprakelijk, in tegenstelling tot bij een natuurlijk persoon. Alleen een V.O.F en de eenmanszaak zijn </w:t>
      </w:r>
      <w:r>
        <w:rPr>
          <w:u w:val="single"/>
        </w:rPr>
        <w:t xml:space="preserve">geen </w:t>
      </w:r>
      <w:r>
        <w:t xml:space="preserve">rechtspersonen. </w:t>
      </w:r>
    </w:p>
    <w:p w:rsidR="002E40E9" w:rsidRDefault="002E40E9" w:rsidP="002E40E9">
      <w:pPr>
        <w:pStyle w:val="Lijstalinea"/>
        <w:numPr>
          <w:ilvl w:val="0"/>
          <w:numId w:val="4"/>
        </w:numPr>
      </w:pPr>
      <w:r>
        <w:t xml:space="preserve">Eenmanszaak kan </w:t>
      </w:r>
      <w:r>
        <w:rPr>
          <w:u w:val="single"/>
        </w:rPr>
        <w:t>wel</w:t>
      </w:r>
      <w:r>
        <w:t xml:space="preserve"> personeel hebben, maar niet meerdere eigenaren</w:t>
      </w:r>
    </w:p>
    <w:p w:rsidR="00802B6A" w:rsidRDefault="002E40E9" w:rsidP="00802B6A">
      <w:pPr>
        <w:pStyle w:val="Lijstalinea"/>
        <w:numPr>
          <w:ilvl w:val="0"/>
          <w:numId w:val="4"/>
        </w:numPr>
      </w:pPr>
      <w:r>
        <w:t xml:space="preserve">Voor en nadelen </w:t>
      </w:r>
      <w:r w:rsidR="00802B6A">
        <w:t xml:space="preserve">commerciële </w:t>
      </w:r>
      <w:r>
        <w:t>rechtsvormen:</w:t>
      </w:r>
    </w:p>
    <w:tbl>
      <w:tblPr>
        <w:tblStyle w:val="Tabelraster"/>
        <w:tblW w:w="0" w:type="auto"/>
        <w:tblLook w:val="04A0" w:firstRow="1" w:lastRow="0" w:firstColumn="1" w:lastColumn="0" w:noHBand="0" w:noVBand="1"/>
      </w:tblPr>
      <w:tblGrid>
        <w:gridCol w:w="3070"/>
        <w:gridCol w:w="3071"/>
        <w:gridCol w:w="3071"/>
      </w:tblGrid>
      <w:tr w:rsidR="005E0A28" w:rsidTr="00835B35">
        <w:trPr>
          <w:trHeight w:val="547"/>
        </w:trPr>
        <w:tc>
          <w:tcPr>
            <w:tcW w:w="3070" w:type="dxa"/>
          </w:tcPr>
          <w:p w:rsidR="005E0A28" w:rsidRDefault="005E0A28" w:rsidP="002E40E9">
            <w:r>
              <w:t>Commerciële recht</w:t>
            </w:r>
            <w:r w:rsidR="00DF4098">
              <w:t>s</w:t>
            </w:r>
            <w:r>
              <w:t xml:space="preserve">vorm: </w:t>
            </w:r>
          </w:p>
        </w:tc>
        <w:tc>
          <w:tcPr>
            <w:tcW w:w="3071" w:type="dxa"/>
          </w:tcPr>
          <w:p w:rsidR="005E0A28" w:rsidRDefault="005E0A28" w:rsidP="002E40E9">
            <w:r>
              <w:t>Voordeel</w:t>
            </w:r>
          </w:p>
        </w:tc>
        <w:tc>
          <w:tcPr>
            <w:tcW w:w="3071" w:type="dxa"/>
          </w:tcPr>
          <w:p w:rsidR="005E0A28" w:rsidRDefault="005E0A28" w:rsidP="002E40E9">
            <w:r>
              <w:t>Nadeel</w:t>
            </w:r>
          </w:p>
        </w:tc>
      </w:tr>
      <w:tr w:rsidR="002E40E9" w:rsidTr="002E40E9">
        <w:tc>
          <w:tcPr>
            <w:tcW w:w="3070" w:type="dxa"/>
          </w:tcPr>
          <w:p w:rsidR="002E40E9" w:rsidRDefault="002E40E9" w:rsidP="002E40E9">
            <w:pPr>
              <w:pStyle w:val="Lijstalinea"/>
              <w:numPr>
                <w:ilvl w:val="0"/>
                <w:numId w:val="4"/>
              </w:numPr>
            </w:pPr>
            <w:r>
              <w:t>Eenmanszaak</w:t>
            </w:r>
          </w:p>
        </w:tc>
        <w:tc>
          <w:tcPr>
            <w:tcW w:w="3071" w:type="dxa"/>
          </w:tcPr>
          <w:p w:rsidR="002E40E9" w:rsidRDefault="002E40E9" w:rsidP="002E40E9">
            <w:r>
              <w:t>Makkelijk op te zetten</w:t>
            </w:r>
          </w:p>
          <w:p w:rsidR="002E40E9" w:rsidRDefault="002E40E9" w:rsidP="002E40E9">
            <w:r>
              <w:t>Eigenaar krijgt volle winst</w:t>
            </w:r>
          </w:p>
          <w:p w:rsidR="002E40E9" w:rsidRDefault="002E40E9" w:rsidP="002E40E9">
            <w:r>
              <w:t>Snel beslissingen nemen</w:t>
            </w:r>
          </w:p>
        </w:tc>
        <w:tc>
          <w:tcPr>
            <w:tcW w:w="3071" w:type="dxa"/>
          </w:tcPr>
          <w:p w:rsidR="002E40E9" w:rsidRDefault="002E40E9" w:rsidP="002E40E9">
            <w:r>
              <w:t>Moeilijk om vermogen uit te breiden</w:t>
            </w:r>
            <w:r>
              <w:br/>
              <w:t xml:space="preserve">Voortbestaan </w:t>
            </w:r>
            <w:proofErr w:type="spellStart"/>
            <w:r>
              <w:t>afh</w:t>
            </w:r>
            <w:proofErr w:type="spellEnd"/>
            <w:r>
              <w:t>. van eigenaar</w:t>
            </w:r>
          </w:p>
          <w:p w:rsidR="002E40E9" w:rsidRDefault="002E40E9" w:rsidP="002E40E9">
            <w:r>
              <w:t>Volledig aansprakelijk</w:t>
            </w:r>
          </w:p>
        </w:tc>
      </w:tr>
      <w:tr w:rsidR="002E40E9" w:rsidTr="002E40E9">
        <w:tc>
          <w:tcPr>
            <w:tcW w:w="3070" w:type="dxa"/>
          </w:tcPr>
          <w:p w:rsidR="002E40E9" w:rsidRDefault="002E40E9" w:rsidP="002E40E9">
            <w:pPr>
              <w:pStyle w:val="Lijstalinea"/>
              <w:numPr>
                <w:ilvl w:val="0"/>
                <w:numId w:val="4"/>
              </w:numPr>
            </w:pPr>
            <w:r>
              <w:t>V.O.F.</w:t>
            </w:r>
          </w:p>
        </w:tc>
        <w:tc>
          <w:tcPr>
            <w:tcW w:w="3071" w:type="dxa"/>
          </w:tcPr>
          <w:p w:rsidR="002E40E9" w:rsidRDefault="002E40E9" w:rsidP="002E40E9">
            <w:r>
              <w:t>Werk verdelen</w:t>
            </w:r>
            <w:r>
              <w:br/>
              <w:t>Betere continuïteit</w:t>
            </w:r>
          </w:p>
          <w:p w:rsidR="002E40E9" w:rsidRDefault="002E40E9" w:rsidP="002E40E9">
            <w:r>
              <w:t>Groter vermogen</w:t>
            </w:r>
          </w:p>
        </w:tc>
        <w:tc>
          <w:tcPr>
            <w:tcW w:w="3071" w:type="dxa"/>
          </w:tcPr>
          <w:p w:rsidR="002E40E9" w:rsidRDefault="00802B6A" w:rsidP="002E40E9">
            <w:r>
              <w:t>Overleg nodig in leiding</w:t>
            </w:r>
            <w:r>
              <w:br/>
              <w:t>Hoofdelijk aansprakelijk</w:t>
            </w:r>
          </w:p>
        </w:tc>
      </w:tr>
      <w:tr w:rsidR="002E40E9" w:rsidTr="002E40E9">
        <w:tc>
          <w:tcPr>
            <w:tcW w:w="3070" w:type="dxa"/>
          </w:tcPr>
          <w:p w:rsidR="002E40E9" w:rsidRDefault="002E40E9" w:rsidP="002E40E9">
            <w:pPr>
              <w:pStyle w:val="Lijstalinea"/>
              <w:numPr>
                <w:ilvl w:val="0"/>
                <w:numId w:val="4"/>
              </w:numPr>
            </w:pPr>
            <w:r>
              <w:t>B.V.</w:t>
            </w:r>
          </w:p>
        </w:tc>
        <w:tc>
          <w:tcPr>
            <w:tcW w:w="3071" w:type="dxa"/>
          </w:tcPr>
          <w:p w:rsidR="002E40E9" w:rsidRDefault="00802B6A" w:rsidP="002E40E9">
            <w:r>
              <w:t>Veel vermogen</w:t>
            </w:r>
            <w:r>
              <w:br/>
              <w:t>Beperkte aansprakelijkheid</w:t>
            </w:r>
            <w:r>
              <w:br/>
              <w:t>Zeggenschap in de hand houden (aandelen op naam)</w:t>
            </w:r>
          </w:p>
        </w:tc>
        <w:tc>
          <w:tcPr>
            <w:tcW w:w="3071" w:type="dxa"/>
          </w:tcPr>
          <w:p w:rsidR="002E40E9" w:rsidRDefault="00802B6A" w:rsidP="00802B6A">
            <w:r>
              <w:t>Groot startkapitaal nodig</w:t>
            </w:r>
            <w:r>
              <w:br/>
              <w:t>Directie voelt zich niet verantwoordelijk.</w:t>
            </w:r>
            <w:r>
              <w:br/>
              <w:t>Aandelen lastig te verkopen</w:t>
            </w:r>
          </w:p>
        </w:tc>
      </w:tr>
      <w:tr w:rsidR="002E40E9" w:rsidTr="002E40E9">
        <w:tc>
          <w:tcPr>
            <w:tcW w:w="3070" w:type="dxa"/>
          </w:tcPr>
          <w:p w:rsidR="002E40E9" w:rsidRDefault="002E40E9" w:rsidP="002E40E9">
            <w:pPr>
              <w:pStyle w:val="Lijstalinea"/>
              <w:numPr>
                <w:ilvl w:val="0"/>
                <w:numId w:val="4"/>
              </w:numPr>
            </w:pPr>
            <w:r>
              <w:t>N.V</w:t>
            </w:r>
          </w:p>
        </w:tc>
        <w:tc>
          <w:tcPr>
            <w:tcW w:w="3071" w:type="dxa"/>
          </w:tcPr>
          <w:p w:rsidR="002E40E9" w:rsidRDefault="00802B6A" w:rsidP="00802B6A">
            <w:r>
              <w:t>Veel vermogen</w:t>
            </w:r>
            <w:r>
              <w:br/>
              <w:t>Beperkte aansprakelijkheid</w:t>
            </w:r>
            <w:r>
              <w:br/>
            </w:r>
            <w:r>
              <w:t>Aandelen makkelijk te verkopen</w:t>
            </w:r>
          </w:p>
        </w:tc>
        <w:tc>
          <w:tcPr>
            <w:tcW w:w="3071" w:type="dxa"/>
          </w:tcPr>
          <w:p w:rsidR="002E40E9" w:rsidRDefault="00802B6A" w:rsidP="00802B6A">
            <w:r>
              <w:t>Groot startkapitaal nodig</w:t>
            </w:r>
            <w:r>
              <w:br/>
              <w:t>Directie voelt zich niet verantwoordelijk.</w:t>
            </w:r>
            <w:r>
              <w:br/>
            </w:r>
            <w:r>
              <w:t>Iedereen kan aandelen kopen</w:t>
            </w:r>
          </w:p>
        </w:tc>
      </w:tr>
    </w:tbl>
    <w:p w:rsidR="00802B6A" w:rsidRDefault="00802B6A" w:rsidP="00802B6A">
      <w:pPr>
        <w:pStyle w:val="Ondertitel"/>
        <w:numPr>
          <w:ilvl w:val="0"/>
          <w:numId w:val="0"/>
        </w:numPr>
        <w:rPr>
          <w:rFonts w:asciiTheme="minorHAnsi" w:eastAsiaTheme="minorHAnsi" w:hAnsiTheme="minorHAnsi" w:cstheme="minorBidi"/>
          <w:i w:val="0"/>
          <w:iCs w:val="0"/>
          <w:color w:val="auto"/>
          <w:spacing w:val="0"/>
          <w:sz w:val="22"/>
          <w:szCs w:val="22"/>
        </w:rPr>
      </w:pPr>
    </w:p>
    <w:p w:rsidR="00C23290" w:rsidRPr="00C23290" w:rsidRDefault="00802B6A" w:rsidP="00C23290">
      <w:pPr>
        <w:pStyle w:val="Ondertitel"/>
        <w:numPr>
          <w:ilvl w:val="0"/>
          <w:numId w:val="4"/>
        </w:numPr>
        <w:rPr>
          <w:rFonts w:asciiTheme="minorHAnsi" w:eastAsiaTheme="minorHAnsi" w:hAnsiTheme="minorHAnsi" w:cstheme="minorBidi"/>
          <w:i w:val="0"/>
          <w:color w:val="auto"/>
          <w:spacing w:val="0"/>
          <w:sz w:val="22"/>
          <w:szCs w:val="22"/>
        </w:rPr>
      </w:pPr>
      <w:r w:rsidRPr="00802B6A">
        <w:rPr>
          <w:rFonts w:asciiTheme="minorHAnsi" w:eastAsiaTheme="minorHAnsi" w:hAnsiTheme="minorHAnsi" w:cstheme="minorBidi"/>
          <w:i w:val="0"/>
          <w:color w:val="auto"/>
          <w:spacing w:val="0"/>
          <w:sz w:val="22"/>
          <w:szCs w:val="22"/>
        </w:rPr>
        <w:t>Leiding stichting: het bestuur, s</w:t>
      </w:r>
      <w:r w:rsidRPr="00802B6A">
        <w:rPr>
          <w:rFonts w:asciiTheme="minorHAnsi" w:eastAsiaTheme="minorHAnsi" w:hAnsiTheme="minorHAnsi" w:cstheme="minorBidi"/>
          <w:i w:val="0"/>
          <w:color w:val="auto"/>
          <w:spacing w:val="0"/>
          <w:sz w:val="22"/>
          <w:szCs w:val="22"/>
        </w:rPr>
        <w:t>telt zijn opvolgers zelf aan.</w:t>
      </w:r>
      <w:r w:rsidRPr="00802B6A">
        <w:rPr>
          <w:rFonts w:asciiTheme="minorHAnsi" w:eastAsiaTheme="minorHAnsi" w:hAnsiTheme="minorHAnsi" w:cstheme="minorBidi"/>
          <w:i w:val="0"/>
          <w:color w:val="auto"/>
          <w:spacing w:val="0"/>
          <w:sz w:val="22"/>
          <w:szCs w:val="22"/>
        </w:rPr>
        <w:br/>
      </w:r>
      <w:r w:rsidRPr="00802B6A">
        <w:rPr>
          <w:rFonts w:asciiTheme="minorHAnsi" w:eastAsiaTheme="minorHAnsi" w:hAnsiTheme="minorHAnsi" w:cstheme="minorBidi"/>
          <w:i w:val="0"/>
          <w:color w:val="auto"/>
          <w:spacing w:val="0"/>
          <w:sz w:val="22"/>
          <w:szCs w:val="22"/>
        </w:rPr>
        <w:t xml:space="preserve">Leiding vereniging: het bestuur, wordt aangesteld door ALV (ALV heeft </w:t>
      </w:r>
      <w:r w:rsidR="00C23290">
        <w:rPr>
          <w:rFonts w:asciiTheme="minorHAnsi" w:eastAsiaTheme="minorHAnsi" w:hAnsiTheme="minorHAnsi" w:cstheme="minorBidi"/>
          <w:i w:val="0"/>
          <w:color w:val="auto"/>
          <w:spacing w:val="0"/>
          <w:sz w:val="22"/>
          <w:szCs w:val="22"/>
        </w:rPr>
        <w:t>zeggenschap</w:t>
      </w:r>
      <w:r w:rsidRPr="00802B6A">
        <w:rPr>
          <w:rFonts w:asciiTheme="minorHAnsi" w:eastAsiaTheme="minorHAnsi" w:hAnsiTheme="minorHAnsi" w:cstheme="minorBidi"/>
          <w:i w:val="0"/>
          <w:color w:val="auto"/>
          <w:spacing w:val="0"/>
          <w:sz w:val="22"/>
          <w:szCs w:val="22"/>
        </w:rPr>
        <w:t>)</w:t>
      </w:r>
      <w:r w:rsidR="00C23290">
        <w:rPr>
          <w:rFonts w:asciiTheme="minorHAnsi" w:eastAsiaTheme="minorHAnsi" w:hAnsiTheme="minorHAnsi" w:cstheme="minorBidi"/>
          <w:i w:val="0"/>
          <w:color w:val="auto"/>
          <w:spacing w:val="0"/>
          <w:sz w:val="22"/>
          <w:szCs w:val="22"/>
        </w:rPr>
        <w:br/>
        <w:t xml:space="preserve">Leiding N.V.: AVA (heeft zeggenschap), benoemt directie/ bestuur (dagelijkse leiding) en de Raad van Commissarissen (houdt toezicht en geeft advies) </w:t>
      </w:r>
    </w:p>
    <w:p w:rsidR="00802B6A" w:rsidRDefault="00CB2438" w:rsidP="00802B6A">
      <w:pPr>
        <w:pStyle w:val="Lijstalinea"/>
        <w:numPr>
          <w:ilvl w:val="0"/>
          <w:numId w:val="4"/>
        </w:numPr>
      </w:pPr>
      <w:r>
        <w:t>Beschermingsconstructies NV/BV:</w:t>
      </w:r>
      <w:r>
        <w:br/>
        <w:t>1) De uitgifte van preferente aandelen, deze geven meer zeggenschap en er wordt als eerste dividend op uitgekeerd. Ze zijn vaak duurder dan andere aandelen.</w:t>
      </w:r>
      <w:r>
        <w:br/>
      </w:r>
      <w:r>
        <w:lastRenderedPageBreak/>
        <w:t xml:space="preserve">2) Certificaten van aandelen, deze geven geen stemrecht op de aandeelhoudersvergadering maar het geeft wel recht op dividend en heeft een lage nominale waarde. </w:t>
      </w:r>
    </w:p>
    <w:p w:rsidR="00CB2438" w:rsidRDefault="00CB2438" w:rsidP="00802B6A">
      <w:pPr>
        <w:pStyle w:val="Lijstalinea"/>
        <w:numPr>
          <w:ilvl w:val="0"/>
          <w:numId w:val="4"/>
        </w:numPr>
      </w:pPr>
      <w:r>
        <w:t xml:space="preserve">Surseance van betaling = uitstel van betaling, tijd om orde op zaken te stellen. </w:t>
      </w:r>
      <w:r w:rsidR="00316AAF">
        <w:br/>
      </w:r>
    </w:p>
    <w:p w:rsidR="00316AAF" w:rsidRDefault="00316AAF" w:rsidP="00316AAF">
      <w:pPr>
        <w:pStyle w:val="Lijstalinea"/>
        <w:numPr>
          <w:ilvl w:val="0"/>
          <w:numId w:val="4"/>
        </w:numPr>
      </w:pPr>
      <w:r>
        <w:t>Kapitaalmarkt: vermogen met een looptijd van &gt; 1 jaar.</w:t>
      </w:r>
      <w:r>
        <w:br/>
        <w:t xml:space="preserve">- Onderhandse lening: </w:t>
      </w:r>
      <w:r w:rsidR="000A53D4">
        <w:t xml:space="preserve">1 of enkele geldgevers </w:t>
      </w:r>
      <w:r>
        <w:t xml:space="preserve"> (bijv. hypothecaire lening)</w:t>
      </w:r>
      <w:r>
        <w:br/>
        <w:t>- Openbare lening</w:t>
      </w:r>
      <w:r w:rsidR="000A53D4">
        <w:t>: veel geldgevers</w:t>
      </w:r>
      <w:r>
        <w:t xml:space="preserve"> (obligatielening)</w:t>
      </w:r>
    </w:p>
    <w:p w:rsidR="000A53D4" w:rsidRDefault="000A53D4" w:rsidP="000A53D4">
      <w:pPr>
        <w:pStyle w:val="Lijstalinea"/>
        <w:numPr>
          <w:ilvl w:val="0"/>
          <w:numId w:val="4"/>
        </w:numPr>
      </w:pPr>
      <w:r>
        <w:t>Redenen beursgang (N.V.) :</w:t>
      </w:r>
      <w:r>
        <w:br/>
        <w:t>- Meer EV verkrijgen</w:t>
      </w:r>
      <w:r>
        <w:br/>
        <w:t>- Beter imago/bekendheid</w:t>
      </w:r>
      <w:r>
        <w:br/>
        <w:t>- Verbeteren verhandelbaarheid aandelen</w:t>
      </w:r>
      <w:r>
        <w:br/>
        <w:t>- ‘Cashen’</w:t>
      </w:r>
    </w:p>
    <w:p w:rsidR="000A53D4" w:rsidRDefault="000A53D4" w:rsidP="000A53D4">
      <w:pPr>
        <w:pStyle w:val="Lijstalinea"/>
        <w:numPr>
          <w:ilvl w:val="0"/>
          <w:numId w:val="4"/>
        </w:numPr>
      </w:pPr>
      <w:r>
        <w:t xml:space="preserve">Rente is een koersbepalende factor! </w:t>
      </w:r>
    </w:p>
    <w:p w:rsidR="000A53D4" w:rsidRDefault="000A53D4" w:rsidP="000A53D4">
      <w:pPr>
        <w:pStyle w:val="Lijstalinea"/>
        <w:numPr>
          <w:ilvl w:val="0"/>
          <w:numId w:val="4"/>
        </w:numPr>
      </w:pPr>
      <w:r>
        <w:t xml:space="preserve">Het risico in beleggen in aandelen is veel groter dan het beleggen in obligaties. </w:t>
      </w:r>
    </w:p>
    <w:p w:rsidR="000A53D4" w:rsidRDefault="000A53D4" w:rsidP="000A53D4">
      <w:pPr>
        <w:pStyle w:val="Lijstalinea"/>
        <w:numPr>
          <w:ilvl w:val="0"/>
          <w:numId w:val="4"/>
        </w:numPr>
      </w:pPr>
      <w:r>
        <w:t>Voor- en nadelen hypothecaire leningen:</w:t>
      </w:r>
    </w:p>
    <w:tbl>
      <w:tblPr>
        <w:tblStyle w:val="Tabelraster"/>
        <w:tblW w:w="0" w:type="auto"/>
        <w:tblInd w:w="720" w:type="dxa"/>
        <w:tblLook w:val="04A0" w:firstRow="1" w:lastRow="0" w:firstColumn="1" w:lastColumn="0" w:noHBand="0" w:noVBand="1"/>
      </w:tblPr>
      <w:tblGrid>
        <w:gridCol w:w="2828"/>
        <w:gridCol w:w="2918"/>
        <w:gridCol w:w="2822"/>
      </w:tblGrid>
      <w:tr w:rsidR="00A71139" w:rsidTr="00A71139">
        <w:tc>
          <w:tcPr>
            <w:tcW w:w="3070" w:type="dxa"/>
          </w:tcPr>
          <w:p w:rsidR="00A71139" w:rsidRDefault="00A71139" w:rsidP="000A53D4">
            <w:pPr>
              <w:pStyle w:val="Lijstalinea"/>
              <w:ind w:left="0"/>
            </w:pPr>
          </w:p>
        </w:tc>
        <w:tc>
          <w:tcPr>
            <w:tcW w:w="3071" w:type="dxa"/>
          </w:tcPr>
          <w:p w:rsidR="00A71139" w:rsidRDefault="00A71139" w:rsidP="000A53D4">
            <w:pPr>
              <w:pStyle w:val="Lijstalinea"/>
              <w:ind w:left="0"/>
            </w:pPr>
            <w:r>
              <w:t>Voordelen</w:t>
            </w:r>
          </w:p>
        </w:tc>
        <w:tc>
          <w:tcPr>
            <w:tcW w:w="3071" w:type="dxa"/>
          </w:tcPr>
          <w:p w:rsidR="00A71139" w:rsidRDefault="00A71139" w:rsidP="000A53D4">
            <w:pPr>
              <w:pStyle w:val="Lijstalinea"/>
              <w:ind w:left="0"/>
            </w:pPr>
            <w:r>
              <w:t>Nadelen</w:t>
            </w:r>
          </w:p>
        </w:tc>
      </w:tr>
      <w:tr w:rsidR="00A71139" w:rsidTr="00A71139">
        <w:tc>
          <w:tcPr>
            <w:tcW w:w="3070" w:type="dxa"/>
          </w:tcPr>
          <w:p w:rsidR="00A71139" w:rsidRDefault="00A71139" w:rsidP="000A53D4">
            <w:pPr>
              <w:pStyle w:val="Lijstalinea"/>
              <w:ind w:left="0"/>
            </w:pPr>
            <w:r>
              <w:t>Lineaire hypotheek</w:t>
            </w:r>
          </w:p>
        </w:tc>
        <w:tc>
          <w:tcPr>
            <w:tcW w:w="3071" w:type="dxa"/>
          </w:tcPr>
          <w:p w:rsidR="00A71139" w:rsidRDefault="00A71139" w:rsidP="000A53D4">
            <w:pPr>
              <w:pStyle w:val="Lijstalinea"/>
              <w:ind w:left="0"/>
            </w:pPr>
            <w:r>
              <w:t>Goedkoopste hypotheekvorm</w:t>
            </w:r>
          </w:p>
        </w:tc>
        <w:tc>
          <w:tcPr>
            <w:tcW w:w="3071" w:type="dxa"/>
          </w:tcPr>
          <w:p w:rsidR="00A71139" w:rsidRDefault="00A71139" w:rsidP="000A53D4">
            <w:pPr>
              <w:pStyle w:val="Lijstalinea"/>
              <w:ind w:left="0"/>
            </w:pPr>
            <w:r>
              <w:t>Maandelijkse betalingen hoog in het begin</w:t>
            </w:r>
          </w:p>
        </w:tc>
      </w:tr>
      <w:tr w:rsidR="00A71139" w:rsidTr="00A71139">
        <w:tc>
          <w:tcPr>
            <w:tcW w:w="3070" w:type="dxa"/>
          </w:tcPr>
          <w:p w:rsidR="00A71139" w:rsidRDefault="00A71139" w:rsidP="000A53D4">
            <w:pPr>
              <w:pStyle w:val="Lijstalinea"/>
              <w:ind w:left="0"/>
            </w:pPr>
            <w:r>
              <w:t>Annuïteiten hypotheek</w:t>
            </w:r>
          </w:p>
        </w:tc>
        <w:tc>
          <w:tcPr>
            <w:tcW w:w="3071" w:type="dxa"/>
          </w:tcPr>
          <w:p w:rsidR="00A71139" w:rsidRDefault="00A71139" w:rsidP="000A53D4">
            <w:pPr>
              <w:pStyle w:val="Lijstalinea"/>
              <w:ind w:left="0"/>
            </w:pPr>
            <w:r>
              <w:t>Maandelijkse betaling blijft gelijk (zekerheid)</w:t>
            </w:r>
            <w:r>
              <w:br/>
              <w:t>In het begin veel belasting voordeel</w:t>
            </w:r>
          </w:p>
        </w:tc>
        <w:tc>
          <w:tcPr>
            <w:tcW w:w="3071" w:type="dxa"/>
          </w:tcPr>
          <w:p w:rsidR="00A71139" w:rsidRDefault="00A71139" w:rsidP="000A53D4">
            <w:pPr>
              <w:pStyle w:val="Lijstalinea"/>
              <w:ind w:left="0"/>
            </w:pPr>
            <w:r>
              <w:t>Duurdere hypotheekvorm (want de schuld blijft lang hoog)</w:t>
            </w:r>
          </w:p>
        </w:tc>
      </w:tr>
      <w:tr w:rsidR="00A71139" w:rsidTr="00A71139">
        <w:tc>
          <w:tcPr>
            <w:tcW w:w="3070" w:type="dxa"/>
          </w:tcPr>
          <w:p w:rsidR="00A71139" w:rsidRDefault="00A71139" w:rsidP="000A53D4">
            <w:pPr>
              <w:pStyle w:val="Lijstalinea"/>
              <w:ind w:left="0"/>
            </w:pPr>
            <w:r>
              <w:t>Spaarhypotheek</w:t>
            </w:r>
          </w:p>
        </w:tc>
        <w:tc>
          <w:tcPr>
            <w:tcW w:w="3071" w:type="dxa"/>
          </w:tcPr>
          <w:p w:rsidR="00A71139" w:rsidRDefault="00A71139" w:rsidP="000A53D4">
            <w:pPr>
              <w:pStyle w:val="Lijstalinea"/>
              <w:ind w:left="0"/>
            </w:pPr>
            <w:r>
              <w:t>Maandelijkse betaling blijft gelijk</w:t>
            </w:r>
            <w:r>
              <w:br/>
              <w:t xml:space="preserve">Groter belastingvoordeel </w:t>
            </w:r>
            <w:proofErr w:type="spellStart"/>
            <w:r>
              <w:t>i.v.m</w:t>
            </w:r>
            <w:proofErr w:type="spellEnd"/>
            <w:r>
              <w:t xml:space="preserve"> hypotheekrenteaftrek</w:t>
            </w:r>
          </w:p>
        </w:tc>
        <w:tc>
          <w:tcPr>
            <w:tcW w:w="3071" w:type="dxa"/>
          </w:tcPr>
          <w:p w:rsidR="00A71139" w:rsidRDefault="00A71139" w:rsidP="000A53D4">
            <w:pPr>
              <w:pStyle w:val="Lijstalinea"/>
              <w:ind w:left="0"/>
            </w:pPr>
            <w:r>
              <w:t>Schuld blijft lang heel hoog</w:t>
            </w:r>
            <w:r>
              <w:br/>
              <w:t>Niet aantrekkelijk voor 2</w:t>
            </w:r>
            <w:r w:rsidRPr="00A71139">
              <w:rPr>
                <w:vertAlign w:val="superscript"/>
              </w:rPr>
              <w:t>e</w:t>
            </w:r>
            <w:r>
              <w:t xml:space="preserve"> huis</w:t>
            </w:r>
          </w:p>
        </w:tc>
      </w:tr>
    </w:tbl>
    <w:p w:rsidR="00A71139" w:rsidRDefault="00A71139" w:rsidP="00A71139">
      <w:pPr>
        <w:pStyle w:val="Lijstalinea"/>
        <w:numPr>
          <w:ilvl w:val="0"/>
          <w:numId w:val="4"/>
        </w:numPr>
      </w:pPr>
      <w:r>
        <w:t>Geldnemer = Hypotheekgever (geeft zijn onderpand)</w:t>
      </w:r>
      <w:r>
        <w:br/>
        <w:t>Geldgever = Hypotheeknemer (neemt het onderpand aan als risicodekking)</w:t>
      </w:r>
    </w:p>
    <w:p w:rsidR="00A71139" w:rsidRDefault="00A71139" w:rsidP="00A71139">
      <w:pPr>
        <w:pStyle w:val="Lijstalinea"/>
        <w:numPr>
          <w:ilvl w:val="0"/>
          <w:numId w:val="4"/>
        </w:numPr>
      </w:pPr>
      <w:r>
        <w:t>Reserves: Agio-, herwaarderings-, winst-, statutaire- en bestemmingsreserve</w:t>
      </w:r>
    </w:p>
    <w:p w:rsidR="00A71139" w:rsidRDefault="00A71139" w:rsidP="00A71139">
      <w:pPr>
        <w:pStyle w:val="Lijstalinea"/>
        <w:numPr>
          <w:ilvl w:val="0"/>
          <w:numId w:val="4"/>
        </w:numPr>
      </w:pPr>
      <w:r>
        <w:t>Waarden van aandelen:</w:t>
      </w:r>
      <w:r>
        <w:br/>
        <w:t>- Nominale waarde = waarde die op het aandeel staat</w:t>
      </w:r>
      <w:r>
        <w:br/>
        <w:t>- Emissie = waarde waarvoor het aandeel uitgegeven wordt (beneden of boven pari)</w:t>
      </w:r>
      <w:r>
        <w:br/>
        <w:t>- Beurs= waarde van een aandeel op de beurs</w:t>
      </w:r>
      <w:r>
        <w:br/>
        <w:t>- Intrinsieke waarde = eigen vermogen per aandeel</w:t>
      </w:r>
    </w:p>
    <w:p w:rsidR="00A71139" w:rsidRDefault="001A4B3B" w:rsidP="00A71139">
      <w:pPr>
        <w:pStyle w:val="Lijstalinea"/>
        <w:numPr>
          <w:ilvl w:val="0"/>
          <w:numId w:val="4"/>
        </w:numPr>
      </w:pPr>
      <w:r>
        <w:rPr>
          <w:b/>
        </w:rPr>
        <w:t>Dividendbelasting</w:t>
      </w:r>
      <w:r>
        <w:t>: Wordt berekend over het totale bruto dividend maar wordt alleen afgetrokken van het cashdividend .</w:t>
      </w:r>
    </w:p>
    <w:p w:rsidR="001A4B3B" w:rsidRDefault="001A4B3B" w:rsidP="00A71139">
      <w:pPr>
        <w:pStyle w:val="Lijstalinea"/>
        <w:numPr>
          <w:ilvl w:val="0"/>
          <w:numId w:val="4"/>
        </w:numPr>
      </w:pPr>
      <w:r>
        <w:t xml:space="preserve">Voor – en nadelen stockdividend voor de organisatie: </w:t>
      </w:r>
    </w:p>
    <w:tbl>
      <w:tblPr>
        <w:tblStyle w:val="Tabelraster"/>
        <w:tblW w:w="0" w:type="auto"/>
        <w:tblInd w:w="720" w:type="dxa"/>
        <w:tblLook w:val="04A0" w:firstRow="1" w:lastRow="0" w:firstColumn="1" w:lastColumn="0" w:noHBand="0" w:noVBand="1"/>
      </w:tblPr>
      <w:tblGrid>
        <w:gridCol w:w="2853"/>
        <w:gridCol w:w="2832"/>
      </w:tblGrid>
      <w:tr w:rsidR="001A4B3B" w:rsidTr="001A4B3B">
        <w:tc>
          <w:tcPr>
            <w:tcW w:w="2853" w:type="dxa"/>
          </w:tcPr>
          <w:p w:rsidR="001A4B3B" w:rsidRDefault="001A4B3B" w:rsidP="001A4B3B">
            <w:r>
              <w:t>Voordelen</w:t>
            </w:r>
          </w:p>
        </w:tc>
        <w:tc>
          <w:tcPr>
            <w:tcW w:w="2832" w:type="dxa"/>
          </w:tcPr>
          <w:p w:rsidR="001A4B3B" w:rsidRDefault="001A4B3B" w:rsidP="001A4B3B">
            <w:r>
              <w:t>Nadelen</w:t>
            </w:r>
          </w:p>
        </w:tc>
      </w:tr>
      <w:tr w:rsidR="001A4B3B" w:rsidTr="001A4B3B">
        <w:tc>
          <w:tcPr>
            <w:tcW w:w="2853" w:type="dxa"/>
          </w:tcPr>
          <w:p w:rsidR="001A4B3B" w:rsidRDefault="001A4B3B" w:rsidP="001A4B3B">
            <w:r>
              <w:t>Liquide middelen blijven binnen de organisatie</w:t>
            </w:r>
          </w:p>
        </w:tc>
        <w:tc>
          <w:tcPr>
            <w:tcW w:w="2832" w:type="dxa"/>
          </w:tcPr>
          <w:p w:rsidR="001A4B3B" w:rsidRDefault="001A4B3B" w:rsidP="001A4B3B">
            <w:r>
              <w:t>De winst per aandeel daalt, waardoor de beurskoers kan dalen</w:t>
            </w:r>
          </w:p>
        </w:tc>
      </w:tr>
      <w:tr w:rsidR="001A4B3B" w:rsidTr="001A4B3B">
        <w:tc>
          <w:tcPr>
            <w:tcW w:w="2853" w:type="dxa"/>
          </w:tcPr>
          <w:p w:rsidR="001A4B3B" w:rsidRDefault="001A4B3B" w:rsidP="001A4B3B">
            <w:r>
              <w:t>Solvabiliteit is hoger dan bij cashdividend</w:t>
            </w:r>
          </w:p>
        </w:tc>
        <w:tc>
          <w:tcPr>
            <w:tcW w:w="2832" w:type="dxa"/>
          </w:tcPr>
          <w:p w:rsidR="001A4B3B" w:rsidRDefault="001A4B3B" w:rsidP="001A4B3B">
            <w:r>
              <w:t>Het zeggenschap wordt over meer aandeelhouders verdeeld</w:t>
            </w:r>
          </w:p>
        </w:tc>
      </w:tr>
    </w:tbl>
    <w:p w:rsidR="001A4B3B" w:rsidRDefault="001A4B3B" w:rsidP="001A4B3B"/>
    <w:p w:rsidR="001A4B3B" w:rsidRDefault="001A4B3B" w:rsidP="001A4B3B">
      <w:pPr>
        <w:pStyle w:val="Lijstalinea"/>
        <w:numPr>
          <w:ilvl w:val="0"/>
          <w:numId w:val="4"/>
        </w:numPr>
      </w:pPr>
      <w:r>
        <w:lastRenderedPageBreak/>
        <w:t>Geldmarkt (vermogen met een looptijd &lt; 1 jaar)</w:t>
      </w:r>
      <w:r>
        <w:br/>
        <w:t>1)  Rekening – courant krediet    (wordt door bedrijven gebruikt om pieken in behoefte op te vangen)</w:t>
      </w:r>
      <w:r>
        <w:br/>
        <w:t xml:space="preserve">     - Flexibel krediet</w:t>
      </w:r>
      <w:r>
        <w:br/>
        <w:t xml:space="preserve">     - Interest alleen over opgenomen bedrag</w:t>
      </w:r>
      <w:r>
        <w:br/>
        <w:t xml:space="preserve">     - Dagelijks opzegbaar</w:t>
      </w:r>
      <w:r>
        <w:br/>
        <w:t xml:space="preserve">     - Interestpercentage kan aangepast worden</w:t>
      </w:r>
      <w:r>
        <w:br/>
        <w:t xml:space="preserve">     - Duur krediet bij rood staan </w:t>
      </w:r>
    </w:p>
    <w:p w:rsidR="005F1DD8" w:rsidRDefault="001A4B3B" w:rsidP="005F1DD8">
      <w:pPr>
        <w:pStyle w:val="Lijstalinea"/>
      </w:pPr>
      <w:r>
        <w:t xml:space="preserve">2) Leverancierskrediet </w:t>
      </w:r>
      <w:r>
        <w:br/>
        <w:t xml:space="preserve">     - Eerst worden producten geleverd, de betaling volgt later.</w:t>
      </w:r>
      <w:r w:rsidR="005F1DD8">
        <w:br/>
        <w:t>3) Afnemerskrediet</w:t>
      </w:r>
      <w:r w:rsidR="005F1DD8">
        <w:br/>
        <w:t xml:space="preserve">     - Producten worden eerst betaald, maar moeten nog worden geleverd.</w:t>
      </w:r>
    </w:p>
    <w:p w:rsidR="005F1DD8" w:rsidRDefault="005F1DD8" w:rsidP="001A4B3B">
      <w:pPr>
        <w:pStyle w:val="Lijstalinea"/>
        <w:numPr>
          <w:ilvl w:val="0"/>
          <w:numId w:val="4"/>
        </w:numPr>
      </w:pPr>
      <w:r>
        <w:t>Kredietkosten zijn kosten van het krediet (rente, administratie ed. )</w:t>
      </w:r>
    </w:p>
    <w:p w:rsidR="0065065A" w:rsidRDefault="0065065A" w:rsidP="001A4B3B">
      <w:pPr>
        <w:pStyle w:val="Lijstalinea"/>
        <w:numPr>
          <w:ilvl w:val="0"/>
          <w:numId w:val="4"/>
        </w:numPr>
      </w:pPr>
      <w:r>
        <w:t>Consumptief krediet</w:t>
      </w:r>
      <w:r>
        <w:br/>
        <w:t>- Persoonlijke lening  (terugbetalen met vaste bedragen)</w:t>
      </w:r>
      <w:r>
        <w:br/>
        <w:t xml:space="preserve">- Doorlopend krediet (afgeloste bedragen kun je weer opnemen, hoge rente </w:t>
      </w:r>
      <w:proofErr w:type="spellStart"/>
      <w:r>
        <w:t>ivm</w:t>
      </w:r>
      <w:proofErr w:type="spellEnd"/>
      <w:r>
        <w:t xml:space="preserve"> hoog risico)</w:t>
      </w:r>
    </w:p>
    <w:p w:rsidR="0065065A" w:rsidRDefault="0065065A" w:rsidP="0065065A">
      <w:pPr>
        <w:pStyle w:val="Lijstalinea"/>
        <w:numPr>
          <w:ilvl w:val="0"/>
          <w:numId w:val="4"/>
        </w:numPr>
      </w:pPr>
      <w:r>
        <w:t>Aankoop van duurzame consumptiegoederen</w:t>
      </w:r>
    </w:p>
    <w:p w:rsidR="0065065A" w:rsidRDefault="0065065A" w:rsidP="0065065A">
      <w:pPr>
        <w:pStyle w:val="Lijstalinea"/>
        <w:numPr>
          <w:ilvl w:val="0"/>
          <w:numId w:val="5"/>
        </w:numPr>
      </w:pPr>
      <w:r>
        <w:t xml:space="preserve">Huurkoop = koper is pas eigenaar bij betaling laatste termijn. </w:t>
      </w:r>
      <w:r>
        <w:br/>
        <w:t>- Verkoper kan artikel terughalen bij wanbetaling</w:t>
      </w:r>
      <w:r>
        <w:br/>
        <w:t>- Tijdelijk vermogen: moet terugbetaald worden</w:t>
      </w:r>
    </w:p>
    <w:p w:rsidR="0065065A" w:rsidRDefault="0065065A" w:rsidP="0065065A">
      <w:pPr>
        <w:pStyle w:val="Lijstalinea"/>
        <w:numPr>
          <w:ilvl w:val="0"/>
          <w:numId w:val="5"/>
        </w:numPr>
      </w:pPr>
      <w:r>
        <w:t>Koop op afbetaling = koper is meteen eigenaar</w:t>
      </w:r>
      <w:r>
        <w:br/>
        <w:t>- Totale prijs = aanbetaling+ aantal termijnbedragen</w:t>
      </w:r>
    </w:p>
    <w:p w:rsidR="0065065A" w:rsidRDefault="0065065A" w:rsidP="0065065A">
      <w:pPr>
        <w:pStyle w:val="Lijstalinea"/>
        <w:numPr>
          <w:ilvl w:val="0"/>
          <w:numId w:val="4"/>
        </w:numPr>
      </w:pPr>
      <w:r>
        <w:t xml:space="preserve">Leasen: </w:t>
      </w:r>
      <w:r>
        <w:br/>
        <w:t>- Minder vermogen nodig</w:t>
      </w:r>
      <w:r>
        <w:br/>
        <w:t>- Minder zorgen voor onderhoud</w:t>
      </w:r>
    </w:p>
    <w:tbl>
      <w:tblPr>
        <w:tblStyle w:val="Tabelraster"/>
        <w:tblW w:w="0" w:type="auto"/>
        <w:tblInd w:w="720" w:type="dxa"/>
        <w:tblLook w:val="04A0" w:firstRow="1" w:lastRow="0" w:firstColumn="1" w:lastColumn="0" w:noHBand="0" w:noVBand="1"/>
      </w:tblPr>
      <w:tblGrid>
        <w:gridCol w:w="2856"/>
        <w:gridCol w:w="2856"/>
        <w:gridCol w:w="2856"/>
      </w:tblGrid>
      <w:tr w:rsidR="0065065A" w:rsidTr="0065065A">
        <w:tc>
          <w:tcPr>
            <w:tcW w:w="2856" w:type="dxa"/>
          </w:tcPr>
          <w:p w:rsidR="0065065A" w:rsidRDefault="0065065A" w:rsidP="0065065A">
            <w:pPr>
              <w:pStyle w:val="Lijstalinea"/>
              <w:ind w:left="0"/>
            </w:pPr>
          </w:p>
        </w:tc>
        <w:tc>
          <w:tcPr>
            <w:tcW w:w="2856" w:type="dxa"/>
          </w:tcPr>
          <w:p w:rsidR="0065065A" w:rsidRDefault="0065065A" w:rsidP="0065065A">
            <w:pPr>
              <w:pStyle w:val="Lijstalinea"/>
              <w:ind w:left="0"/>
            </w:pPr>
            <w:r>
              <w:t xml:space="preserve">Operational lease </w:t>
            </w:r>
          </w:p>
        </w:tc>
        <w:tc>
          <w:tcPr>
            <w:tcW w:w="2856" w:type="dxa"/>
          </w:tcPr>
          <w:p w:rsidR="0065065A" w:rsidRDefault="0065065A" w:rsidP="0065065A">
            <w:pPr>
              <w:pStyle w:val="Lijstalinea"/>
              <w:ind w:left="0"/>
            </w:pPr>
            <w:r>
              <w:t>Financial lease</w:t>
            </w:r>
          </w:p>
        </w:tc>
      </w:tr>
      <w:tr w:rsidR="0065065A" w:rsidTr="0065065A">
        <w:tc>
          <w:tcPr>
            <w:tcW w:w="2856" w:type="dxa"/>
          </w:tcPr>
          <w:p w:rsidR="0065065A" w:rsidRDefault="0065065A" w:rsidP="0065065A">
            <w:pPr>
              <w:pStyle w:val="Lijstalinea"/>
              <w:ind w:left="0"/>
            </w:pPr>
            <w:r>
              <w:t>Lease termijn</w:t>
            </w:r>
          </w:p>
        </w:tc>
        <w:tc>
          <w:tcPr>
            <w:tcW w:w="2856" w:type="dxa"/>
          </w:tcPr>
          <w:p w:rsidR="0065065A" w:rsidRDefault="0065065A" w:rsidP="0065065A">
            <w:pPr>
              <w:pStyle w:val="Lijstalinea"/>
              <w:ind w:left="0"/>
            </w:pPr>
            <w:r>
              <w:t>Kort</w:t>
            </w:r>
          </w:p>
        </w:tc>
        <w:tc>
          <w:tcPr>
            <w:tcW w:w="2856" w:type="dxa"/>
          </w:tcPr>
          <w:p w:rsidR="0065065A" w:rsidRDefault="0065065A" w:rsidP="0065065A">
            <w:pPr>
              <w:pStyle w:val="Lijstalinea"/>
              <w:ind w:left="0"/>
            </w:pPr>
            <w:r>
              <w:t>Lang</w:t>
            </w:r>
          </w:p>
        </w:tc>
      </w:tr>
      <w:tr w:rsidR="0065065A" w:rsidTr="0065065A">
        <w:tc>
          <w:tcPr>
            <w:tcW w:w="2856" w:type="dxa"/>
          </w:tcPr>
          <w:p w:rsidR="0065065A" w:rsidRDefault="0065065A" w:rsidP="0065065A">
            <w:pPr>
              <w:pStyle w:val="Lijstalinea"/>
              <w:ind w:left="0"/>
            </w:pPr>
            <w:r>
              <w:t>Contract</w:t>
            </w:r>
          </w:p>
        </w:tc>
        <w:tc>
          <w:tcPr>
            <w:tcW w:w="2856" w:type="dxa"/>
          </w:tcPr>
          <w:p w:rsidR="0065065A" w:rsidRDefault="0065065A" w:rsidP="0065065A">
            <w:pPr>
              <w:pStyle w:val="Lijstalinea"/>
              <w:ind w:left="0"/>
            </w:pPr>
            <w:r>
              <w:t>Opzegbaar</w:t>
            </w:r>
          </w:p>
        </w:tc>
        <w:tc>
          <w:tcPr>
            <w:tcW w:w="2856" w:type="dxa"/>
          </w:tcPr>
          <w:p w:rsidR="0065065A" w:rsidRDefault="0065065A" w:rsidP="0065065A">
            <w:pPr>
              <w:pStyle w:val="Lijstalinea"/>
              <w:ind w:left="0"/>
            </w:pPr>
            <w:r>
              <w:t>Niet opzegbaar</w:t>
            </w:r>
          </w:p>
        </w:tc>
      </w:tr>
      <w:tr w:rsidR="0065065A" w:rsidTr="0065065A">
        <w:tc>
          <w:tcPr>
            <w:tcW w:w="2856" w:type="dxa"/>
          </w:tcPr>
          <w:p w:rsidR="0065065A" w:rsidRDefault="0065065A" w:rsidP="0065065A">
            <w:pPr>
              <w:pStyle w:val="Lijstalinea"/>
              <w:ind w:left="0"/>
            </w:pPr>
            <w:r>
              <w:t>Risico van veroudering</w:t>
            </w:r>
          </w:p>
        </w:tc>
        <w:tc>
          <w:tcPr>
            <w:tcW w:w="2856" w:type="dxa"/>
          </w:tcPr>
          <w:p w:rsidR="0065065A" w:rsidRDefault="0065065A" w:rsidP="0065065A">
            <w:pPr>
              <w:pStyle w:val="Lijstalinea"/>
              <w:ind w:left="0"/>
            </w:pPr>
            <w:r>
              <w:t>Verhuurder</w:t>
            </w:r>
          </w:p>
        </w:tc>
        <w:tc>
          <w:tcPr>
            <w:tcW w:w="2856" w:type="dxa"/>
          </w:tcPr>
          <w:p w:rsidR="0065065A" w:rsidRDefault="0065065A" w:rsidP="0065065A">
            <w:pPr>
              <w:pStyle w:val="Lijstalinea"/>
              <w:ind w:left="0"/>
            </w:pPr>
            <w:r>
              <w:t>Huurder</w:t>
            </w:r>
          </w:p>
        </w:tc>
      </w:tr>
      <w:tr w:rsidR="0065065A" w:rsidTr="0065065A">
        <w:tc>
          <w:tcPr>
            <w:tcW w:w="2856" w:type="dxa"/>
          </w:tcPr>
          <w:p w:rsidR="0065065A" w:rsidRDefault="0065065A" w:rsidP="0065065A">
            <w:pPr>
              <w:pStyle w:val="Lijstalinea"/>
              <w:ind w:left="0"/>
            </w:pPr>
            <w:r>
              <w:t>Verzekering en onderhoud</w:t>
            </w:r>
          </w:p>
        </w:tc>
        <w:tc>
          <w:tcPr>
            <w:tcW w:w="2856" w:type="dxa"/>
          </w:tcPr>
          <w:p w:rsidR="0065065A" w:rsidRDefault="0065065A" w:rsidP="0065065A">
            <w:pPr>
              <w:pStyle w:val="Lijstalinea"/>
              <w:ind w:left="0"/>
            </w:pPr>
            <w:r>
              <w:t>Verhuurder</w:t>
            </w:r>
          </w:p>
        </w:tc>
        <w:tc>
          <w:tcPr>
            <w:tcW w:w="2856" w:type="dxa"/>
          </w:tcPr>
          <w:p w:rsidR="0065065A" w:rsidRDefault="0065065A" w:rsidP="0065065A">
            <w:pPr>
              <w:pStyle w:val="Lijstalinea"/>
              <w:ind w:left="0"/>
            </w:pPr>
            <w:r>
              <w:t>Huurder</w:t>
            </w:r>
          </w:p>
        </w:tc>
      </w:tr>
      <w:tr w:rsidR="0065065A" w:rsidTr="0065065A">
        <w:tc>
          <w:tcPr>
            <w:tcW w:w="2856" w:type="dxa"/>
          </w:tcPr>
          <w:p w:rsidR="0065065A" w:rsidRDefault="0065065A" w:rsidP="0065065A">
            <w:pPr>
              <w:pStyle w:val="Lijstalinea"/>
              <w:ind w:left="0"/>
            </w:pPr>
            <w:r>
              <w:t>Vergelijkbaar met</w:t>
            </w:r>
          </w:p>
        </w:tc>
        <w:tc>
          <w:tcPr>
            <w:tcW w:w="2856" w:type="dxa"/>
          </w:tcPr>
          <w:p w:rsidR="0065065A" w:rsidRDefault="0065065A" w:rsidP="0065065A">
            <w:pPr>
              <w:pStyle w:val="Lijstalinea"/>
              <w:ind w:left="0"/>
            </w:pPr>
            <w:r>
              <w:t>Huur</w:t>
            </w:r>
          </w:p>
        </w:tc>
        <w:tc>
          <w:tcPr>
            <w:tcW w:w="2856" w:type="dxa"/>
          </w:tcPr>
          <w:p w:rsidR="0065065A" w:rsidRDefault="0065065A" w:rsidP="0065065A">
            <w:pPr>
              <w:pStyle w:val="Lijstalinea"/>
              <w:ind w:left="0"/>
            </w:pPr>
            <w:r>
              <w:t>Huurkoop</w:t>
            </w:r>
          </w:p>
        </w:tc>
      </w:tr>
    </w:tbl>
    <w:p w:rsidR="001A4B3B" w:rsidRDefault="001A4B3B" w:rsidP="0065065A"/>
    <w:p w:rsidR="0080287C" w:rsidRDefault="0065065A" w:rsidP="0080287C">
      <w:pPr>
        <w:pStyle w:val="Lijstalinea"/>
        <w:numPr>
          <w:ilvl w:val="0"/>
          <w:numId w:val="4"/>
        </w:numPr>
      </w:pPr>
      <w:r>
        <w:t xml:space="preserve">Interest </w:t>
      </w:r>
      <w:r>
        <w:br/>
        <w:t>- Enkelvoudig = Alleen berekend over het beginkapitaal</w:t>
      </w:r>
      <w:r>
        <w:br/>
        <w:t xml:space="preserve">- Samengesteld = Berekend over het beginkapitaal en de interest die er ondertussen bij is gekomen. </w:t>
      </w:r>
    </w:p>
    <w:p w:rsidR="0080287C" w:rsidRDefault="0080287C" w:rsidP="0080287C">
      <w:pPr>
        <w:pStyle w:val="Lijstalinea"/>
        <w:numPr>
          <w:ilvl w:val="0"/>
          <w:numId w:val="4"/>
        </w:numPr>
      </w:pPr>
      <w:r>
        <w:t xml:space="preserve">Termijnbetalingen = Er wordt niet alleen gerekend met een beginkapitaal maar er wordt ook tussendoor geld gestort. Dit veranderd de formules voor begin- en eindwaarde. Zie formulelijst. </w:t>
      </w:r>
    </w:p>
    <w:p w:rsidR="0080287C" w:rsidRDefault="0080287C" w:rsidP="0080287C">
      <w:pPr>
        <w:pStyle w:val="Lijstalinea"/>
      </w:pPr>
    </w:p>
    <w:p w:rsidR="0080287C" w:rsidRDefault="0080287C" w:rsidP="0080287C">
      <w:pPr>
        <w:pStyle w:val="Lijstalinea"/>
        <w:numPr>
          <w:ilvl w:val="0"/>
          <w:numId w:val="4"/>
        </w:numPr>
      </w:pPr>
      <w:r>
        <w:t>Opbrengsten / baten = Bedrijf levert een product (invloed EV)</w:t>
      </w:r>
    </w:p>
    <w:p w:rsidR="0080287C" w:rsidRDefault="0080287C" w:rsidP="0080287C">
      <w:pPr>
        <w:pStyle w:val="Lijstalinea"/>
        <w:numPr>
          <w:ilvl w:val="0"/>
          <w:numId w:val="4"/>
        </w:numPr>
      </w:pPr>
      <w:r>
        <w:t>Kosten/ lasten = Organisatie gebruikt of verbruikt een product of dienst (EV)</w:t>
      </w:r>
    </w:p>
    <w:p w:rsidR="0080287C" w:rsidRDefault="0080287C" w:rsidP="0080287C">
      <w:pPr>
        <w:pStyle w:val="Lijstalinea"/>
        <w:numPr>
          <w:ilvl w:val="0"/>
          <w:numId w:val="4"/>
        </w:numPr>
      </w:pPr>
      <w:r>
        <w:t>Ontvangsten/ inkomsten = Geld komst binnen op de rekening of kas van de organisatie</w:t>
      </w:r>
    </w:p>
    <w:p w:rsidR="0080287C" w:rsidRDefault="0080287C" w:rsidP="0080287C">
      <w:pPr>
        <w:pStyle w:val="Lijstalinea"/>
        <w:numPr>
          <w:ilvl w:val="0"/>
          <w:numId w:val="4"/>
        </w:numPr>
      </w:pPr>
      <w:r>
        <w:t xml:space="preserve">Uitgaven = Geld gaat van de rekening af of uit de kas van de organisatie. </w:t>
      </w:r>
    </w:p>
    <w:p w:rsidR="0080287C" w:rsidRDefault="0080287C" w:rsidP="0080287C">
      <w:pPr>
        <w:pStyle w:val="Lijstalinea"/>
        <w:numPr>
          <w:ilvl w:val="0"/>
          <w:numId w:val="4"/>
        </w:numPr>
      </w:pPr>
      <w:r>
        <w:t xml:space="preserve">Opbrengsten en kosten </w:t>
      </w:r>
      <w:r>
        <w:sym w:font="Wingdings" w:char="F0E0"/>
      </w:r>
      <w:r>
        <w:t xml:space="preserve"> Resultatenrekening</w:t>
      </w:r>
    </w:p>
    <w:p w:rsidR="0080287C" w:rsidRDefault="0080287C" w:rsidP="0080287C">
      <w:pPr>
        <w:pStyle w:val="Lijstalinea"/>
        <w:numPr>
          <w:ilvl w:val="0"/>
          <w:numId w:val="4"/>
        </w:numPr>
      </w:pPr>
      <w:r>
        <w:lastRenderedPageBreak/>
        <w:t xml:space="preserve">Ontvangsten en uitgaven </w:t>
      </w:r>
      <w:r>
        <w:sym w:font="Wingdings" w:char="F0E0"/>
      </w:r>
      <w:r>
        <w:t xml:space="preserve"> Liquiditeitsbegroting</w:t>
      </w:r>
    </w:p>
    <w:p w:rsidR="0080287C" w:rsidRDefault="0080287C" w:rsidP="0080287C">
      <w:pPr>
        <w:pStyle w:val="Lijstalinea"/>
        <w:numPr>
          <w:ilvl w:val="0"/>
          <w:numId w:val="4"/>
        </w:numPr>
      </w:pPr>
      <w:r>
        <w:t>Bruto- overzicht = eenzelfde post staat bij de ontvangsten en uitgaven</w:t>
      </w:r>
    </w:p>
    <w:p w:rsidR="0080287C" w:rsidRDefault="0080287C" w:rsidP="0080287C">
      <w:pPr>
        <w:pStyle w:val="Lijstalinea"/>
        <w:numPr>
          <w:ilvl w:val="0"/>
          <w:numId w:val="4"/>
        </w:numPr>
      </w:pPr>
      <w:r>
        <w:t>Netto- overzicht = alleen het saldo van de posten staat genoemd</w:t>
      </w:r>
    </w:p>
    <w:p w:rsidR="0080287C" w:rsidRDefault="0080287C" w:rsidP="0080287C">
      <w:pPr>
        <w:pStyle w:val="Lijstalinea"/>
        <w:numPr>
          <w:ilvl w:val="0"/>
          <w:numId w:val="4"/>
        </w:numPr>
      </w:pPr>
      <w:r>
        <w:t xml:space="preserve">Relaties tussen begrippen: zie </w:t>
      </w:r>
      <w:proofErr w:type="spellStart"/>
      <w:r>
        <w:t>blz</w:t>
      </w:r>
      <w:proofErr w:type="spellEnd"/>
      <w:r>
        <w:t xml:space="preserve"> 120 </w:t>
      </w:r>
      <w:proofErr w:type="spellStart"/>
      <w:r>
        <w:t>Lyceo</w:t>
      </w:r>
      <w:proofErr w:type="spellEnd"/>
      <w:r>
        <w:t>.</w:t>
      </w:r>
    </w:p>
    <w:p w:rsidR="00201895" w:rsidRDefault="00201895" w:rsidP="00201895">
      <w:pPr>
        <w:pStyle w:val="Lijstalinea"/>
      </w:pPr>
    </w:p>
    <w:p w:rsidR="00201895" w:rsidRDefault="00201895" w:rsidP="00201895">
      <w:pPr>
        <w:pStyle w:val="Lijstalinea"/>
      </w:pPr>
    </w:p>
    <w:p w:rsidR="00201895" w:rsidRDefault="00201895" w:rsidP="00201895">
      <w:pPr>
        <w:pStyle w:val="Lijstalinea"/>
      </w:pPr>
    </w:p>
    <w:p w:rsidR="0080287C" w:rsidRDefault="0080287C" w:rsidP="0080287C">
      <w:pPr>
        <w:pStyle w:val="Lijstalinea"/>
        <w:numPr>
          <w:ilvl w:val="0"/>
          <w:numId w:val="4"/>
        </w:numPr>
      </w:pPr>
      <w:r>
        <w:t xml:space="preserve">Permanentie: Systeem om regelmatig een balans en resultatenrekening te kunnen opmaken,, waarbij opbrengsten en kosten worden toegerekend naar de periode waarin ze gemaakt worden. </w:t>
      </w:r>
      <w:r>
        <w:br/>
        <w:t xml:space="preserve">  - Kosten en opbrengsten worden gelijkmatig verdeeld over perioden. </w:t>
      </w:r>
      <w:r w:rsidR="00201895">
        <w:br/>
        <w:t xml:space="preserve"> - </w:t>
      </w:r>
      <w:r w:rsidR="00201895" w:rsidRPr="00201895">
        <w:rPr>
          <w:b/>
        </w:rPr>
        <w:t>transitieve posten</w:t>
      </w:r>
      <w:r w:rsidR="00201895">
        <w:rPr>
          <w:b/>
        </w:rPr>
        <w:t xml:space="preserve"> =</w:t>
      </w:r>
      <w:r w:rsidR="00201895">
        <w:t>nog te betalen / vooruit betaald</w:t>
      </w:r>
    </w:p>
    <w:p w:rsidR="00201895" w:rsidRDefault="00201895" w:rsidP="00201895">
      <w:pPr>
        <w:pStyle w:val="Lijstalinea"/>
        <w:numPr>
          <w:ilvl w:val="0"/>
          <w:numId w:val="4"/>
        </w:numPr>
      </w:pPr>
      <w:r>
        <w:t>Liquiditeitsbegroting</w:t>
      </w:r>
      <w:r>
        <w:br/>
        <w:t>- Geeft informatie over verwachte ontvangsten/uitgaven</w:t>
      </w:r>
      <w:r>
        <w:br/>
        <w:t xml:space="preserve">- Geeft informatie over verwachte liquide middelen </w:t>
      </w:r>
      <w:r>
        <w:br/>
        <w:t>- Heeft een signaalfunctie</w:t>
      </w:r>
    </w:p>
    <w:p w:rsidR="00201895" w:rsidRDefault="00201895" w:rsidP="0080287C">
      <w:pPr>
        <w:pStyle w:val="Lijstalinea"/>
        <w:numPr>
          <w:ilvl w:val="0"/>
          <w:numId w:val="4"/>
        </w:numPr>
      </w:pPr>
      <w:r>
        <w:t>Mogelijkheden om liquiditeit te vergroten:</w:t>
      </w:r>
      <w:r>
        <w:br/>
        <w:t>- Extra lening afsluiten</w:t>
      </w:r>
      <w:r>
        <w:br/>
        <w:t>- Aankopen uitstellen</w:t>
      </w:r>
      <w:r>
        <w:br/>
        <w:t>- Crediteuren vragen om langere betalingstermijn</w:t>
      </w:r>
      <w:r>
        <w:br/>
        <w:t>- Debiteuren verzoeken sneller te betalen</w:t>
      </w:r>
      <w:r>
        <w:br/>
        <w:t>- Winst reserveren en/of niet uitkeren in contanten</w:t>
      </w:r>
    </w:p>
    <w:p w:rsidR="00201895" w:rsidRDefault="00201895" w:rsidP="0080287C">
      <w:pPr>
        <w:pStyle w:val="Lijstalinea"/>
        <w:numPr>
          <w:ilvl w:val="0"/>
          <w:numId w:val="4"/>
        </w:numPr>
      </w:pPr>
      <w:r>
        <w:t>Overzicht = achteraf</w:t>
      </w:r>
      <w:r>
        <w:br/>
        <w:t>Begroting = Vooraf</w:t>
      </w:r>
    </w:p>
    <w:p w:rsidR="00201895" w:rsidRPr="00201895" w:rsidRDefault="00201895" w:rsidP="0080287C">
      <w:pPr>
        <w:pStyle w:val="Lijstalinea"/>
        <w:numPr>
          <w:ilvl w:val="0"/>
          <w:numId w:val="4"/>
        </w:numPr>
      </w:pPr>
      <w:r>
        <w:t xml:space="preserve">Afschrijven is een </w:t>
      </w:r>
      <w:r>
        <w:rPr>
          <w:b/>
        </w:rPr>
        <w:t>kost/last</w:t>
      </w:r>
      <w:r>
        <w:t xml:space="preserve">, aflossing is een </w:t>
      </w:r>
      <w:r>
        <w:rPr>
          <w:b/>
        </w:rPr>
        <w:t>uitgave</w:t>
      </w:r>
    </w:p>
    <w:p w:rsidR="00201895" w:rsidRDefault="00201895" w:rsidP="0080287C">
      <w:pPr>
        <w:pStyle w:val="Lijstalinea"/>
        <w:numPr>
          <w:ilvl w:val="0"/>
          <w:numId w:val="4"/>
        </w:numPr>
      </w:pPr>
      <w:r>
        <w:t>BTW komt nooit op een resultaten rekening, maar wel altijd op een liquiditeitsbegroting.</w:t>
      </w:r>
    </w:p>
    <w:p w:rsidR="00201895" w:rsidRDefault="00201895" w:rsidP="0080287C">
      <w:pPr>
        <w:pStyle w:val="Lijstalinea"/>
        <w:numPr>
          <w:ilvl w:val="0"/>
          <w:numId w:val="4"/>
        </w:numPr>
      </w:pPr>
      <w:r>
        <w:t xml:space="preserve">Resultatenrekening is ook wel: staat van baten en lasten / winst en verlies rekening </w:t>
      </w:r>
      <w:r>
        <w:br/>
        <w:t>Liquiditeitsbegroting is ook wel: overzicht van ontvangsten en uitgaven</w:t>
      </w:r>
      <w:r w:rsidR="00556636">
        <w:t xml:space="preserve"> </w:t>
      </w:r>
      <w:r w:rsidR="00E4768A">
        <w:br/>
      </w:r>
    </w:p>
    <w:p w:rsidR="00556636" w:rsidRDefault="00556636" w:rsidP="00556636">
      <w:pPr>
        <w:pStyle w:val="Lijstalinea"/>
        <w:numPr>
          <w:ilvl w:val="0"/>
          <w:numId w:val="4"/>
        </w:numPr>
      </w:pPr>
      <w:r>
        <w:t xml:space="preserve">BTW= 6% eerste levensbehoeften, 21% overige. Staat altijd vermeld. </w:t>
      </w:r>
    </w:p>
    <w:p w:rsidR="00556636" w:rsidRDefault="00556636" w:rsidP="00556636">
      <w:pPr>
        <w:pStyle w:val="Lijstalinea"/>
        <w:numPr>
          <w:ilvl w:val="0"/>
          <w:numId w:val="4"/>
        </w:numPr>
      </w:pPr>
      <w:r>
        <w:t xml:space="preserve">BTW zijn geen opbrengsten, maar wel ontvangsten. </w:t>
      </w:r>
    </w:p>
    <w:p w:rsidR="00E4768A" w:rsidRDefault="00E4768A" w:rsidP="00556636">
      <w:pPr>
        <w:pStyle w:val="Lijstalinea"/>
        <w:numPr>
          <w:ilvl w:val="0"/>
          <w:numId w:val="4"/>
        </w:numPr>
      </w:pPr>
      <w:r>
        <w:t xml:space="preserve">Een </w:t>
      </w:r>
      <w:r>
        <w:rPr>
          <w:b/>
        </w:rPr>
        <w:t xml:space="preserve">opslag </w:t>
      </w:r>
      <w:r>
        <w:t xml:space="preserve">is een percentage dat je ergens bij optelt om (indirecte) kosten te dekken of om winst te maken. </w:t>
      </w:r>
    </w:p>
    <w:p w:rsidR="00E4768A" w:rsidRDefault="00E4768A" w:rsidP="00E4768A">
      <w:pPr>
        <w:pStyle w:val="Lijstalinea"/>
        <w:numPr>
          <w:ilvl w:val="0"/>
          <w:numId w:val="4"/>
        </w:numPr>
      </w:pPr>
      <w:r>
        <w:t>Brutowinstopslagmethode vs. Nettowinstopslagmethode</w:t>
      </w:r>
      <w:r>
        <w:br/>
        <w:t xml:space="preserve">- De principes van de methodes zijn gelijk, alleen worden in de nettowinstopslagmethode de kosten nader gespecificeerd. </w:t>
      </w:r>
      <w:r>
        <w:br/>
        <w:t xml:space="preserve">Dit is handig omdat: we willen zien waar kosten gemaakt worden, er zo gericht bezuinigd kan worden, we willen weten hoe de winst tot stand komt. </w:t>
      </w:r>
    </w:p>
    <w:p w:rsidR="009C1136" w:rsidRDefault="009C1136" w:rsidP="00E4768A">
      <w:pPr>
        <w:pStyle w:val="Lijstalinea"/>
        <w:numPr>
          <w:ilvl w:val="0"/>
          <w:numId w:val="4"/>
        </w:numPr>
      </w:pPr>
      <w:r>
        <w:t>Massaproductie: er worden continu veel dezelfde producten gemaakt</w:t>
      </w:r>
    </w:p>
    <w:p w:rsidR="009C1136" w:rsidRDefault="009C1136" w:rsidP="009C1136">
      <w:pPr>
        <w:pStyle w:val="Lijstalinea"/>
      </w:pPr>
      <w:r>
        <w:t>Stukproductie: elk product is gebaseerd op vraag en is in beginsel uniek</w:t>
      </w:r>
    </w:p>
    <w:p w:rsidR="009C1136" w:rsidRDefault="009C1136" w:rsidP="009C1136">
      <w:pPr>
        <w:pStyle w:val="Lijstalinea"/>
        <w:numPr>
          <w:ilvl w:val="0"/>
          <w:numId w:val="4"/>
        </w:numPr>
      </w:pPr>
      <w:r>
        <w:t>Directe kosten= rechtstreeks toe te rekenen aan een product (grondstoffen, arbeidsuren)</w:t>
      </w:r>
      <w:r>
        <w:br/>
        <w:t xml:space="preserve">Indirecte kosten = niet rechtstreeks toe te rekenen aan een product, maar worden voor meerdere producten gemaakt (huisvesting administratie) </w:t>
      </w:r>
    </w:p>
    <w:p w:rsidR="009C1136" w:rsidRDefault="00800B45" w:rsidP="009C1136">
      <w:pPr>
        <w:pStyle w:val="Lijstalinea"/>
        <w:numPr>
          <w:ilvl w:val="0"/>
          <w:numId w:val="4"/>
        </w:numPr>
      </w:pPr>
      <w:r>
        <w:t>Berekenen verkoopprijs bij stukproductie</w:t>
      </w:r>
      <w:r>
        <w:br/>
      </w:r>
      <w:r w:rsidR="009C1136">
        <w:t>Opslagmethoden:</w:t>
      </w:r>
      <w:r w:rsidR="009C1136">
        <w:br/>
      </w:r>
      <w:r w:rsidR="009C1136">
        <w:lastRenderedPageBreak/>
        <w:t>- Primitieve opslagmethode : de indirecte kosten worden door 1 percentage doorbelast</w:t>
      </w:r>
      <w:r w:rsidR="009C1136">
        <w:br/>
        <w:t>- Verfijnde opslagmethoden : de indirecte kosten worden door meerdere percentages doorbelast.</w:t>
      </w:r>
    </w:p>
    <w:p w:rsidR="005B49E0" w:rsidRDefault="00800B45" w:rsidP="005B49E0">
      <w:pPr>
        <w:pStyle w:val="Lijstalinea"/>
        <w:numPr>
          <w:ilvl w:val="0"/>
          <w:numId w:val="4"/>
        </w:numPr>
      </w:pPr>
      <w:r>
        <w:t>Berekenen verkoopprijs bij massaproductie</w:t>
      </w:r>
      <w:r>
        <w:br/>
        <w:t>Commerciële kostprijs + nettowinstopslag + BTW</w:t>
      </w:r>
    </w:p>
    <w:p w:rsidR="00DF5D5E" w:rsidRDefault="00DF5D5E" w:rsidP="009C1136">
      <w:pPr>
        <w:pStyle w:val="Lijstalinea"/>
        <w:numPr>
          <w:ilvl w:val="0"/>
          <w:numId w:val="4"/>
        </w:numPr>
      </w:pPr>
      <w:r>
        <w:t xml:space="preserve">Lees goed! Zorg dat je de juiste opslag van het juiste bedrag neemt. </w:t>
      </w:r>
    </w:p>
    <w:p w:rsidR="005B49E0" w:rsidRDefault="005B49E0" w:rsidP="005B49E0">
      <w:pPr>
        <w:pStyle w:val="Lijstalinea"/>
      </w:pPr>
    </w:p>
    <w:p w:rsidR="005B49E0" w:rsidRDefault="005B49E0" w:rsidP="005B49E0">
      <w:pPr>
        <w:pStyle w:val="Lijstalinea"/>
        <w:numPr>
          <w:ilvl w:val="0"/>
          <w:numId w:val="4"/>
        </w:numPr>
      </w:pPr>
      <w:r>
        <w:t>Toegestaan bedrag = wat had het mogen kosten?</w:t>
      </w:r>
    </w:p>
    <w:p w:rsidR="005B49E0" w:rsidRDefault="005B49E0" w:rsidP="005B49E0">
      <w:pPr>
        <w:pStyle w:val="Lijstalinea"/>
        <w:numPr>
          <w:ilvl w:val="0"/>
          <w:numId w:val="4"/>
        </w:numPr>
      </w:pPr>
      <w:r>
        <w:t xml:space="preserve">Werkelijk bedrag = hoeveel heeft het in werkelijkheid gekost? </w:t>
      </w:r>
    </w:p>
    <w:p w:rsidR="005B49E0" w:rsidRDefault="005B49E0" w:rsidP="005B49E0">
      <w:pPr>
        <w:pStyle w:val="Lijstalinea"/>
        <w:numPr>
          <w:ilvl w:val="0"/>
          <w:numId w:val="4"/>
        </w:numPr>
      </w:pPr>
      <w:r>
        <w:t xml:space="preserve">Budgetresultaat </w:t>
      </w:r>
      <w:r>
        <w:br/>
        <w:t xml:space="preserve"> - Positief wanneer de werkelijke kosten &lt; toegestane kosten</w:t>
      </w:r>
      <w:r>
        <w:br/>
        <w:t xml:space="preserve">- Negatief wanneer de werkelijke kosten &gt; toegestane kosten  </w:t>
      </w:r>
    </w:p>
    <w:p w:rsidR="005B49E0" w:rsidRDefault="005B49E0" w:rsidP="005B49E0">
      <w:pPr>
        <w:pStyle w:val="Lijstalinea"/>
        <w:numPr>
          <w:ilvl w:val="0"/>
          <w:numId w:val="4"/>
        </w:numPr>
      </w:pPr>
      <w:r>
        <w:t xml:space="preserve">Budgetresultaat op inkopen  (let op! Inkoopwaarde + inkoopkosten) en budgetresultaat op overheadkosten  </w:t>
      </w:r>
      <w:r>
        <w:sym w:font="Wingdings" w:char="F0E0"/>
      </w:r>
      <w:r>
        <w:t xml:space="preserve"> zie formulelijst. </w:t>
      </w:r>
    </w:p>
    <w:p w:rsidR="005B49E0" w:rsidRDefault="005B49E0" w:rsidP="005B49E0">
      <w:pPr>
        <w:pStyle w:val="Lijstalinea"/>
        <w:numPr>
          <w:ilvl w:val="0"/>
          <w:numId w:val="4"/>
        </w:numPr>
      </w:pPr>
      <w:r>
        <w:t xml:space="preserve">Toegestane kosten zijn </w:t>
      </w:r>
      <w:r>
        <w:rPr>
          <w:b/>
        </w:rPr>
        <w:t xml:space="preserve">niet </w:t>
      </w:r>
      <w:r>
        <w:t>hetzelfde als begrote kosten!</w:t>
      </w:r>
      <w:r w:rsidR="00753FC6">
        <w:br/>
      </w:r>
    </w:p>
    <w:p w:rsidR="00753FC6" w:rsidRDefault="00753FC6" w:rsidP="00753FC6">
      <w:pPr>
        <w:pStyle w:val="Lijstalinea"/>
        <w:numPr>
          <w:ilvl w:val="0"/>
          <w:numId w:val="4"/>
        </w:numPr>
      </w:pPr>
      <w:r>
        <w:t>Voorcalculatie = verwachting</w:t>
      </w:r>
      <w:r>
        <w:br/>
        <w:t xml:space="preserve">Nacalculatie = werkelijkheid </w:t>
      </w:r>
    </w:p>
    <w:p w:rsidR="00753FC6" w:rsidRDefault="00753FC6" w:rsidP="00753FC6">
      <w:pPr>
        <w:pStyle w:val="Lijstalinea"/>
        <w:numPr>
          <w:ilvl w:val="0"/>
          <w:numId w:val="4"/>
        </w:numPr>
      </w:pPr>
      <w:r>
        <w:t xml:space="preserve">Verschillenanalyse </w:t>
      </w:r>
    </w:p>
    <w:p w:rsidR="00753FC6" w:rsidRDefault="00753FC6" w:rsidP="00753FC6">
      <w:pPr>
        <w:pStyle w:val="Lijstalinea"/>
      </w:pPr>
      <w:r>
        <w:t xml:space="preserve">-  Er kunnen verschillen ontstaan tussen de begroting en de werkelijkheid. Dit kun je pas achteraf zien, en dan is het belangrijk om te zien hoe deze verschillen zijn ontstaan. Dit kun je doen door het </w:t>
      </w:r>
      <w:r>
        <w:rPr>
          <w:b/>
        </w:rPr>
        <w:t xml:space="preserve">efficiencyverschil </w:t>
      </w:r>
      <w:r>
        <w:t xml:space="preserve"> en </w:t>
      </w:r>
      <w:r>
        <w:rPr>
          <w:b/>
        </w:rPr>
        <w:t>prijsverschil</w:t>
      </w:r>
      <w:r>
        <w:t xml:space="preserve"> te berekenen. Zie formulelijst. </w:t>
      </w:r>
    </w:p>
    <w:p w:rsidR="00753FC6" w:rsidRDefault="00753FC6" w:rsidP="00D17D03">
      <w:pPr>
        <w:pStyle w:val="Lijstalinea"/>
      </w:pPr>
      <w:r>
        <w:t xml:space="preserve">  </w:t>
      </w:r>
    </w:p>
    <w:p w:rsidR="00753FC6" w:rsidRDefault="00D17D03" w:rsidP="00753FC6">
      <w:pPr>
        <w:pStyle w:val="Lijstalinea"/>
        <w:numPr>
          <w:ilvl w:val="0"/>
          <w:numId w:val="4"/>
        </w:numPr>
      </w:pPr>
      <w:r>
        <w:t>Technische voorraad = wat is er werkelijk in het magazijn?</w:t>
      </w:r>
    </w:p>
    <w:p w:rsidR="00D17D03" w:rsidRDefault="00D17D03" w:rsidP="00D17D03">
      <w:pPr>
        <w:pStyle w:val="Lijstalinea"/>
      </w:pPr>
      <w:r>
        <w:t xml:space="preserve">Economische voorraad = waarover draag je </w:t>
      </w:r>
      <w:r>
        <w:rPr>
          <w:b/>
        </w:rPr>
        <w:t>prijsrisico</w:t>
      </w:r>
      <w:r>
        <w:t xml:space="preserve">?    </w:t>
      </w:r>
      <w:r>
        <w:br/>
        <w:t xml:space="preserve">                                              technische voorraad + voorinkopen – voorverkopen</w:t>
      </w:r>
    </w:p>
    <w:p w:rsidR="00D17D03" w:rsidRDefault="00D17D03" w:rsidP="00D17D03">
      <w:pPr>
        <w:pStyle w:val="Lijstalinea"/>
        <w:numPr>
          <w:ilvl w:val="0"/>
          <w:numId w:val="4"/>
        </w:numPr>
      </w:pPr>
      <w:r>
        <w:t xml:space="preserve">Bestelkosten en opslagkosten hebben vaak een tegenovergesteld verband. </w:t>
      </w:r>
    </w:p>
    <w:p w:rsidR="00D17D03" w:rsidRPr="00D17D03" w:rsidRDefault="00D17D03" w:rsidP="00D17D03">
      <w:pPr>
        <w:pStyle w:val="Lijstalinea"/>
        <w:numPr>
          <w:ilvl w:val="0"/>
          <w:numId w:val="4"/>
        </w:numPr>
      </w:pPr>
      <w:r>
        <w:t xml:space="preserve">FIFO/LIFO/VVP </w:t>
      </w:r>
    </w:p>
    <w:tbl>
      <w:tblPr>
        <w:tblStyle w:val="Tabelraster"/>
        <w:tblW w:w="0" w:type="auto"/>
        <w:tblInd w:w="720" w:type="dxa"/>
        <w:tblLook w:val="04A0" w:firstRow="1" w:lastRow="0" w:firstColumn="1" w:lastColumn="0" w:noHBand="0" w:noVBand="1"/>
      </w:tblPr>
      <w:tblGrid>
        <w:gridCol w:w="2102"/>
        <w:gridCol w:w="2126"/>
        <w:gridCol w:w="2236"/>
        <w:gridCol w:w="2104"/>
      </w:tblGrid>
      <w:tr w:rsidR="00D17D03" w:rsidTr="00D17D03">
        <w:tc>
          <w:tcPr>
            <w:tcW w:w="2102" w:type="dxa"/>
          </w:tcPr>
          <w:p w:rsidR="00D17D03" w:rsidRDefault="00D17D03" w:rsidP="00D17D03"/>
        </w:tc>
        <w:tc>
          <w:tcPr>
            <w:tcW w:w="2126" w:type="dxa"/>
          </w:tcPr>
          <w:p w:rsidR="00D17D03" w:rsidRDefault="00D17D03" w:rsidP="00D17D03">
            <w:r>
              <w:t>FIFO</w:t>
            </w:r>
          </w:p>
        </w:tc>
        <w:tc>
          <w:tcPr>
            <w:tcW w:w="2236" w:type="dxa"/>
          </w:tcPr>
          <w:p w:rsidR="00D17D03" w:rsidRDefault="00D17D03" w:rsidP="00D17D03">
            <w:r>
              <w:t>LIFO</w:t>
            </w:r>
          </w:p>
        </w:tc>
        <w:tc>
          <w:tcPr>
            <w:tcW w:w="2104" w:type="dxa"/>
          </w:tcPr>
          <w:p w:rsidR="00D17D03" w:rsidRDefault="00D17D03" w:rsidP="00D17D03">
            <w:r>
              <w:t>VVP (inkoopprijs+ inkoopkosten)</w:t>
            </w:r>
          </w:p>
        </w:tc>
      </w:tr>
      <w:tr w:rsidR="00D17D03" w:rsidTr="00D17D03">
        <w:tc>
          <w:tcPr>
            <w:tcW w:w="2102" w:type="dxa"/>
          </w:tcPr>
          <w:p w:rsidR="00D17D03" w:rsidRDefault="00D17D03" w:rsidP="00D17D03">
            <w:r>
              <w:t>Wat is het?</w:t>
            </w:r>
          </w:p>
        </w:tc>
        <w:tc>
          <w:tcPr>
            <w:tcW w:w="2126" w:type="dxa"/>
          </w:tcPr>
          <w:p w:rsidR="00D17D03" w:rsidRDefault="00D17D03" w:rsidP="00D17D03">
            <w:r>
              <w:t>Oudste voorraad wordt als eerste verkocht</w:t>
            </w:r>
          </w:p>
        </w:tc>
        <w:tc>
          <w:tcPr>
            <w:tcW w:w="2236" w:type="dxa"/>
          </w:tcPr>
          <w:p w:rsidR="00D17D03" w:rsidRDefault="00D17D03" w:rsidP="00D17D03">
            <w:r>
              <w:t>Nieuwste voorraad wordt als eerste verkocht</w:t>
            </w:r>
          </w:p>
        </w:tc>
        <w:tc>
          <w:tcPr>
            <w:tcW w:w="2104" w:type="dxa"/>
          </w:tcPr>
          <w:p w:rsidR="00D17D03" w:rsidRDefault="00D17D03" w:rsidP="00D17D03">
            <w:r>
              <w:t>Standaardprijs</w:t>
            </w:r>
          </w:p>
        </w:tc>
      </w:tr>
      <w:tr w:rsidR="00D17D03" w:rsidTr="00D17D03">
        <w:tc>
          <w:tcPr>
            <w:tcW w:w="2102" w:type="dxa"/>
          </w:tcPr>
          <w:p w:rsidR="00D17D03" w:rsidRDefault="00D17D03" w:rsidP="00D17D03">
            <w:r>
              <w:t>Welke waarde op de balans?</w:t>
            </w:r>
          </w:p>
        </w:tc>
        <w:tc>
          <w:tcPr>
            <w:tcW w:w="2126" w:type="dxa"/>
          </w:tcPr>
          <w:p w:rsidR="00D17D03" w:rsidRDefault="00D17D03" w:rsidP="00D17D03">
            <w:r>
              <w:t>Actuele prijzen</w:t>
            </w:r>
          </w:p>
        </w:tc>
        <w:tc>
          <w:tcPr>
            <w:tcW w:w="2236" w:type="dxa"/>
          </w:tcPr>
          <w:p w:rsidR="00D17D03" w:rsidRDefault="00D17D03" w:rsidP="00D17D03">
            <w:r>
              <w:t>Oudere prijzen</w:t>
            </w:r>
          </w:p>
        </w:tc>
        <w:tc>
          <w:tcPr>
            <w:tcW w:w="2104" w:type="dxa"/>
          </w:tcPr>
          <w:p w:rsidR="00D17D03" w:rsidRDefault="00D17D03" w:rsidP="00D17D03">
            <w:r>
              <w:t>Standaardprijs</w:t>
            </w:r>
          </w:p>
        </w:tc>
      </w:tr>
      <w:tr w:rsidR="00D17D03" w:rsidTr="00D17D03">
        <w:tc>
          <w:tcPr>
            <w:tcW w:w="2102" w:type="dxa"/>
          </w:tcPr>
          <w:p w:rsidR="00D17D03" w:rsidRDefault="00D17D03" w:rsidP="00D17D03">
            <w:r>
              <w:t>Wat gebeurt er als de inkoopprijzen stijgen?</w:t>
            </w:r>
          </w:p>
        </w:tc>
        <w:tc>
          <w:tcPr>
            <w:tcW w:w="2126" w:type="dxa"/>
          </w:tcPr>
          <w:p w:rsidR="00D17D03" w:rsidRDefault="00D17D03" w:rsidP="00D17D03">
            <w:r>
              <w:t>Relatief hoge winst</w:t>
            </w:r>
          </w:p>
        </w:tc>
        <w:tc>
          <w:tcPr>
            <w:tcW w:w="2236" w:type="dxa"/>
          </w:tcPr>
          <w:p w:rsidR="00D17D03" w:rsidRDefault="00D17D03" w:rsidP="00D17D03">
            <w:r>
              <w:t>Relatief lage winst</w:t>
            </w:r>
          </w:p>
        </w:tc>
        <w:tc>
          <w:tcPr>
            <w:tcW w:w="2104" w:type="dxa"/>
          </w:tcPr>
          <w:p w:rsidR="00D17D03" w:rsidRDefault="00D17D03" w:rsidP="00D17D03">
            <w:r>
              <w:t>Geen relatieve veranderingen in de winst</w:t>
            </w:r>
          </w:p>
        </w:tc>
      </w:tr>
    </w:tbl>
    <w:p w:rsidR="00695CE7" w:rsidRDefault="00695CE7" w:rsidP="00695CE7">
      <w:pPr>
        <w:pStyle w:val="Lijstalinea"/>
        <w:numPr>
          <w:ilvl w:val="0"/>
          <w:numId w:val="4"/>
        </w:numPr>
      </w:pPr>
      <w:r>
        <w:t xml:space="preserve">Levensduur duurzame goederen </w:t>
      </w:r>
      <w:r>
        <w:br/>
        <w:t>- Economische levensduur : de tijd dat een productiemiddel waarde heeft voor het bedrijf</w:t>
      </w:r>
      <w:r>
        <w:br/>
        <w:t xml:space="preserve">- Technische levensduur : de tijd waarin het productiemiddel technisch nog kan produceren </w:t>
      </w:r>
    </w:p>
    <w:p w:rsidR="00695CE7" w:rsidRDefault="00695CE7" w:rsidP="00695CE7">
      <w:pPr>
        <w:pStyle w:val="Lijstalinea"/>
        <w:numPr>
          <w:ilvl w:val="0"/>
          <w:numId w:val="4"/>
        </w:numPr>
      </w:pPr>
      <w:r>
        <w:t>Door gebruik en door tijd daalt een duurzaam productie middel in waarde: waardedaling/ afschrijving.</w:t>
      </w:r>
    </w:p>
    <w:p w:rsidR="004A55DF" w:rsidRDefault="00695CE7" w:rsidP="004A55DF">
      <w:pPr>
        <w:pStyle w:val="Lijstalinea"/>
        <w:numPr>
          <w:ilvl w:val="0"/>
          <w:numId w:val="4"/>
        </w:numPr>
      </w:pPr>
      <w:r>
        <w:t>Boekwaarde = waarde die op de balans staat</w:t>
      </w:r>
    </w:p>
    <w:p w:rsidR="004A55DF" w:rsidRDefault="004A55DF" w:rsidP="004A55DF">
      <w:pPr>
        <w:pStyle w:val="Lijstalinea"/>
      </w:pPr>
    </w:p>
    <w:p w:rsidR="00FD2B9C" w:rsidRDefault="004A55DF" w:rsidP="00FD2B9C">
      <w:pPr>
        <w:pStyle w:val="Lijstalinea"/>
        <w:numPr>
          <w:ilvl w:val="0"/>
          <w:numId w:val="4"/>
        </w:numPr>
      </w:pPr>
      <w:r>
        <w:rPr>
          <w:b/>
        </w:rPr>
        <w:lastRenderedPageBreak/>
        <w:t>Voorzieningen</w:t>
      </w:r>
      <w:r>
        <w:t>: hebben een vastgesteld doel, maar je weet nog niet wanneer je het gaat uitgeven.</w:t>
      </w:r>
    </w:p>
    <w:p w:rsidR="00FD2B9C" w:rsidRDefault="00FD2B9C" w:rsidP="00FD2B9C">
      <w:pPr>
        <w:pStyle w:val="Lijstalinea"/>
      </w:pPr>
    </w:p>
    <w:p w:rsidR="004A55DF" w:rsidRDefault="00FD2B9C" w:rsidP="004A55DF">
      <w:pPr>
        <w:pStyle w:val="Lijstalinea"/>
        <w:numPr>
          <w:ilvl w:val="0"/>
          <w:numId w:val="4"/>
        </w:numPr>
      </w:pPr>
      <w:r>
        <w:t>B</w:t>
      </w:r>
      <w:r w:rsidR="004A55DF">
        <w:t>alans:</w:t>
      </w:r>
    </w:p>
    <w:p w:rsidR="004A55DF" w:rsidRDefault="004A55DF" w:rsidP="004A55DF">
      <w:pPr>
        <w:pStyle w:val="Lijstalinea"/>
      </w:pPr>
      <w:r>
        <w:t>Activa:  - Vaste activa (&gt; 1 jaar)</w:t>
      </w:r>
      <w:r>
        <w:br/>
        <w:t xml:space="preserve">              - Vlottende activa (&lt;1 jaar)</w:t>
      </w:r>
      <w:r>
        <w:br/>
        <w:t xml:space="preserve">              - Liquide middelen</w:t>
      </w:r>
      <w:r>
        <w:br/>
        <w:t xml:space="preserve">Passiva: - Eigen vermogen </w:t>
      </w:r>
      <w:r>
        <w:br/>
        <w:t xml:space="preserve">               - Voorzieningen </w:t>
      </w:r>
      <w:r>
        <w:br/>
        <w:t xml:space="preserve">               - Langlopende schulden (&gt;1 jaar)</w:t>
      </w:r>
      <w:r>
        <w:br/>
        <w:t xml:space="preserve">               - Kortlopende schulden (&lt;1 jaar)</w:t>
      </w:r>
    </w:p>
    <w:p w:rsidR="00151BED" w:rsidRDefault="004A55DF" w:rsidP="00151BED">
      <w:pPr>
        <w:pStyle w:val="Lijstalinea"/>
        <w:numPr>
          <w:ilvl w:val="0"/>
          <w:numId w:val="4"/>
        </w:numPr>
      </w:pPr>
      <w:r>
        <w:rPr>
          <w:b/>
        </w:rPr>
        <w:t>Kengetallen</w:t>
      </w:r>
      <w:r>
        <w:rPr>
          <w:b/>
        </w:rPr>
        <w:br/>
        <w:t xml:space="preserve">- </w:t>
      </w:r>
      <w:r>
        <w:t xml:space="preserve">Liquiditeit: in hoeverre kan ik mijn direct opeisbare schulden aflossen?  (momentopname, te manipuleren, laten belangrijke informatie niet zien) </w:t>
      </w:r>
      <w:r>
        <w:br/>
        <w:t xml:space="preserve">        - Current ratio </w:t>
      </w:r>
      <w:r w:rsidR="00151BED">
        <w:t xml:space="preserve"> (moet &gt; 2 zijn)</w:t>
      </w:r>
      <w:r w:rsidR="00151BED">
        <w:br/>
        <w:t xml:space="preserve">           (vlottende activa + liquide middelen)/ kort vreemd vermogen</w:t>
      </w:r>
      <w:r>
        <w:br/>
        <w:t xml:space="preserve">        - Quick ratio </w:t>
      </w:r>
      <w:r w:rsidR="00151BED">
        <w:t xml:space="preserve">  (moet&gt;1 zijn)</w:t>
      </w:r>
      <w:r w:rsidR="00151BED">
        <w:br/>
        <w:t xml:space="preserve">         </w:t>
      </w:r>
      <w:r w:rsidR="00151BED">
        <w:t xml:space="preserve">  (vlottende activa</w:t>
      </w:r>
      <w:r w:rsidR="00151BED">
        <w:t xml:space="preserve"> – voorraden</w:t>
      </w:r>
      <w:r w:rsidR="00151BED">
        <w:t xml:space="preserve"> + liquide middelen)/ kort vreemd vermogen</w:t>
      </w:r>
      <w:r>
        <w:br/>
        <w:t xml:space="preserve"> - </w:t>
      </w:r>
      <w:r w:rsidR="00151BED">
        <w:t>Solvabiliteit: in hoeverre kan ik bij opheffing al mijn schulden aflossen? (in %)</w:t>
      </w:r>
      <w:r w:rsidR="00151BED">
        <w:br/>
        <w:t xml:space="preserve">         - (TV/VV) x 100      </w:t>
      </w:r>
      <w:r w:rsidR="00151BED">
        <w:sym w:font="Wingdings" w:char="F0E0"/>
      </w:r>
      <w:r w:rsidR="00151BED">
        <w:t xml:space="preserve"> moet &gt; 200% zijn</w:t>
      </w:r>
      <w:r w:rsidR="00151BED">
        <w:br/>
        <w:t xml:space="preserve">         - (EV/ VV) x 100     </w:t>
      </w:r>
      <w:r w:rsidR="00151BED">
        <w:sym w:font="Wingdings" w:char="F0E0"/>
      </w:r>
      <w:r w:rsidR="00151BED">
        <w:t xml:space="preserve"> moet &gt; 100% zijn</w:t>
      </w:r>
      <w:r w:rsidR="00151BED">
        <w:br/>
        <w:t xml:space="preserve">         - (EV/TV) x 100       </w:t>
      </w:r>
      <w:r w:rsidR="00151BED">
        <w:sym w:font="Wingdings" w:char="F0E0"/>
      </w:r>
      <w:r w:rsidR="00151BED">
        <w:t xml:space="preserve"> moet &gt; 50% zijn</w:t>
      </w:r>
      <w:r w:rsidR="00151BED">
        <w:br/>
        <w:t xml:space="preserve">   - Goede solvabiliteit is nodig als garantie dat schuldeisers hun geld terug krijgen en het maakt het mogelijk nieuwe leningen af te sluiten.</w:t>
      </w:r>
      <w:r w:rsidR="00820E20">
        <w:br/>
      </w:r>
    </w:p>
    <w:p w:rsidR="00151BED" w:rsidRDefault="00151BED" w:rsidP="00151BED">
      <w:pPr>
        <w:pStyle w:val="Lijstalinea"/>
        <w:numPr>
          <w:ilvl w:val="0"/>
          <w:numId w:val="4"/>
        </w:numPr>
      </w:pPr>
      <w:r>
        <w:rPr>
          <w:b/>
        </w:rPr>
        <w:t xml:space="preserve">Rentabiliteit </w:t>
      </w:r>
      <w:r>
        <w:t xml:space="preserve">= winstgevendheid (zie formulelijst) </w:t>
      </w:r>
    </w:p>
    <w:p w:rsidR="00820E20" w:rsidRDefault="00820E20" w:rsidP="00151BED">
      <w:pPr>
        <w:pStyle w:val="Lijstalinea"/>
        <w:numPr>
          <w:ilvl w:val="0"/>
          <w:numId w:val="4"/>
        </w:numPr>
      </w:pPr>
      <w:r>
        <w:t xml:space="preserve">Hefboomformule: </w:t>
      </w:r>
      <w:r>
        <w:br/>
        <w:t xml:space="preserve"> Positief: wanneer je bij een investering met vreemd vermogen meer rendement haalt, dan je aan interest moet betalen </w:t>
      </w:r>
      <w:r>
        <w:sym w:font="Wingdings" w:char="F04A"/>
      </w:r>
      <w:r>
        <w:t xml:space="preserve"> </w:t>
      </w:r>
    </w:p>
    <w:p w:rsidR="00151BED" w:rsidRDefault="00820E20" w:rsidP="00820E20">
      <w:pPr>
        <w:pStyle w:val="Lijstalinea"/>
      </w:pPr>
      <w:r>
        <w:t xml:space="preserve">Negatief: wanneer je meer interest moet betalen, dan dat de investering met het geleende geld je oplevert </w:t>
      </w:r>
      <w:r>
        <w:sym w:font="Wingdings" w:char="F04C"/>
      </w:r>
      <w:r>
        <w:t xml:space="preserve">  </w:t>
      </w:r>
    </w:p>
    <w:p w:rsidR="00820E20" w:rsidRDefault="00820E20" w:rsidP="00820E20">
      <w:pPr>
        <w:pStyle w:val="Lijstalinea"/>
      </w:pPr>
      <w:r>
        <w:t xml:space="preserve">Geen hefboomeffect: wanneer je rendement gelijk is aan het betaalde interest, of wanneer er geen vreemd vermogen is. </w:t>
      </w:r>
      <w:r>
        <w:br/>
      </w:r>
    </w:p>
    <w:p w:rsidR="00820E20" w:rsidRPr="00820E20" w:rsidRDefault="00820E20" w:rsidP="00820E20">
      <w:pPr>
        <w:pStyle w:val="Lijstalinea"/>
        <w:numPr>
          <w:ilvl w:val="0"/>
          <w:numId w:val="4"/>
        </w:numPr>
      </w:pPr>
      <w:r>
        <w:rPr>
          <w:b/>
        </w:rPr>
        <w:t>Investeren</w:t>
      </w:r>
    </w:p>
    <w:p w:rsidR="00820E20" w:rsidRDefault="00820E20" w:rsidP="00820E20">
      <w:pPr>
        <w:pStyle w:val="Lijstalinea"/>
        <w:numPr>
          <w:ilvl w:val="0"/>
          <w:numId w:val="4"/>
        </w:numPr>
      </w:pPr>
      <w:r>
        <w:t>Uitbreidingsinvestering: productiecapaciteit neemt toe</w:t>
      </w:r>
      <w:r>
        <w:br/>
        <w:t>Vervangingsinvestering: productiecapaciteit blijft op hetzelfde nivea</w:t>
      </w:r>
      <w:r w:rsidR="00FD70A7">
        <w:t>u</w:t>
      </w:r>
      <w:r>
        <w:br/>
      </w:r>
      <w:r w:rsidR="00FD70A7">
        <w:t>Cashflow: jaarlijkse kasstroom als gevolg van de investering</w:t>
      </w:r>
    </w:p>
    <w:p w:rsidR="00FD70A7" w:rsidRDefault="00FD70A7" w:rsidP="00FD70A7">
      <w:pPr>
        <w:pStyle w:val="Lijstalinea"/>
      </w:pPr>
      <w:r>
        <w:t>Jaarlijkse cashflow: nettowinst na belasting + afschrijving</w:t>
      </w:r>
    </w:p>
    <w:p w:rsidR="00FD70A7" w:rsidRDefault="00FD70A7" w:rsidP="00FD70A7">
      <w:pPr>
        <w:pStyle w:val="Lijstalinea"/>
      </w:pPr>
      <w:r>
        <w:t>Cashflow laatste jaar: nettowinst na belasting + afschrijving + restwaarde</w:t>
      </w:r>
    </w:p>
    <w:p w:rsidR="00FD70A7" w:rsidRDefault="00FD70A7" w:rsidP="00FD70A7">
      <w:pPr>
        <w:pStyle w:val="Lijstalinea"/>
        <w:numPr>
          <w:ilvl w:val="0"/>
          <w:numId w:val="4"/>
        </w:numPr>
      </w:pPr>
      <w:r>
        <w:t>Kiezen voor een investering:</w:t>
      </w:r>
      <w:r>
        <w:br/>
        <w:t>1) Terugverdien methode</w:t>
      </w:r>
      <w:r>
        <w:br/>
        <w:t xml:space="preserve">     Investering – cashflows van de jaren tot de investering is terug verdiend </w:t>
      </w:r>
    </w:p>
    <w:p w:rsidR="00FD70A7" w:rsidRDefault="00FD70A7" w:rsidP="00FD70A7">
      <w:pPr>
        <w:pStyle w:val="Lijstalinea"/>
      </w:pPr>
      <w:r>
        <w:t xml:space="preserve">2) Netto contante waarde-methode </w:t>
      </w:r>
    </w:p>
    <w:p w:rsidR="00FD70A7" w:rsidRDefault="00FD70A7" w:rsidP="00FD70A7">
      <w:pPr>
        <w:pStyle w:val="Lijstalinea"/>
      </w:pPr>
      <w:r>
        <w:t xml:space="preserve">    (cashflow jaar 1/ 1+i)  + (cashflow jaar 2/ ((1+ i) ^2) + </w:t>
      </w:r>
      <w:proofErr w:type="spellStart"/>
      <w:r>
        <w:t>enz</w:t>
      </w:r>
      <w:proofErr w:type="spellEnd"/>
      <w:r>
        <w:t>…..</w:t>
      </w:r>
    </w:p>
    <w:p w:rsidR="00FD70A7" w:rsidRDefault="00FD70A7" w:rsidP="00FD70A7">
      <w:pPr>
        <w:pStyle w:val="Lijstalinea"/>
        <w:numPr>
          <w:ilvl w:val="0"/>
          <w:numId w:val="4"/>
        </w:numPr>
      </w:pPr>
      <w:r>
        <w:lastRenderedPageBreak/>
        <w:t xml:space="preserve">Cashflow wordt gezien als betere maatstaf voor winstgevendheid gezien dan de nettowinst, omdat de nettowinst wordt beïnvloed door de afschrijvingsmethode die het bedrijf kiest, terwijl de cashflow de afschrijving inbegrepen heeft. Dit schetst een betrouwbaarder beeld en hierdoor kun je ondernemingen beter vergelijken. </w:t>
      </w:r>
    </w:p>
    <w:p w:rsidR="00FD70A7" w:rsidRDefault="00FD70A7" w:rsidP="00FD70A7">
      <w:pPr>
        <w:pStyle w:val="Lijstalinea"/>
        <w:numPr>
          <w:ilvl w:val="0"/>
          <w:numId w:val="4"/>
        </w:numPr>
      </w:pPr>
      <w:r>
        <w:t>Voor- en nadelen investeringskiezers:</w:t>
      </w:r>
    </w:p>
    <w:tbl>
      <w:tblPr>
        <w:tblStyle w:val="Tabelraster"/>
        <w:tblW w:w="0" w:type="auto"/>
        <w:tblInd w:w="720" w:type="dxa"/>
        <w:tblLook w:val="04A0" w:firstRow="1" w:lastRow="0" w:firstColumn="1" w:lastColumn="0" w:noHBand="0" w:noVBand="1"/>
      </w:tblPr>
      <w:tblGrid>
        <w:gridCol w:w="2875"/>
        <w:gridCol w:w="2822"/>
        <w:gridCol w:w="2871"/>
      </w:tblGrid>
      <w:tr w:rsidR="00FD70A7" w:rsidTr="00FD70A7">
        <w:tc>
          <w:tcPr>
            <w:tcW w:w="2875" w:type="dxa"/>
          </w:tcPr>
          <w:p w:rsidR="00FD70A7" w:rsidRDefault="00FD70A7" w:rsidP="00FD70A7">
            <w:pPr>
              <w:pStyle w:val="Lijstalinea"/>
              <w:ind w:left="0"/>
            </w:pPr>
          </w:p>
        </w:tc>
        <w:tc>
          <w:tcPr>
            <w:tcW w:w="2822" w:type="dxa"/>
          </w:tcPr>
          <w:p w:rsidR="00FD70A7" w:rsidRDefault="00FD70A7" w:rsidP="00FD70A7">
            <w:pPr>
              <w:pStyle w:val="Lijstalinea"/>
              <w:ind w:left="0"/>
            </w:pPr>
            <w:r>
              <w:t>Voordelen</w:t>
            </w:r>
          </w:p>
        </w:tc>
        <w:tc>
          <w:tcPr>
            <w:tcW w:w="2871" w:type="dxa"/>
          </w:tcPr>
          <w:p w:rsidR="00FD70A7" w:rsidRDefault="00FD70A7" w:rsidP="00FD70A7">
            <w:pPr>
              <w:pStyle w:val="Lijstalinea"/>
              <w:ind w:left="0"/>
            </w:pPr>
            <w:r>
              <w:t>Nadelen</w:t>
            </w:r>
          </w:p>
        </w:tc>
      </w:tr>
      <w:tr w:rsidR="003A1CC0" w:rsidTr="00FD70A7">
        <w:tc>
          <w:tcPr>
            <w:tcW w:w="2875" w:type="dxa"/>
            <w:vMerge w:val="restart"/>
          </w:tcPr>
          <w:p w:rsidR="003A1CC0" w:rsidRDefault="003A1CC0" w:rsidP="00FD70A7">
            <w:pPr>
              <w:pStyle w:val="Lijstalinea"/>
              <w:ind w:left="0"/>
            </w:pPr>
            <w:r>
              <w:t>Terugverdientijd methode</w:t>
            </w:r>
          </w:p>
        </w:tc>
        <w:tc>
          <w:tcPr>
            <w:tcW w:w="2822" w:type="dxa"/>
          </w:tcPr>
          <w:p w:rsidR="003A1CC0" w:rsidRDefault="003A1CC0" w:rsidP="00FD70A7">
            <w:pPr>
              <w:pStyle w:val="Lijstalinea"/>
              <w:ind w:left="0"/>
            </w:pPr>
            <w:r>
              <w:t>Eenvoudige berekening</w:t>
            </w:r>
          </w:p>
        </w:tc>
        <w:tc>
          <w:tcPr>
            <w:tcW w:w="2871" w:type="dxa"/>
          </w:tcPr>
          <w:p w:rsidR="003A1CC0" w:rsidRDefault="003A1CC0" w:rsidP="00FD70A7">
            <w:pPr>
              <w:pStyle w:val="Lijstalinea"/>
              <w:ind w:left="0"/>
            </w:pPr>
            <w:r>
              <w:t>Houdt geen rekening met interest</w:t>
            </w:r>
          </w:p>
        </w:tc>
      </w:tr>
      <w:tr w:rsidR="003A1CC0" w:rsidTr="00FD70A7">
        <w:tc>
          <w:tcPr>
            <w:tcW w:w="2875" w:type="dxa"/>
            <w:vMerge/>
          </w:tcPr>
          <w:p w:rsidR="003A1CC0" w:rsidRDefault="003A1CC0" w:rsidP="00FD70A7">
            <w:pPr>
              <w:pStyle w:val="Lijstalinea"/>
              <w:ind w:left="0"/>
            </w:pPr>
          </w:p>
        </w:tc>
        <w:tc>
          <w:tcPr>
            <w:tcW w:w="2822" w:type="dxa"/>
          </w:tcPr>
          <w:p w:rsidR="003A1CC0" w:rsidRDefault="003A1CC0" w:rsidP="00FD70A7">
            <w:pPr>
              <w:pStyle w:val="Lijstalinea"/>
              <w:ind w:left="0"/>
            </w:pPr>
            <w:r>
              <w:t>Houdt rekening met onzekerheid (weinig risico)</w:t>
            </w:r>
          </w:p>
        </w:tc>
        <w:tc>
          <w:tcPr>
            <w:tcW w:w="2871" w:type="dxa"/>
          </w:tcPr>
          <w:p w:rsidR="003A1CC0" w:rsidRDefault="003A1CC0" w:rsidP="00FD70A7">
            <w:pPr>
              <w:pStyle w:val="Lijstalinea"/>
              <w:ind w:left="0"/>
            </w:pPr>
            <w:r>
              <w:t>Verwaarloost cashflows na de terugverdientijd</w:t>
            </w:r>
          </w:p>
        </w:tc>
      </w:tr>
      <w:tr w:rsidR="003A1CC0" w:rsidTr="00FD70A7">
        <w:tc>
          <w:tcPr>
            <w:tcW w:w="2875" w:type="dxa"/>
            <w:vMerge/>
          </w:tcPr>
          <w:p w:rsidR="003A1CC0" w:rsidRDefault="003A1CC0" w:rsidP="00FD70A7">
            <w:pPr>
              <w:pStyle w:val="Lijstalinea"/>
              <w:ind w:left="0"/>
            </w:pPr>
          </w:p>
        </w:tc>
        <w:tc>
          <w:tcPr>
            <w:tcW w:w="2822" w:type="dxa"/>
          </w:tcPr>
          <w:p w:rsidR="003A1CC0" w:rsidRDefault="003A1CC0" w:rsidP="00FD70A7">
            <w:pPr>
              <w:pStyle w:val="Lijstalinea"/>
              <w:ind w:left="0"/>
            </w:pPr>
          </w:p>
        </w:tc>
        <w:tc>
          <w:tcPr>
            <w:tcW w:w="2871" w:type="dxa"/>
          </w:tcPr>
          <w:p w:rsidR="003A1CC0" w:rsidRDefault="003A1CC0" w:rsidP="00FD70A7">
            <w:pPr>
              <w:pStyle w:val="Lijstalinea"/>
              <w:ind w:left="0"/>
            </w:pPr>
            <w:r>
              <w:t>Houdt geen rekening met de verdeling van de cashflows over de jaren</w:t>
            </w:r>
          </w:p>
        </w:tc>
      </w:tr>
      <w:tr w:rsidR="003A1CC0" w:rsidTr="00FD70A7">
        <w:tc>
          <w:tcPr>
            <w:tcW w:w="2875" w:type="dxa"/>
            <w:vMerge w:val="restart"/>
          </w:tcPr>
          <w:p w:rsidR="003A1CC0" w:rsidRDefault="003A1CC0" w:rsidP="00FD70A7">
            <w:pPr>
              <w:pStyle w:val="Lijstalinea"/>
              <w:ind w:left="0"/>
            </w:pPr>
            <w:r>
              <w:t>Netto contante waarde- methode</w:t>
            </w:r>
          </w:p>
        </w:tc>
        <w:tc>
          <w:tcPr>
            <w:tcW w:w="2822" w:type="dxa"/>
          </w:tcPr>
          <w:p w:rsidR="003A1CC0" w:rsidRDefault="003A1CC0" w:rsidP="00FD70A7">
            <w:pPr>
              <w:pStyle w:val="Lijstalinea"/>
              <w:ind w:left="0"/>
            </w:pPr>
            <w:r>
              <w:t>Houdt rekening met de interest</w:t>
            </w:r>
          </w:p>
        </w:tc>
        <w:tc>
          <w:tcPr>
            <w:tcW w:w="2871" w:type="dxa"/>
          </w:tcPr>
          <w:p w:rsidR="003A1CC0" w:rsidRDefault="003A1CC0" w:rsidP="00FD70A7">
            <w:pPr>
              <w:pStyle w:val="Lijstalinea"/>
              <w:ind w:left="0"/>
            </w:pPr>
            <w:r>
              <w:t>Houdt rekening met alle cashflows</w:t>
            </w:r>
          </w:p>
        </w:tc>
      </w:tr>
      <w:tr w:rsidR="003A1CC0" w:rsidTr="00FD70A7">
        <w:tc>
          <w:tcPr>
            <w:tcW w:w="2875" w:type="dxa"/>
            <w:vMerge/>
          </w:tcPr>
          <w:p w:rsidR="003A1CC0" w:rsidRDefault="003A1CC0" w:rsidP="00FD70A7">
            <w:pPr>
              <w:pStyle w:val="Lijstalinea"/>
              <w:ind w:left="0"/>
            </w:pPr>
          </w:p>
        </w:tc>
        <w:tc>
          <w:tcPr>
            <w:tcW w:w="2822" w:type="dxa"/>
          </w:tcPr>
          <w:p w:rsidR="003A1CC0" w:rsidRDefault="003A1CC0" w:rsidP="00FD70A7">
            <w:pPr>
              <w:pStyle w:val="Lijstalinea"/>
              <w:ind w:left="0"/>
            </w:pPr>
          </w:p>
        </w:tc>
        <w:tc>
          <w:tcPr>
            <w:tcW w:w="2871" w:type="dxa"/>
          </w:tcPr>
          <w:p w:rsidR="003A1CC0" w:rsidRDefault="003A1CC0" w:rsidP="00FD70A7">
            <w:pPr>
              <w:pStyle w:val="Lijstalinea"/>
              <w:ind w:left="0"/>
            </w:pPr>
            <w:r>
              <w:t>Meer risico</w:t>
            </w:r>
          </w:p>
        </w:tc>
      </w:tr>
    </w:tbl>
    <w:p w:rsidR="00FD70A7" w:rsidRDefault="00AD445D" w:rsidP="00AD445D">
      <w:pPr>
        <w:pStyle w:val="Lijstalinea"/>
        <w:numPr>
          <w:ilvl w:val="0"/>
          <w:numId w:val="4"/>
        </w:numPr>
      </w:pPr>
      <w:r>
        <w:t xml:space="preserve">BTW staat nooit op de balans, hooguit als overlopende post. </w:t>
      </w:r>
    </w:p>
    <w:p w:rsidR="00BE7066" w:rsidRDefault="00BE7066" w:rsidP="00BE7066">
      <w:pPr>
        <w:pStyle w:val="Ondertitel"/>
        <w:numPr>
          <w:ilvl w:val="0"/>
          <w:numId w:val="0"/>
        </w:numPr>
        <w:rPr>
          <w:sz w:val="28"/>
        </w:rPr>
      </w:pPr>
      <w:r>
        <w:rPr>
          <w:sz w:val="28"/>
        </w:rPr>
        <w:t xml:space="preserve">Formules </w:t>
      </w:r>
    </w:p>
    <w:p w:rsidR="00BE7066" w:rsidRDefault="00BE7066" w:rsidP="00BE7066">
      <w:pPr>
        <w:pStyle w:val="Lijstalinea"/>
        <w:numPr>
          <w:ilvl w:val="0"/>
          <w:numId w:val="1"/>
        </w:numPr>
      </w:pPr>
      <w:r>
        <w:t>Procentuele verandering= ( (nieuw-oud) / oud  )x 100</w:t>
      </w:r>
    </w:p>
    <w:p w:rsidR="00BE7066" w:rsidRDefault="00BE7066" w:rsidP="00BE7066">
      <w:pPr>
        <w:pStyle w:val="Lijstalinea"/>
        <w:numPr>
          <w:ilvl w:val="0"/>
          <w:numId w:val="1"/>
        </w:numPr>
      </w:pPr>
      <w:r>
        <w:t xml:space="preserve">Procentueel deel v.h. geheel </w:t>
      </w:r>
      <w:r w:rsidR="001A4B3B">
        <w:t xml:space="preserve">= </w:t>
      </w:r>
      <w:r>
        <w:t xml:space="preserve"> (deel/geheel) </w:t>
      </w:r>
      <w:r w:rsidR="002E40E9">
        <w:t xml:space="preserve">x 100 </w:t>
      </w:r>
    </w:p>
    <w:p w:rsidR="00BE7066" w:rsidRDefault="00BE7066" w:rsidP="00BE7066">
      <w:pPr>
        <w:pStyle w:val="Lijstalinea"/>
        <w:numPr>
          <w:ilvl w:val="0"/>
          <w:numId w:val="1"/>
        </w:numPr>
      </w:pPr>
      <w:r>
        <w:t>Afzet = Het aantal verkochte producten</w:t>
      </w:r>
    </w:p>
    <w:p w:rsidR="00BE7066" w:rsidRDefault="00BE7066" w:rsidP="00BE7066">
      <w:pPr>
        <w:pStyle w:val="Lijstalinea"/>
        <w:numPr>
          <w:ilvl w:val="0"/>
          <w:numId w:val="1"/>
        </w:numPr>
      </w:pPr>
      <w:r>
        <w:t>Omzet = afzet x verkoopprijs (ex. BTW)</w:t>
      </w:r>
    </w:p>
    <w:p w:rsidR="00BE7066" w:rsidRDefault="00BE7066" w:rsidP="00BE7066">
      <w:pPr>
        <w:pStyle w:val="Lijstalinea"/>
        <w:numPr>
          <w:ilvl w:val="0"/>
          <w:numId w:val="1"/>
        </w:numPr>
      </w:pPr>
      <w:r>
        <w:t xml:space="preserve">Brutowinst = omzet – </w:t>
      </w:r>
      <w:r w:rsidR="00556636">
        <w:t>i</w:t>
      </w:r>
      <w:r>
        <w:t>nkoopwaarde van de omzet</w:t>
      </w:r>
    </w:p>
    <w:p w:rsidR="00BE7066" w:rsidRDefault="00BE7066" w:rsidP="00BE7066">
      <w:pPr>
        <w:pStyle w:val="Lijstalinea"/>
        <w:numPr>
          <w:ilvl w:val="0"/>
          <w:numId w:val="1"/>
        </w:numPr>
      </w:pPr>
      <w:r>
        <w:t xml:space="preserve">Nettowinst = brutowinst – bedrijfskosten </w:t>
      </w:r>
    </w:p>
    <w:p w:rsidR="00BE7066" w:rsidRDefault="00BE7066" w:rsidP="00BE7066">
      <w:pPr>
        <w:pStyle w:val="Lijstalinea"/>
        <w:numPr>
          <w:ilvl w:val="0"/>
          <w:numId w:val="1"/>
        </w:numPr>
      </w:pPr>
      <w:r>
        <w:t>Bedrijfskosten = inkoopkosten + overheadkosten (algemene-, interest- en verkoopkosten)</w:t>
      </w:r>
    </w:p>
    <w:p w:rsidR="00BE7066" w:rsidRDefault="00A71139" w:rsidP="00BE7066">
      <w:pPr>
        <w:pStyle w:val="Lijstalinea"/>
        <w:numPr>
          <w:ilvl w:val="0"/>
          <w:numId w:val="1"/>
        </w:numPr>
      </w:pPr>
      <w:r>
        <w:t xml:space="preserve">Geplaatst aandelen kapitaal = maatschappelijk aandelenvermogen – aandelen in portefeuille </w:t>
      </w:r>
    </w:p>
    <w:p w:rsidR="00A71139" w:rsidRDefault="00A71139" w:rsidP="00BE7066">
      <w:pPr>
        <w:pStyle w:val="Lijstalinea"/>
        <w:numPr>
          <w:ilvl w:val="0"/>
          <w:numId w:val="1"/>
        </w:numPr>
      </w:pPr>
      <w:r>
        <w:t>EV= totale bezittingen – totaal vreemd vermogen</w:t>
      </w:r>
      <w:r>
        <w:br/>
        <w:t>EV= geplaatst aandelenkapitaal + reserves+ winstsaldo</w:t>
      </w:r>
    </w:p>
    <w:p w:rsidR="00A71139" w:rsidRDefault="00A71139" w:rsidP="00BE7066">
      <w:pPr>
        <w:pStyle w:val="Lijstalinea"/>
        <w:numPr>
          <w:ilvl w:val="0"/>
          <w:numId w:val="1"/>
        </w:numPr>
      </w:pPr>
      <w:r>
        <w:t xml:space="preserve">Intrinsieke waarde per aandeel = EV / aantal geplaatste aandelen </w:t>
      </w:r>
    </w:p>
    <w:p w:rsidR="00A71139" w:rsidRDefault="00A71139" w:rsidP="00BE7066">
      <w:pPr>
        <w:pStyle w:val="Lijstalinea"/>
        <w:numPr>
          <w:ilvl w:val="0"/>
          <w:numId w:val="1"/>
        </w:numPr>
      </w:pPr>
      <w:r>
        <w:t>Dividendpercentage = (totale</w:t>
      </w:r>
      <w:r w:rsidR="001A4B3B">
        <w:t xml:space="preserve"> bruto dividend / geplaatst aandelen vermogen) x 100</w:t>
      </w:r>
    </w:p>
    <w:p w:rsidR="001A4B3B" w:rsidRDefault="001A4B3B" w:rsidP="001A4B3B">
      <w:pPr>
        <w:pStyle w:val="Lijstalinea"/>
        <w:ind w:left="2124"/>
      </w:pPr>
      <w:r>
        <w:t xml:space="preserve">          = (bruto dividend per aandeel / nom. waarde per aandeel) x 100</w:t>
      </w:r>
    </w:p>
    <w:p w:rsidR="001A4B3B" w:rsidRDefault="00611811" w:rsidP="001A4B3B">
      <w:pPr>
        <w:pStyle w:val="Lijstalinea"/>
        <w:numPr>
          <w:ilvl w:val="0"/>
          <w:numId w:val="1"/>
        </w:numPr>
      </w:pPr>
      <w:r>
        <w:t>Enkelvoudige interest = K x i x n</w:t>
      </w:r>
    </w:p>
    <w:p w:rsidR="00611811" w:rsidRDefault="00611811" w:rsidP="001A4B3B">
      <w:pPr>
        <w:pStyle w:val="Lijstalinea"/>
        <w:numPr>
          <w:ilvl w:val="0"/>
          <w:numId w:val="1"/>
        </w:numPr>
      </w:pPr>
      <w:r>
        <w:t xml:space="preserve">Eindwaarde samengestelde interest = E = C x (1+i) ^n </w:t>
      </w:r>
    </w:p>
    <w:p w:rsidR="00611811" w:rsidRDefault="00611811" w:rsidP="00611811">
      <w:pPr>
        <w:pStyle w:val="Lijstalinea"/>
        <w:numPr>
          <w:ilvl w:val="0"/>
          <w:numId w:val="1"/>
        </w:numPr>
      </w:pPr>
      <w:r>
        <w:t xml:space="preserve">Beginwaarde/ contante waarde  samengestelde interest = C = E / (1+i) ^n </w:t>
      </w:r>
      <w:r>
        <w:br/>
        <w:t xml:space="preserve">                 </w:t>
      </w:r>
      <w:r>
        <w:tab/>
      </w:r>
      <w:r>
        <w:tab/>
      </w:r>
      <w:r>
        <w:tab/>
      </w:r>
      <w:r>
        <w:tab/>
      </w:r>
      <w:r>
        <w:tab/>
      </w:r>
      <w:r>
        <w:tab/>
        <w:t xml:space="preserve">      C = E x (1+i) ^-n </w:t>
      </w:r>
    </w:p>
    <w:p w:rsidR="00611811" w:rsidRDefault="00611811" w:rsidP="00611811">
      <w:pPr>
        <w:pStyle w:val="Lijstalinea"/>
        <w:numPr>
          <w:ilvl w:val="0"/>
          <w:numId w:val="1"/>
        </w:numPr>
      </w:pPr>
      <w:r>
        <w:t xml:space="preserve">Eindwaarde interest bij termijnbetalingen =  E = T x (1+i) x ( (1+i)^n  -1 ) / i    </w:t>
      </w:r>
    </w:p>
    <w:p w:rsidR="00611811" w:rsidRDefault="00611811" w:rsidP="00611811">
      <w:pPr>
        <w:pStyle w:val="Lijstalinea"/>
        <w:numPr>
          <w:ilvl w:val="0"/>
          <w:numId w:val="1"/>
        </w:numPr>
      </w:pPr>
      <w:r>
        <w:t>Contante waarde bij termijnbetalingen = C = T x</w:t>
      </w:r>
      <w:r w:rsidR="0080287C">
        <w:t>(</w:t>
      </w:r>
      <w:r>
        <w:t xml:space="preserve"> (1- (1+i)^-n</w:t>
      </w:r>
      <w:r w:rsidR="0080287C">
        <w:t>) / i )</w:t>
      </w:r>
      <w:r>
        <w:t xml:space="preserve"> </w:t>
      </w:r>
      <w:r w:rsidR="0080287C">
        <w:t xml:space="preserve">                     (zie </w:t>
      </w:r>
      <w:proofErr w:type="spellStart"/>
      <w:r w:rsidR="0080287C">
        <w:t>blz</w:t>
      </w:r>
      <w:proofErr w:type="spellEnd"/>
      <w:r w:rsidR="0080287C">
        <w:t xml:space="preserve"> 92 </w:t>
      </w:r>
      <w:proofErr w:type="spellStart"/>
      <w:r w:rsidR="0080287C">
        <w:t>lyceo</w:t>
      </w:r>
      <w:proofErr w:type="spellEnd"/>
      <w:r w:rsidR="0080287C">
        <w:t>)</w:t>
      </w:r>
    </w:p>
    <w:p w:rsidR="00E4768A" w:rsidRDefault="00E4768A" w:rsidP="00E4768A">
      <w:pPr>
        <w:pStyle w:val="Lijstalinea"/>
        <w:numPr>
          <w:ilvl w:val="0"/>
          <w:numId w:val="1"/>
        </w:numPr>
      </w:pPr>
      <w:r>
        <w:t>Verkoopprijs inc</w:t>
      </w:r>
      <w:r w:rsidR="004A55DF">
        <w:t>l</w:t>
      </w:r>
      <w:r>
        <w:t>. BTW BWOM =  Inkoopprijs + bruto winstopslag + BTW</w:t>
      </w:r>
    </w:p>
    <w:p w:rsidR="00E4768A" w:rsidRDefault="00E4768A" w:rsidP="00E4768A">
      <w:pPr>
        <w:pStyle w:val="Lijstalinea"/>
        <w:numPr>
          <w:ilvl w:val="0"/>
          <w:numId w:val="1"/>
        </w:numPr>
      </w:pPr>
      <w:r>
        <w:t>VVP = Inkoopprijs + opslag inkoopkosten</w:t>
      </w:r>
    </w:p>
    <w:p w:rsidR="00E4768A" w:rsidRDefault="00E4768A" w:rsidP="00E4768A">
      <w:pPr>
        <w:pStyle w:val="Lijstalinea"/>
        <w:numPr>
          <w:ilvl w:val="0"/>
          <w:numId w:val="1"/>
        </w:numPr>
      </w:pPr>
      <w:r>
        <w:t>Kostprijs = VVP + opslag overheadkosten</w:t>
      </w:r>
    </w:p>
    <w:p w:rsidR="00640D14" w:rsidRDefault="00E4768A" w:rsidP="00640D14">
      <w:pPr>
        <w:pStyle w:val="Lijstalinea"/>
        <w:numPr>
          <w:ilvl w:val="0"/>
          <w:numId w:val="1"/>
        </w:numPr>
      </w:pPr>
      <w:r>
        <w:t>Verkoopprijs inc</w:t>
      </w:r>
      <w:r w:rsidR="004A55DF">
        <w:t>l</w:t>
      </w:r>
      <w:r>
        <w:t>. BTW NWOM = Kostprijs + nettowinstopslag + BTW</w:t>
      </w:r>
    </w:p>
    <w:p w:rsidR="009C1136" w:rsidRDefault="009C1136" w:rsidP="00E4768A">
      <w:pPr>
        <w:pStyle w:val="Lijstalinea"/>
        <w:numPr>
          <w:ilvl w:val="0"/>
          <w:numId w:val="1"/>
        </w:numPr>
      </w:pPr>
      <w:r>
        <w:t>Fabricagekostprijs = (CK/NP) + (VK/BP)</w:t>
      </w:r>
    </w:p>
    <w:p w:rsidR="009C1136" w:rsidRDefault="009C1136" w:rsidP="00E4768A">
      <w:pPr>
        <w:pStyle w:val="Lijstalinea"/>
        <w:numPr>
          <w:ilvl w:val="0"/>
          <w:numId w:val="1"/>
        </w:numPr>
      </w:pPr>
      <w:r>
        <w:t xml:space="preserve">Verkoopkosten = (CK/NA) + (VK/BA) </w:t>
      </w:r>
    </w:p>
    <w:p w:rsidR="00D9737C" w:rsidRDefault="009C1136" w:rsidP="00D9737C">
      <w:pPr>
        <w:pStyle w:val="Lijstalinea"/>
        <w:numPr>
          <w:ilvl w:val="0"/>
          <w:numId w:val="1"/>
        </w:numPr>
      </w:pPr>
      <w:r>
        <w:t>Commerciële kostprijs = fabricagekostprijs + verkoopkosten</w:t>
      </w:r>
    </w:p>
    <w:p w:rsidR="00D9737C" w:rsidRDefault="00D9737C" w:rsidP="00D9737C">
      <w:pPr>
        <w:pStyle w:val="Lijstalinea"/>
      </w:pPr>
    </w:p>
    <w:p w:rsidR="009C1136" w:rsidRDefault="005B49E0" w:rsidP="00E4768A">
      <w:pPr>
        <w:pStyle w:val="Lijstalinea"/>
        <w:numPr>
          <w:ilvl w:val="0"/>
          <w:numId w:val="1"/>
        </w:numPr>
      </w:pPr>
      <w:r>
        <w:lastRenderedPageBreak/>
        <w:t xml:space="preserve">Budgetresultaat = toegestane kosten – werkelijke kosten </w:t>
      </w:r>
    </w:p>
    <w:p w:rsidR="005B49E0" w:rsidRDefault="005B49E0" w:rsidP="005B49E0">
      <w:pPr>
        <w:pStyle w:val="Lijstalinea"/>
        <w:numPr>
          <w:ilvl w:val="0"/>
          <w:numId w:val="1"/>
        </w:numPr>
      </w:pPr>
      <w:r>
        <w:t xml:space="preserve">Toegestane kosten = werkelijke afzet x (VVP </w:t>
      </w:r>
      <w:r>
        <w:rPr>
          <w:b/>
        </w:rPr>
        <w:t>of!</w:t>
      </w:r>
      <w:r>
        <w:t xml:space="preserve"> overhead per product)</w:t>
      </w:r>
    </w:p>
    <w:p w:rsidR="005B49E0" w:rsidRDefault="005B49E0" w:rsidP="005B49E0">
      <w:pPr>
        <w:pStyle w:val="Lijstalinea"/>
        <w:numPr>
          <w:ilvl w:val="0"/>
          <w:numId w:val="1"/>
        </w:numPr>
      </w:pPr>
      <w:r>
        <w:t>Budgetresultaat op inkopen = toegestane kosten – (inkoopwaarde omzet + inkoopkosten)</w:t>
      </w:r>
      <w:r>
        <w:br/>
        <w:t xml:space="preserve">    </w:t>
      </w:r>
      <w:r>
        <w:tab/>
      </w:r>
      <w:r>
        <w:tab/>
        <w:t xml:space="preserve">  op overhead = toegestane kosten – werkelijke </w:t>
      </w:r>
      <w:r w:rsidR="00ED31F5">
        <w:t>overhead</w:t>
      </w:r>
    </w:p>
    <w:p w:rsidR="00ED31F5" w:rsidRDefault="00ED31F5" w:rsidP="005B49E0">
      <w:pPr>
        <w:pStyle w:val="Lijstalinea"/>
        <w:numPr>
          <w:ilvl w:val="0"/>
          <w:numId w:val="1"/>
        </w:numPr>
      </w:pPr>
      <w:r>
        <w:t xml:space="preserve">Bezettingsresultaat fabricagekosten = (BP – NP) </w:t>
      </w:r>
      <w:r w:rsidR="00A81374">
        <w:t>x (CK</w:t>
      </w:r>
      <w:r>
        <w:t>/NP)</w:t>
      </w:r>
    </w:p>
    <w:p w:rsidR="00A81374" w:rsidRDefault="00ED31F5" w:rsidP="00A81374">
      <w:pPr>
        <w:pStyle w:val="Lijstalinea"/>
        <w:ind w:left="2124"/>
      </w:pPr>
      <w:r>
        <w:t xml:space="preserve">       verkoopkosten = (</w:t>
      </w:r>
      <w:r w:rsidR="00A81374">
        <w:t>BA – NA) x (CK/NA)</w:t>
      </w:r>
    </w:p>
    <w:p w:rsidR="00A81374" w:rsidRDefault="00A81374" w:rsidP="00A81374">
      <w:pPr>
        <w:pStyle w:val="Lijstalinea"/>
        <w:numPr>
          <w:ilvl w:val="0"/>
          <w:numId w:val="1"/>
        </w:numPr>
      </w:pPr>
      <w:r>
        <w:t>Bedrijfsresultaat = verkoopresultaat + bezettingsresultaten</w:t>
      </w:r>
    </w:p>
    <w:p w:rsidR="00A81374" w:rsidRDefault="00A81374" w:rsidP="00A81374">
      <w:pPr>
        <w:pStyle w:val="Lijstalinea"/>
        <w:ind w:left="2124"/>
      </w:pPr>
      <w:r>
        <w:t xml:space="preserve">   = opbrengsten – kosten +/- voorraadverandering</w:t>
      </w:r>
    </w:p>
    <w:p w:rsidR="00A81374" w:rsidRDefault="00A81374" w:rsidP="00A81374">
      <w:pPr>
        <w:pStyle w:val="Lijstalinea"/>
        <w:numPr>
          <w:ilvl w:val="0"/>
          <w:numId w:val="1"/>
        </w:numPr>
      </w:pPr>
      <w:r>
        <w:t>Verkoopresultaten = (verkoopprijs – kostprijs) x afzet</w:t>
      </w:r>
    </w:p>
    <w:p w:rsidR="00A81374" w:rsidRDefault="00A81374" w:rsidP="00A81374">
      <w:pPr>
        <w:pStyle w:val="Lijstalinea"/>
        <w:numPr>
          <w:ilvl w:val="0"/>
          <w:numId w:val="1"/>
        </w:numPr>
      </w:pPr>
      <w:r>
        <w:t>Efficiencyverschil = (sh – wh) x sp</w:t>
      </w:r>
    </w:p>
    <w:p w:rsidR="00A81374" w:rsidRDefault="00A81374" w:rsidP="00A81374">
      <w:pPr>
        <w:pStyle w:val="Lijstalinea"/>
        <w:numPr>
          <w:ilvl w:val="0"/>
          <w:numId w:val="1"/>
        </w:numPr>
      </w:pPr>
      <w:r>
        <w:t xml:space="preserve">Prijsverschil  = (sp – wp) x wh </w:t>
      </w:r>
    </w:p>
    <w:p w:rsidR="00A81374" w:rsidRDefault="00A81374" w:rsidP="00A81374">
      <w:pPr>
        <w:pStyle w:val="Lijstalinea"/>
        <w:numPr>
          <w:ilvl w:val="0"/>
          <w:numId w:val="1"/>
        </w:numPr>
      </w:pPr>
      <w:r>
        <w:t xml:space="preserve">Werkelijk bedrijfsresultaat </w:t>
      </w:r>
      <w:r w:rsidRPr="00A459F4">
        <w:rPr>
          <w:i/>
        </w:rPr>
        <w:t>massaproductie</w:t>
      </w:r>
      <w:r>
        <w:t xml:space="preserve"> = </w:t>
      </w:r>
      <w:r>
        <w:br/>
        <w:t xml:space="preserve"> 1) werkelijk verkoopresultaat +/- verschillen</w:t>
      </w:r>
    </w:p>
    <w:p w:rsidR="00A81374" w:rsidRDefault="00A81374" w:rsidP="00A81374">
      <w:pPr>
        <w:pStyle w:val="Lijstalinea"/>
      </w:pPr>
      <w:r>
        <w:t xml:space="preserve"> 2) opbrengsten – kosten +/- voorraadverandering </w:t>
      </w:r>
    </w:p>
    <w:p w:rsidR="00A81374" w:rsidRDefault="00A81374" w:rsidP="00A81374">
      <w:pPr>
        <w:pStyle w:val="Lijstalinea"/>
      </w:pPr>
      <w:r>
        <w:t>Werkelijk bedrijfsresultaat</w:t>
      </w:r>
      <w:r w:rsidRPr="00A459F4">
        <w:rPr>
          <w:i/>
        </w:rPr>
        <w:t xml:space="preserve"> stukproductie</w:t>
      </w:r>
      <w:r>
        <w:t>=</w:t>
      </w:r>
      <w:r>
        <w:br/>
        <w:t xml:space="preserve"> 1) werkelijk verkoopresultaat + budgetresultaten</w:t>
      </w:r>
      <w:r>
        <w:br/>
        <w:t xml:space="preserve"> 2) </w:t>
      </w:r>
      <w:r w:rsidR="00A459F4">
        <w:t xml:space="preserve">werkelijke omzet – werkelijke kosten </w:t>
      </w:r>
      <w:r>
        <w:t xml:space="preserve"> </w:t>
      </w:r>
    </w:p>
    <w:p w:rsidR="00695CE7" w:rsidRDefault="004A55DF" w:rsidP="00695CE7">
      <w:pPr>
        <w:pStyle w:val="Lijstalinea"/>
        <w:numPr>
          <w:ilvl w:val="0"/>
          <w:numId w:val="1"/>
        </w:numPr>
      </w:pPr>
      <w:r>
        <w:t>Aanschafwaarde excl. BTW = A = aanschafprijs + installatiekosten</w:t>
      </w:r>
    </w:p>
    <w:p w:rsidR="004A55DF" w:rsidRDefault="004A55DF" w:rsidP="00695CE7">
      <w:pPr>
        <w:pStyle w:val="Lijstalinea"/>
        <w:numPr>
          <w:ilvl w:val="0"/>
          <w:numId w:val="1"/>
        </w:numPr>
      </w:pPr>
      <w:r>
        <w:t>Restwaarde = R = inruilwaarde – sloopkosten</w:t>
      </w:r>
    </w:p>
    <w:p w:rsidR="004A55DF" w:rsidRDefault="004A55DF" w:rsidP="00695CE7">
      <w:pPr>
        <w:pStyle w:val="Lijstalinea"/>
        <w:numPr>
          <w:ilvl w:val="0"/>
          <w:numId w:val="1"/>
        </w:numPr>
      </w:pPr>
      <w:r>
        <w:t>Afschrijving = (A –R) / economische levensduur</w:t>
      </w:r>
    </w:p>
    <w:p w:rsidR="004A55DF" w:rsidRDefault="004A55DF" w:rsidP="004A55DF">
      <w:pPr>
        <w:pStyle w:val="Lijstalinea"/>
        <w:numPr>
          <w:ilvl w:val="0"/>
          <w:numId w:val="1"/>
        </w:numPr>
      </w:pPr>
      <w:r>
        <w:t>BEA =&gt;  TO =TK</w:t>
      </w:r>
      <w:r>
        <w:br/>
        <w:t xml:space="preserve">         =   C/(p –v )</w:t>
      </w:r>
    </w:p>
    <w:p w:rsidR="004A55DF" w:rsidRDefault="004A55DF" w:rsidP="004A55DF">
      <w:pPr>
        <w:pStyle w:val="Lijstalinea"/>
        <w:numPr>
          <w:ilvl w:val="0"/>
          <w:numId w:val="1"/>
        </w:numPr>
      </w:pPr>
      <w:r>
        <w:t>BEO= BEA x Verkoopprijs</w:t>
      </w:r>
    </w:p>
    <w:p w:rsidR="00520608" w:rsidRDefault="00520608" w:rsidP="004A55DF">
      <w:pPr>
        <w:pStyle w:val="Lijstalinea"/>
        <w:numPr>
          <w:ilvl w:val="0"/>
          <w:numId w:val="1"/>
        </w:numPr>
      </w:pPr>
      <w:r>
        <w:t>REV= nettowinst/ gemiddeld EV</w:t>
      </w:r>
    </w:p>
    <w:p w:rsidR="00520608" w:rsidRDefault="00520608" w:rsidP="004A55DF">
      <w:pPr>
        <w:pStyle w:val="Lijstalinea"/>
        <w:numPr>
          <w:ilvl w:val="0"/>
          <w:numId w:val="1"/>
        </w:numPr>
      </w:pPr>
      <w:r>
        <w:t>IVV = interestkosten vreemd vermogen / gemiddeld vreemd vermogen</w:t>
      </w:r>
    </w:p>
    <w:p w:rsidR="00520608" w:rsidRDefault="00520608" w:rsidP="004A55DF">
      <w:pPr>
        <w:pStyle w:val="Lijstalinea"/>
        <w:numPr>
          <w:ilvl w:val="0"/>
          <w:numId w:val="1"/>
        </w:numPr>
      </w:pPr>
      <w:r>
        <w:t>RTV = (nettowinst + interestkosten vreemd vermogen) /  gemiddeld totaal vermogen</w:t>
      </w:r>
    </w:p>
    <w:p w:rsidR="00520608" w:rsidRDefault="00520608" w:rsidP="004A55DF">
      <w:pPr>
        <w:pStyle w:val="Lijstalinea"/>
        <w:numPr>
          <w:ilvl w:val="0"/>
          <w:numId w:val="1"/>
        </w:numPr>
      </w:pPr>
      <w:r>
        <w:t>Gemiddeld vermogen = (vermogen 1 jan + vermogen 31 dec) / 2</w:t>
      </w:r>
    </w:p>
    <w:p w:rsidR="00D9737C" w:rsidRDefault="004A55DF" w:rsidP="00D9737C">
      <w:pPr>
        <w:pStyle w:val="Lijstalinea"/>
      </w:pPr>
      <w:r>
        <w:br/>
        <w:t xml:space="preserve"> </w:t>
      </w:r>
    </w:p>
    <w:p w:rsidR="00D9737C" w:rsidRDefault="00D9737C" w:rsidP="00D9737C">
      <w:pPr>
        <w:pStyle w:val="Lijstalinea"/>
      </w:pPr>
    </w:p>
    <w:p w:rsidR="00D9737C" w:rsidRDefault="00D9737C" w:rsidP="00D9737C">
      <w:pPr>
        <w:pStyle w:val="Lijstalinea"/>
      </w:pPr>
    </w:p>
    <w:p w:rsidR="00D9737C" w:rsidRDefault="00D9737C" w:rsidP="00D9737C">
      <w:pPr>
        <w:pStyle w:val="Lijstalinea"/>
      </w:pPr>
    </w:p>
    <w:p w:rsidR="00D9737C" w:rsidRDefault="00D9737C" w:rsidP="00D9737C">
      <w:pPr>
        <w:pStyle w:val="Lijstalinea"/>
      </w:pPr>
    </w:p>
    <w:p w:rsidR="00D9737C" w:rsidRDefault="00D9737C" w:rsidP="00D9737C">
      <w:pPr>
        <w:pStyle w:val="Lijstalinea"/>
      </w:pPr>
    </w:p>
    <w:p w:rsidR="00D9737C" w:rsidRDefault="00D9737C" w:rsidP="00D9737C">
      <w:pPr>
        <w:pStyle w:val="Lijstalinea"/>
      </w:pPr>
    </w:p>
    <w:p w:rsidR="00D9737C" w:rsidRDefault="00D9737C" w:rsidP="00D9737C">
      <w:pPr>
        <w:pStyle w:val="Lijstalinea"/>
      </w:pPr>
    </w:p>
    <w:p w:rsidR="00D9737C" w:rsidRDefault="00D9737C" w:rsidP="00D9737C">
      <w:pPr>
        <w:pStyle w:val="Lijstalinea"/>
      </w:pPr>
    </w:p>
    <w:p w:rsidR="00206017" w:rsidRDefault="00206017" w:rsidP="00D9737C">
      <w:pPr>
        <w:pStyle w:val="Lijstalinea"/>
      </w:pPr>
    </w:p>
    <w:p w:rsidR="00206017" w:rsidRDefault="00206017" w:rsidP="00D9737C">
      <w:pPr>
        <w:pStyle w:val="Lijstalinea"/>
      </w:pPr>
    </w:p>
    <w:p w:rsidR="00206017" w:rsidRDefault="00206017" w:rsidP="00D9737C">
      <w:pPr>
        <w:pStyle w:val="Lijstalinea"/>
      </w:pPr>
    </w:p>
    <w:p w:rsidR="00206017" w:rsidRDefault="00206017" w:rsidP="00D9737C">
      <w:pPr>
        <w:pStyle w:val="Lijstalinea"/>
      </w:pPr>
    </w:p>
    <w:p w:rsidR="00D9737C" w:rsidRDefault="00D9737C" w:rsidP="00D9737C">
      <w:pPr>
        <w:pStyle w:val="Lijstalinea"/>
      </w:pPr>
    </w:p>
    <w:p w:rsidR="00D9737C" w:rsidRDefault="00D9737C" w:rsidP="00D9737C">
      <w:pPr>
        <w:pStyle w:val="Lijstalinea"/>
      </w:pPr>
    </w:p>
    <w:p w:rsidR="00FD2B9C" w:rsidRPr="00A81374" w:rsidRDefault="00FD2B9C" w:rsidP="00D9737C">
      <w:pPr>
        <w:pStyle w:val="Lijstalinea"/>
      </w:pPr>
      <w:r>
        <w:t xml:space="preserve">   </w:t>
      </w:r>
    </w:p>
    <w:p w:rsidR="00FD2B9C" w:rsidRDefault="00FD2B9C" w:rsidP="00FD2B9C">
      <w:pPr>
        <w:pStyle w:val="Ondertitel"/>
        <w:rPr>
          <w:sz w:val="28"/>
        </w:rPr>
      </w:pPr>
      <w:r>
        <w:rPr>
          <w:sz w:val="28"/>
        </w:rPr>
        <w:lastRenderedPageBreak/>
        <w:t>Afkortingen</w:t>
      </w:r>
    </w:p>
    <w:p w:rsidR="00FD2B9C" w:rsidRDefault="00FD2B9C" w:rsidP="00FD2B9C">
      <w:pPr>
        <w:pStyle w:val="Lijstalinea"/>
        <w:numPr>
          <w:ilvl w:val="0"/>
          <w:numId w:val="3"/>
        </w:numPr>
      </w:pPr>
      <w:r>
        <w:t xml:space="preserve">BTW = Bruto toegevoegde waarde </w:t>
      </w:r>
    </w:p>
    <w:p w:rsidR="00FD2B9C" w:rsidRDefault="00FD2B9C" w:rsidP="00FD2B9C">
      <w:pPr>
        <w:pStyle w:val="Lijstalinea"/>
        <w:numPr>
          <w:ilvl w:val="0"/>
          <w:numId w:val="3"/>
        </w:numPr>
      </w:pPr>
      <w:r>
        <w:t>V.O.F. = Vennootschap onder firma</w:t>
      </w:r>
    </w:p>
    <w:p w:rsidR="00FD2B9C" w:rsidRDefault="00FD2B9C" w:rsidP="00FD2B9C">
      <w:pPr>
        <w:pStyle w:val="Lijstalinea"/>
        <w:numPr>
          <w:ilvl w:val="0"/>
          <w:numId w:val="3"/>
        </w:numPr>
      </w:pPr>
      <w:r>
        <w:t>N.V. / B.V. = Naamloos/ Besloten Vennootschap</w:t>
      </w:r>
    </w:p>
    <w:p w:rsidR="00FD2B9C" w:rsidRDefault="00FD2B9C" w:rsidP="00FD2B9C">
      <w:pPr>
        <w:pStyle w:val="Lijstalinea"/>
        <w:numPr>
          <w:ilvl w:val="0"/>
          <w:numId w:val="3"/>
        </w:numPr>
      </w:pPr>
      <w:r>
        <w:t xml:space="preserve">ALV = Algemene ledenvergadering </w:t>
      </w:r>
    </w:p>
    <w:p w:rsidR="00FD2B9C" w:rsidRDefault="00FD2B9C" w:rsidP="00FD2B9C">
      <w:pPr>
        <w:pStyle w:val="Lijstalinea"/>
        <w:numPr>
          <w:ilvl w:val="0"/>
          <w:numId w:val="3"/>
        </w:numPr>
      </w:pPr>
      <w:r>
        <w:t>AVA = Algemene Vergadering van Aandeelhouders</w:t>
      </w:r>
    </w:p>
    <w:p w:rsidR="00FD2B9C" w:rsidRDefault="00FD2B9C" w:rsidP="00FD2B9C">
      <w:pPr>
        <w:pStyle w:val="Lijstalinea"/>
        <w:numPr>
          <w:ilvl w:val="0"/>
          <w:numId w:val="3"/>
        </w:numPr>
      </w:pPr>
      <w:r>
        <w:t>EV = Eigen Vermogen</w:t>
      </w:r>
    </w:p>
    <w:p w:rsidR="00FD2B9C" w:rsidRDefault="00FD2B9C" w:rsidP="00FD2B9C">
      <w:pPr>
        <w:pStyle w:val="Lijstalinea"/>
        <w:numPr>
          <w:ilvl w:val="0"/>
          <w:numId w:val="3"/>
        </w:numPr>
      </w:pPr>
      <w:r>
        <w:t>C= Contante waarde / beginkapitaal</w:t>
      </w:r>
    </w:p>
    <w:p w:rsidR="00FD2B9C" w:rsidRDefault="00FD2B9C" w:rsidP="00FD2B9C">
      <w:pPr>
        <w:pStyle w:val="Lijstalinea"/>
        <w:numPr>
          <w:ilvl w:val="0"/>
          <w:numId w:val="3"/>
        </w:numPr>
      </w:pPr>
      <w:r>
        <w:t>E= Eindwaarde / eindkapitaal</w:t>
      </w:r>
    </w:p>
    <w:p w:rsidR="00FD2B9C" w:rsidRDefault="00FD2B9C" w:rsidP="00FD2B9C">
      <w:pPr>
        <w:pStyle w:val="Lijstalinea"/>
        <w:numPr>
          <w:ilvl w:val="0"/>
          <w:numId w:val="3"/>
        </w:numPr>
      </w:pPr>
      <w:r>
        <w:t>i = Rentepercentage (6% = 0.06)</w:t>
      </w:r>
    </w:p>
    <w:p w:rsidR="00FD2B9C" w:rsidRDefault="00FD2B9C" w:rsidP="00FD2B9C">
      <w:pPr>
        <w:pStyle w:val="Lijstalinea"/>
        <w:numPr>
          <w:ilvl w:val="0"/>
          <w:numId w:val="3"/>
        </w:numPr>
      </w:pPr>
      <w:r>
        <w:t>n = tijd</w:t>
      </w:r>
    </w:p>
    <w:p w:rsidR="00FD2B9C" w:rsidRDefault="00FD2B9C" w:rsidP="00FD2B9C">
      <w:pPr>
        <w:pStyle w:val="Lijstalinea"/>
        <w:numPr>
          <w:ilvl w:val="0"/>
          <w:numId w:val="3"/>
        </w:numPr>
      </w:pPr>
      <w:r>
        <w:t>T = termijnbedrag</w:t>
      </w:r>
    </w:p>
    <w:p w:rsidR="00FD2B9C" w:rsidRDefault="00FD2B9C" w:rsidP="00FD2B9C">
      <w:pPr>
        <w:pStyle w:val="Lijstalinea"/>
        <w:numPr>
          <w:ilvl w:val="0"/>
          <w:numId w:val="3"/>
        </w:numPr>
      </w:pPr>
      <w:r>
        <w:t xml:space="preserve">VVP = vaste verrekenprijs </w:t>
      </w:r>
    </w:p>
    <w:p w:rsidR="00FD2B9C" w:rsidRDefault="00FD2B9C" w:rsidP="00FD2B9C">
      <w:pPr>
        <w:pStyle w:val="Lijstalinea"/>
        <w:numPr>
          <w:ilvl w:val="0"/>
          <w:numId w:val="3"/>
        </w:numPr>
      </w:pPr>
      <w:r>
        <w:t>CK/TCK = (Totale) Constante kosten</w:t>
      </w:r>
    </w:p>
    <w:p w:rsidR="00FD2B9C" w:rsidRDefault="00FD2B9C" w:rsidP="00FD2B9C">
      <w:pPr>
        <w:pStyle w:val="Lijstalinea"/>
        <w:numPr>
          <w:ilvl w:val="0"/>
          <w:numId w:val="3"/>
        </w:numPr>
      </w:pPr>
      <w:r>
        <w:t>VK/ TVK = (Totale) Variabele kosten</w:t>
      </w:r>
    </w:p>
    <w:p w:rsidR="00FD2B9C" w:rsidRDefault="00FD2B9C" w:rsidP="00FD2B9C">
      <w:pPr>
        <w:pStyle w:val="Lijstalinea"/>
        <w:numPr>
          <w:ilvl w:val="0"/>
          <w:numId w:val="3"/>
        </w:numPr>
      </w:pPr>
      <w:r>
        <w:t>NP = Normale productie</w:t>
      </w:r>
    </w:p>
    <w:p w:rsidR="00FD2B9C" w:rsidRDefault="00FD2B9C" w:rsidP="00FD2B9C">
      <w:pPr>
        <w:pStyle w:val="Lijstalinea"/>
        <w:numPr>
          <w:ilvl w:val="0"/>
          <w:numId w:val="3"/>
        </w:numPr>
      </w:pPr>
      <w:r>
        <w:t>BP = Begrote productie</w:t>
      </w:r>
    </w:p>
    <w:p w:rsidR="00FD2B9C" w:rsidRDefault="00FD2B9C" w:rsidP="00FD2B9C">
      <w:pPr>
        <w:pStyle w:val="Lijstalinea"/>
        <w:numPr>
          <w:ilvl w:val="0"/>
          <w:numId w:val="3"/>
        </w:numPr>
      </w:pPr>
      <w:r>
        <w:t>NA = Normale afzet</w:t>
      </w:r>
    </w:p>
    <w:p w:rsidR="00FD2B9C" w:rsidRDefault="00FD2B9C" w:rsidP="00FD2B9C">
      <w:pPr>
        <w:pStyle w:val="Lijstalinea"/>
        <w:numPr>
          <w:ilvl w:val="0"/>
          <w:numId w:val="3"/>
        </w:numPr>
      </w:pPr>
      <w:r>
        <w:t xml:space="preserve">BA = Begrote afzet </w:t>
      </w:r>
    </w:p>
    <w:p w:rsidR="00FD2B9C" w:rsidRDefault="00FD2B9C" w:rsidP="00FD2B9C">
      <w:pPr>
        <w:pStyle w:val="Lijstalinea"/>
        <w:numPr>
          <w:ilvl w:val="0"/>
          <w:numId w:val="3"/>
        </w:numPr>
      </w:pPr>
      <w:r>
        <w:t>sh = Standaardhoeveelheid</w:t>
      </w:r>
    </w:p>
    <w:p w:rsidR="00FD2B9C" w:rsidRDefault="00FD2B9C" w:rsidP="00FD2B9C">
      <w:pPr>
        <w:pStyle w:val="Lijstalinea"/>
        <w:numPr>
          <w:ilvl w:val="0"/>
          <w:numId w:val="3"/>
        </w:numPr>
      </w:pPr>
      <w:r>
        <w:t>wh = Werkelijke hoeveelheid</w:t>
      </w:r>
    </w:p>
    <w:p w:rsidR="00FD2B9C" w:rsidRDefault="00FD2B9C" w:rsidP="00FD2B9C">
      <w:pPr>
        <w:pStyle w:val="Lijstalinea"/>
        <w:numPr>
          <w:ilvl w:val="0"/>
          <w:numId w:val="3"/>
        </w:numPr>
      </w:pPr>
      <w:r>
        <w:t>sp =  Standaardprijs</w:t>
      </w:r>
    </w:p>
    <w:p w:rsidR="00FD2B9C" w:rsidRDefault="00FD2B9C" w:rsidP="00FD2B9C">
      <w:pPr>
        <w:pStyle w:val="Lijstalinea"/>
        <w:numPr>
          <w:ilvl w:val="0"/>
          <w:numId w:val="3"/>
        </w:numPr>
      </w:pPr>
      <w:r>
        <w:t xml:space="preserve">wp = Werkelijke prijs  </w:t>
      </w:r>
    </w:p>
    <w:p w:rsidR="00FD2B9C" w:rsidRDefault="00FD2B9C" w:rsidP="00FD2B9C">
      <w:pPr>
        <w:pStyle w:val="Lijstalinea"/>
        <w:numPr>
          <w:ilvl w:val="0"/>
          <w:numId w:val="3"/>
        </w:numPr>
      </w:pPr>
      <w:r>
        <w:t xml:space="preserve">A = Aanschafwaarde excl. BTW </w:t>
      </w:r>
    </w:p>
    <w:p w:rsidR="00FD2B9C" w:rsidRDefault="00FD2B9C" w:rsidP="00FD2B9C">
      <w:pPr>
        <w:pStyle w:val="Lijstalinea"/>
        <w:numPr>
          <w:ilvl w:val="0"/>
          <w:numId w:val="3"/>
        </w:numPr>
      </w:pPr>
      <w:r>
        <w:t>R = Restwaarde</w:t>
      </w:r>
    </w:p>
    <w:p w:rsidR="00FD2B9C" w:rsidRDefault="00FD2B9C" w:rsidP="00FD2B9C">
      <w:pPr>
        <w:pStyle w:val="Lijstalinea"/>
        <w:numPr>
          <w:ilvl w:val="0"/>
          <w:numId w:val="3"/>
        </w:numPr>
      </w:pPr>
      <w:r>
        <w:t>BEP = Break-even point</w:t>
      </w:r>
    </w:p>
    <w:p w:rsidR="00FD2B9C" w:rsidRDefault="00FD2B9C" w:rsidP="00FD2B9C">
      <w:pPr>
        <w:pStyle w:val="Lijstalinea"/>
        <w:numPr>
          <w:ilvl w:val="0"/>
          <w:numId w:val="3"/>
        </w:numPr>
      </w:pPr>
      <w:r>
        <w:t>BEA = Break-even afzet</w:t>
      </w:r>
    </w:p>
    <w:p w:rsidR="00FD2B9C" w:rsidRDefault="00FD2B9C" w:rsidP="00FD2B9C">
      <w:pPr>
        <w:pStyle w:val="Lijstalinea"/>
        <w:numPr>
          <w:ilvl w:val="0"/>
          <w:numId w:val="3"/>
        </w:numPr>
      </w:pPr>
      <w:r>
        <w:t>BEO = Break-even afzet</w:t>
      </w:r>
    </w:p>
    <w:p w:rsidR="00FD2B9C" w:rsidRDefault="00FD2B9C" w:rsidP="00FD2B9C">
      <w:pPr>
        <w:pStyle w:val="Lijstalinea"/>
        <w:numPr>
          <w:ilvl w:val="0"/>
          <w:numId w:val="3"/>
        </w:numPr>
      </w:pPr>
      <w:r>
        <w:t xml:space="preserve">TO = Totale omzet </w:t>
      </w:r>
    </w:p>
    <w:p w:rsidR="00FD2B9C" w:rsidRDefault="00FD2B9C" w:rsidP="00FD2B9C">
      <w:pPr>
        <w:pStyle w:val="Lijstalinea"/>
        <w:numPr>
          <w:ilvl w:val="0"/>
          <w:numId w:val="3"/>
        </w:numPr>
      </w:pPr>
      <w:r>
        <w:t>TK = Totale kosten</w:t>
      </w:r>
    </w:p>
    <w:p w:rsidR="00FD2B9C" w:rsidRDefault="00FD2B9C" w:rsidP="00FD2B9C">
      <w:pPr>
        <w:pStyle w:val="Lijstalinea"/>
        <w:numPr>
          <w:ilvl w:val="0"/>
          <w:numId w:val="3"/>
        </w:numPr>
      </w:pPr>
      <w:r>
        <w:t>REV = Rentabiliteit eigen vermogen</w:t>
      </w:r>
    </w:p>
    <w:p w:rsidR="00FD2B9C" w:rsidRDefault="00FD2B9C" w:rsidP="00FD2B9C">
      <w:pPr>
        <w:pStyle w:val="Lijstalinea"/>
        <w:numPr>
          <w:ilvl w:val="0"/>
          <w:numId w:val="3"/>
        </w:numPr>
      </w:pPr>
      <w:r>
        <w:t>IVV = Interest percentage vreemd vermogen</w:t>
      </w:r>
    </w:p>
    <w:p w:rsidR="00FD2B9C" w:rsidRPr="00BE7066" w:rsidRDefault="00FD2B9C" w:rsidP="00FD2B9C">
      <w:pPr>
        <w:pStyle w:val="Lijstalinea"/>
        <w:numPr>
          <w:ilvl w:val="0"/>
          <w:numId w:val="3"/>
        </w:numPr>
      </w:pPr>
      <w:r>
        <w:t>RTV = Rentabiliteit eigen vermogen</w:t>
      </w:r>
    </w:p>
    <w:p w:rsidR="00FD2B9C" w:rsidRPr="00BE7066" w:rsidRDefault="00FD2B9C" w:rsidP="00A81374"/>
    <w:sectPr w:rsidR="00FD2B9C" w:rsidRPr="00BE7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A33"/>
    <w:multiLevelType w:val="hybridMultilevel"/>
    <w:tmpl w:val="9A148658"/>
    <w:lvl w:ilvl="0" w:tplc="9E605D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5C2977"/>
    <w:multiLevelType w:val="hybridMultilevel"/>
    <w:tmpl w:val="91748E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FB7435"/>
    <w:multiLevelType w:val="hybridMultilevel"/>
    <w:tmpl w:val="3B384EF4"/>
    <w:lvl w:ilvl="0" w:tplc="9E605D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312153"/>
    <w:multiLevelType w:val="hybridMultilevel"/>
    <w:tmpl w:val="C2ACCF9C"/>
    <w:lvl w:ilvl="0" w:tplc="8B48D63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87B01F9"/>
    <w:multiLevelType w:val="hybridMultilevel"/>
    <w:tmpl w:val="A57C2864"/>
    <w:lvl w:ilvl="0" w:tplc="9E605D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EB139F"/>
    <w:multiLevelType w:val="hybridMultilevel"/>
    <w:tmpl w:val="BDBC4FCC"/>
    <w:lvl w:ilvl="0" w:tplc="9E605D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66"/>
    <w:rsid w:val="000A53D4"/>
    <w:rsid w:val="00151BED"/>
    <w:rsid w:val="001A4B3B"/>
    <w:rsid w:val="00201895"/>
    <w:rsid w:val="00206017"/>
    <w:rsid w:val="002A4DED"/>
    <w:rsid w:val="002B20FF"/>
    <w:rsid w:val="002E40E9"/>
    <w:rsid w:val="00316AAF"/>
    <w:rsid w:val="003A1CC0"/>
    <w:rsid w:val="004A55DF"/>
    <w:rsid w:val="004E709F"/>
    <w:rsid w:val="00520608"/>
    <w:rsid w:val="00556636"/>
    <w:rsid w:val="005B49E0"/>
    <w:rsid w:val="005E0A28"/>
    <w:rsid w:val="005F1DD8"/>
    <w:rsid w:val="00611811"/>
    <w:rsid w:val="00640D14"/>
    <w:rsid w:val="0065065A"/>
    <w:rsid w:val="00695CE7"/>
    <w:rsid w:val="00753FC6"/>
    <w:rsid w:val="00800B45"/>
    <w:rsid w:val="0080287C"/>
    <w:rsid w:val="00802B6A"/>
    <w:rsid w:val="00820E20"/>
    <w:rsid w:val="008315FF"/>
    <w:rsid w:val="009C1136"/>
    <w:rsid w:val="00A459F4"/>
    <w:rsid w:val="00A71139"/>
    <w:rsid w:val="00A81374"/>
    <w:rsid w:val="00AD445D"/>
    <w:rsid w:val="00B67DF1"/>
    <w:rsid w:val="00BE7066"/>
    <w:rsid w:val="00C23290"/>
    <w:rsid w:val="00CB2438"/>
    <w:rsid w:val="00D17D03"/>
    <w:rsid w:val="00D9737C"/>
    <w:rsid w:val="00DF4098"/>
    <w:rsid w:val="00DF5D5E"/>
    <w:rsid w:val="00E4768A"/>
    <w:rsid w:val="00ED31F5"/>
    <w:rsid w:val="00FD2B9C"/>
    <w:rsid w:val="00FD7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E70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E706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BE70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E7066"/>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BE7066"/>
    <w:pPr>
      <w:ind w:left="720"/>
      <w:contextualSpacing/>
    </w:pPr>
  </w:style>
  <w:style w:type="table" w:styleId="Tabelraster">
    <w:name w:val="Table Grid"/>
    <w:basedOn w:val="Standaardtabel"/>
    <w:uiPriority w:val="59"/>
    <w:rsid w:val="002E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E70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E706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BE70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E7066"/>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BE7066"/>
    <w:pPr>
      <w:ind w:left="720"/>
      <w:contextualSpacing/>
    </w:pPr>
  </w:style>
  <w:style w:type="table" w:styleId="Tabelraster">
    <w:name w:val="Table Grid"/>
    <w:basedOn w:val="Standaardtabel"/>
    <w:uiPriority w:val="59"/>
    <w:rsid w:val="002E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Pages>
  <Words>2608</Words>
  <Characters>14347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Schooten</dc:creator>
  <cp:lastModifiedBy>Myrthe Schooten</cp:lastModifiedBy>
  <cp:revision>21</cp:revision>
  <dcterms:created xsi:type="dcterms:W3CDTF">2016-04-27T13:06:00Z</dcterms:created>
  <dcterms:modified xsi:type="dcterms:W3CDTF">2016-04-27T17:44:00Z</dcterms:modified>
</cp:coreProperties>
</file>