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03" w:rsidRDefault="007C6A59">
      <w:pPr>
        <w:spacing w:before="48" w:after="20"/>
        <w:jc w:val="center"/>
        <w:rPr>
          <w:b/>
          <w:bCs/>
          <w:sz w:val="28"/>
          <w:szCs w:val="28"/>
          <w:lang w:val="nl-NL"/>
        </w:rPr>
      </w:pPr>
      <w:bookmarkStart w:id="0" w:name="_GoBack"/>
      <w:bookmarkEnd w:id="0"/>
      <w:r>
        <w:rPr>
          <w:b/>
          <w:bCs/>
          <w:sz w:val="28"/>
          <w:szCs w:val="28"/>
          <w:lang w:val="nl-NL"/>
        </w:rPr>
        <w:t>Begrippen 1</w:t>
      </w:r>
      <w:r>
        <w:rPr>
          <w:b/>
          <w:bCs/>
          <w:sz w:val="28"/>
          <w:szCs w:val="28"/>
          <w:vertAlign w:val="superscript"/>
          <w:lang w:val="nl-NL"/>
        </w:rPr>
        <w:t>ste</w:t>
      </w:r>
      <w:r>
        <w:rPr>
          <w:b/>
          <w:bCs/>
          <w:sz w:val="28"/>
          <w:szCs w:val="28"/>
          <w:lang w:val="nl-NL"/>
        </w:rPr>
        <w:t xml:space="preserve"> jaar</w:t>
      </w:r>
    </w:p>
    <w:p w:rsidR="008F5103" w:rsidRDefault="008F5103">
      <w:pPr>
        <w:spacing w:before="48" w:after="20"/>
        <w:jc w:val="center"/>
        <w:rPr>
          <w:b/>
          <w:bCs/>
          <w:sz w:val="28"/>
          <w:szCs w:val="28"/>
          <w:lang w:val="nl-NL"/>
        </w:rPr>
      </w:pPr>
    </w:p>
    <w:tbl>
      <w:tblPr>
        <w:tblStyle w:val="TableNormal"/>
        <w:tblW w:w="10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3"/>
        <w:gridCol w:w="6945"/>
      </w:tblGrid>
      <w:tr w:rsidR="008F5103" w:rsidRPr="00DB0BE2">
        <w:trPr>
          <w:trHeight w:val="29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ambtenaar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persoon in dienst van de staat</w:t>
            </w:r>
          </w:p>
        </w:tc>
      </w:tr>
      <w:tr w:rsidR="008F5103" w:rsidRPr="00DB0BE2">
        <w:trPr>
          <w:trHeight w:val="71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archeoloog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wetenschapper die materiële bronnen opgraaft en onderzoekt</w:t>
            </w:r>
          </w:p>
        </w:tc>
      </w:tr>
      <w:tr w:rsidR="008F5103" w:rsidRPr="00DB0BE2">
        <w:trPr>
          <w:trHeight w:val="29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chronologisch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in volgorde van de tijd</w:t>
            </w:r>
          </w:p>
        </w:tc>
      </w:tr>
      <w:tr w:rsidR="008F5103" w:rsidRPr="00DB0BE2">
        <w:trPr>
          <w:trHeight w:val="71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creationisme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 w:rsidRPr="0050649A">
              <w:rPr>
                <w:sz w:val="24"/>
                <w:szCs w:val="24"/>
                <w:lang w:val="nl-BE"/>
              </w:rPr>
              <w:t>Overtuiging waarbij de vraagtekens van de wetenschap worden verklaard d.m.v. een godsdienst.</w:t>
            </w:r>
          </w:p>
        </w:tc>
      </w:tr>
      <w:tr w:rsidR="008F5103">
        <w:trPr>
          <w:trHeight w:val="71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decennium, eeuw, millennium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sz w:val="24"/>
                <w:szCs w:val="24"/>
                <w:lang w:val="nl-NL"/>
              </w:rPr>
              <w:t>10 jaar, 100 jaar, 1000 jaar</w:t>
            </w:r>
          </w:p>
        </w:tc>
      </w:tr>
      <w:tr w:rsidR="008F5103" w:rsidRPr="00DB0BE2">
        <w:trPr>
          <w:trHeight w:val="201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domesticatie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 w:rsidRPr="0050649A">
              <w:rPr>
                <w:sz w:val="24"/>
                <w:szCs w:val="24"/>
                <w:lang w:val="nl-BE"/>
              </w:rPr>
              <w:t xml:space="preserve">Het proces waarbij door selectie wilde dieren tam gemaakt worden. </w:t>
            </w:r>
          </w:p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 w:rsidRPr="0050649A">
              <w:rPr>
                <w:sz w:val="24"/>
                <w:szCs w:val="24"/>
                <w:lang w:val="nl-BE"/>
              </w:rPr>
              <w:t>Het proces waarbij wilde planten evolueren naar uniforme gewassen aangepast aan ons dieet, door ingrijpen van de mens.</w:t>
            </w:r>
          </w:p>
        </w:tc>
      </w:tr>
      <w:tr w:rsidR="008F5103" w:rsidRPr="00DB0BE2">
        <w:trPr>
          <w:trHeight w:val="71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evolutie ↔ revolutie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trage, geleidelijke verandering ↔ snelle ingrijpende verandering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fossiel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lang w:val="nl-BE"/>
              </w:rPr>
            </w:pPr>
            <w:r w:rsidRPr="0050649A">
              <w:rPr>
                <w:sz w:val="24"/>
                <w:szCs w:val="24"/>
                <w:lang w:val="nl-NL"/>
              </w:rPr>
              <w:t xml:space="preserve">Een </w:t>
            </w:r>
            <w:r w:rsidRPr="0050649A">
              <w:rPr>
                <w:bCs/>
                <w:sz w:val="24"/>
                <w:szCs w:val="24"/>
                <w:lang w:val="nl-NL"/>
              </w:rPr>
              <w:t>fossiel</w:t>
            </w:r>
            <w:r w:rsidRPr="0050649A">
              <w:rPr>
                <w:sz w:val="24"/>
                <w:szCs w:val="24"/>
                <w:lang w:val="nl-NL"/>
              </w:rPr>
              <w:t xml:space="preserve"> is een als verstening of versteende afdruk gevonden overblijfsel van planten of dieren.</w:t>
            </w:r>
          </w:p>
        </w:tc>
      </w:tr>
      <w:tr w:rsidR="008F5103" w:rsidRPr="00DB0BE2">
        <w:trPr>
          <w:trHeight w:val="71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hiërarchie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 w:rsidRPr="0050649A">
              <w:rPr>
                <w:sz w:val="24"/>
                <w:szCs w:val="24"/>
                <w:lang w:val="nl-BE"/>
              </w:rPr>
              <w:t>De trapsgewijze afdaling van meerdere tot mindere; rangorde.</w:t>
            </w:r>
          </w:p>
        </w:tc>
      </w:tr>
      <w:tr w:rsidR="008F5103" w:rsidRPr="00DB0BE2">
        <w:trPr>
          <w:trHeight w:val="75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historicus </w:t>
            </w:r>
          </w:p>
          <w:p w:rsidR="008F5103" w:rsidRDefault="007C6A59">
            <w:pPr>
              <w:spacing w:before="48" w:after="20" w:line="360" w:lineRule="auto"/>
            </w:pPr>
            <w:r>
              <w:rPr>
                <w:sz w:val="24"/>
                <w:szCs w:val="24"/>
                <w:lang w:val="nl-NL"/>
              </w:rPr>
              <w:t>(mv = historici)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geschiedkundige, iemand die menselijke handelingen en verwezenlijkingen (uit het verleden) bestudeert</w:t>
            </w:r>
          </w:p>
        </w:tc>
      </w:tr>
      <w:tr w:rsidR="008F5103" w:rsidRPr="00DB0BE2">
        <w:trPr>
          <w:trHeight w:val="71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hypothese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 w:rsidRPr="0050649A">
              <w:rPr>
                <w:sz w:val="24"/>
                <w:szCs w:val="24"/>
                <w:lang w:val="nl-BE"/>
              </w:rPr>
              <w:t>Een stelling die nog niet bewezen is, die dient als uitgangspunt voor een gedachtengang of denkpiste.</w:t>
            </w:r>
          </w:p>
        </w:tc>
      </w:tr>
      <w:tr w:rsidR="008F5103" w:rsidRPr="00DB0BE2">
        <w:trPr>
          <w:trHeight w:val="71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migratie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 w:rsidRPr="0050649A">
              <w:rPr>
                <w:sz w:val="24"/>
                <w:szCs w:val="24"/>
                <w:lang w:val="nl-BE"/>
              </w:rPr>
              <w:t>Het verhuizen van een huidige woonplaats naar een nieuwe woonplaats.</w:t>
            </w:r>
          </w:p>
        </w:tc>
      </w:tr>
      <w:tr w:rsidR="008F5103" w:rsidRPr="00DB0BE2">
        <w:trPr>
          <w:trHeight w:val="71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nederzetting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 w:rsidRPr="0050649A">
              <w:rPr>
                <w:sz w:val="24"/>
                <w:szCs w:val="24"/>
                <w:lang w:val="nl-BE"/>
              </w:rPr>
              <w:t>Verzameling van gebouwen op een plek die eerst onbewoond was.</w:t>
            </w:r>
          </w:p>
        </w:tc>
      </w:tr>
      <w:tr w:rsidR="008F5103" w:rsidRPr="00DB0BE2">
        <w:trPr>
          <w:trHeight w:val="71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lastRenderedPageBreak/>
              <w:t>nomade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iemand die rondtrekt (vaak in stamverband) en geen permanente verblijfplaats heeft</w:t>
            </w:r>
          </w:p>
        </w:tc>
      </w:tr>
      <w:tr w:rsidR="008F5103" w:rsidRPr="00DB0BE2">
        <w:trPr>
          <w:trHeight w:val="113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kritisch zijn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nauwkeurig zijn; Een stelling of bron vanuit verschillende standpunten bekijken en via vergelijking een mening of conclusie formuleren.</w:t>
            </w:r>
          </w:p>
        </w:tc>
      </w:tr>
      <w:tr w:rsidR="008F5103" w:rsidRPr="00DB0BE2">
        <w:trPr>
          <w:trHeight w:val="75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monotheïsme ↔ polytheïsme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veelgodendom, het geloof in meerdere goden.</w:t>
            </w:r>
          </w:p>
        </w:tc>
      </w:tr>
      <w:tr w:rsidR="008F5103" w:rsidRPr="00DB0BE2">
        <w:trPr>
          <w:trHeight w:val="71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reconstructie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in zijn oorspronkelijke vorm hersteld of opnieuw opgebouwd</w:t>
            </w:r>
          </w:p>
        </w:tc>
      </w:tr>
      <w:tr w:rsidR="008F5103" w:rsidRPr="00DB0BE2">
        <w:trPr>
          <w:trHeight w:val="71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religie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before="48" w:after="20" w:line="360" w:lineRule="auto"/>
              <w:rPr>
                <w:lang w:val="nl-BE"/>
              </w:rPr>
            </w:pPr>
            <w:r w:rsidRPr="0050649A">
              <w:rPr>
                <w:sz w:val="24"/>
                <w:szCs w:val="24"/>
                <w:lang w:val="nl-BE"/>
              </w:rPr>
              <w:t>Vorm van zingeving waarbij op zoek gegaan wordt naar betekenisvolle verbintenissen.</w:t>
            </w:r>
          </w:p>
        </w:tc>
      </w:tr>
      <w:tr w:rsidR="008F5103">
        <w:trPr>
          <w:trHeight w:val="29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sedentair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before="48" w:after="20" w:line="360" w:lineRule="auto"/>
            </w:pPr>
            <w:r>
              <w:rPr>
                <w:sz w:val="24"/>
                <w:szCs w:val="24"/>
                <w:lang w:val="nl-NL"/>
              </w:rPr>
              <w:t>met een vaste verblijfplaats</w:t>
            </w:r>
          </w:p>
        </w:tc>
      </w:tr>
    </w:tbl>
    <w:p w:rsidR="008F5103" w:rsidRDefault="008F5103">
      <w:pPr>
        <w:widowControl w:val="0"/>
        <w:spacing w:before="48" w:after="20" w:line="240" w:lineRule="auto"/>
        <w:jc w:val="center"/>
        <w:rPr>
          <w:b/>
          <w:bCs/>
          <w:sz w:val="28"/>
          <w:szCs w:val="28"/>
          <w:lang w:val="nl-NL"/>
        </w:rPr>
      </w:pPr>
    </w:p>
    <w:p w:rsidR="008F5103" w:rsidRDefault="008F5103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DC2588" w:rsidRDefault="00DC2588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DC2588" w:rsidRDefault="00DC2588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DC2588" w:rsidRDefault="00DC2588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DC2588" w:rsidRDefault="00DC2588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DC2588" w:rsidRDefault="00DC2588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DC2588" w:rsidRDefault="00DC2588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DC2588" w:rsidRDefault="00DC2588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DC2588" w:rsidRDefault="00DC2588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DC2588" w:rsidRDefault="00DC2588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DC2588" w:rsidRDefault="00DC2588">
      <w:pPr>
        <w:spacing w:before="48" w:after="20"/>
        <w:jc w:val="center"/>
        <w:rPr>
          <w:b/>
          <w:bCs/>
          <w:sz w:val="24"/>
          <w:szCs w:val="24"/>
          <w:lang w:val="nl-NL"/>
        </w:rPr>
      </w:pPr>
    </w:p>
    <w:p w:rsidR="008F5103" w:rsidRDefault="007C6A59">
      <w:pPr>
        <w:spacing w:before="48" w:after="2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lastRenderedPageBreak/>
        <w:t>Begrippen 2</w:t>
      </w:r>
      <w:r>
        <w:rPr>
          <w:b/>
          <w:bCs/>
          <w:sz w:val="28"/>
          <w:szCs w:val="28"/>
          <w:vertAlign w:val="superscript"/>
          <w:lang w:val="nl-NL"/>
        </w:rPr>
        <w:t>de</w:t>
      </w:r>
      <w:r>
        <w:rPr>
          <w:b/>
          <w:bCs/>
          <w:sz w:val="28"/>
          <w:szCs w:val="28"/>
          <w:lang w:val="nl-NL"/>
        </w:rPr>
        <w:t xml:space="preserve"> jaar</w:t>
      </w:r>
    </w:p>
    <w:p w:rsidR="008F5103" w:rsidRDefault="008F5103">
      <w:pPr>
        <w:spacing w:before="48" w:after="20"/>
        <w:jc w:val="center"/>
        <w:rPr>
          <w:b/>
          <w:bCs/>
          <w:sz w:val="28"/>
          <w:szCs w:val="28"/>
          <w:lang w:val="nl-NL"/>
        </w:rPr>
      </w:pP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9"/>
        <w:gridCol w:w="6325"/>
      </w:tblGrid>
      <w:tr w:rsidR="00DC2588" w:rsidRPr="00DB0BE2" w:rsidTr="00DC2588">
        <w:trPr>
          <w:trHeight w:val="29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DC2588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Afzetmarkt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Pr="00DC2588" w:rsidRDefault="00DC2588">
            <w:pPr>
              <w:spacing w:before="48" w:after="20" w:line="36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Gebied waar men de goederen kan verkopen</w:t>
            </w:r>
          </w:p>
        </w:tc>
      </w:tr>
      <w:tr w:rsidR="00DC2588" w:rsidRPr="00DB0BE2" w:rsidTr="00DC2588">
        <w:trPr>
          <w:trHeight w:val="71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DC2588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Democratie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Pr="0050649A" w:rsidRDefault="00DC2588">
            <w:pPr>
              <w:spacing w:before="48" w:after="20" w:line="360" w:lineRule="auto"/>
              <w:rPr>
                <w:lang w:val="nl-BE"/>
              </w:rPr>
            </w:pPr>
            <w:proofErr w:type="gramStart"/>
            <w:r>
              <w:rPr>
                <w:sz w:val="24"/>
                <w:szCs w:val="24"/>
                <w:lang w:val="nl-NL"/>
              </w:rPr>
              <w:t>Staatsvorm waarbij het volk zijn eigen vertegenwoordigers kiest</w:t>
            </w:r>
            <w:r w:rsidR="008456F9">
              <w:rPr>
                <w:sz w:val="24"/>
                <w:szCs w:val="24"/>
                <w:lang w:val="nl-NL"/>
              </w:rPr>
              <w:t xml:space="preserve"> en de drie machten gescheiden zijn.</w:t>
            </w:r>
            <w:proofErr w:type="gramEnd"/>
          </w:p>
        </w:tc>
      </w:tr>
      <w:tr w:rsidR="00DC2588" w:rsidRPr="00DB0BE2" w:rsidTr="00DC2588">
        <w:trPr>
          <w:trHeight w:val="71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DC2588">
            <w:pPr>
              <w:spacing w:before="48" w:after="20" w:line="360" w:lineRule="auto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Zelfvoorzienend</w:t>
            </w:r>
            <w:r w:rsidR="00170465">
              <w:rPr>
                <w:b/>
                <w:bCs/>
                <w:sz w:val="24"/>
                <w:szCs w:val="24"/>
                <w:lang w:val="nl-NL"/>
              </w:rPr>
              <w:t>/autarkie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170465">
            <w:pPr>
              <w:spacing w:before="48" w:after="20" w:line="36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Zelf produceren wat je nodig hebt om te overleven.</w:t>
            </w:r>
          </w:p>
        </w:tc>
      </w:tr>
      <w:tr w:rsidR="00DC2588" w:rsidRPr="00DB0BE2" w:rsidTr="00DC2588">
        <w:trPr>
          <w:trHeight w:val="71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DC2588">
            <w:pPr>
              <w:spacing w:before="48" w:after="20" w:line="360" w:lineRule="auto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Polis/stadstaat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170465">
            <w:pPr>
              <w:spacing w:before="48" w:after="20" w:line="36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Een politiek onafhankelijke gemeenschap met een dorp of stad als centrum.</w:t>
            </w:r>
          </w:p>
        </w:tc>
      </w:tr>
      <w:tr w:rsidR="00170465" w:rsidRPr="00DB0BE2" w:rsidTr="00DC2588">
        <w:trPr>
          <w:trHeight w:val="71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170465">
            <w:pPr>
              <w:spacing w:before="48" w:after="20" w:line="360" w:lineRule="auto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Ambacht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170465">
            <w:pPr>
              <w:spacing w:before="48" w:after="20" w:line="36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Handwerk dat wordt aangeleerd om een beroep mee uit te oefenen.</w:t>
            </w:r>
          </w:p>
        </w:tc>
      </w:tr>
      <w:tr w:rsidR="00DC2588" w:rsidRPr="00DB0BE2" w:rsidTr="00DC2588">
        <w:trPr>
          <w:trHeight w:val="29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170465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Republiek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Pr="0050649A" w:rsidRDefault="00170465">
            <w:pPr>
              <w:spacing w:before="48" w:after="20" w:line="360" w:lineRule="auto"/>
              <w:rPr>
                <w:lang w:val="nl-BE"/>
              </w:rPr>
            </w:pPr>
            <w:r>
              <w:rPr>
                <w:lang w:val="nl-BE"/>
              </w:rPr>
              <w:t xml:space="preserve">Staatsvorm waarbij het staatshoofd niet door erfopvolging wordt aangewezen maar wordt verkozen. </w:t>
            </w:r>
          </w:p>
        </w:tc>
      </w:tr>
      <w:tr w:rsidR="00DC2588" w:rsidRPr="00DB0BE2" w:rsidTr="00DC2588">
        <w:trPr>
          <w:trHeight w:val="113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Pr="00170465" w:rsidRDefault="00DC2588">
            <w:pPr>
              <w:spacing w:before="48" w:after="20" w:line="360" w:lineRule="auto"/>
              <w:rPr>
                <w:lang w:val="nl-BE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Kolonisatie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Pr="0050649A" w:rsidRDefault="00DC2588">
            <w:pPr>
              <w:spacing w:before="48" w:after="20" w:line="36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Het vestigen van nederzettingen in een vreemd of nog onbekend gebied met als doel het eigen land te vergroten</w:t>
            </w:r>
          </w:p>
        </w:tc>
      </w:tr>
      <w:tr w:rsidR="00DC2588" w:rsidRPr="00DB0BE2" w:rsidTr="00DC2588">
        <w:trPr>
          <w:trHeight w:val="113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DC2588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Parlement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Pr="0050649A" w:rsidRDefault="00DC2588">
            <w:pPr>
              <w:spacing w:before="48" w:after="20" w:line="36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Een door de bevolking gekozen groep vertegenwoordigers </w:t>
            </w:r>
            <w:r w:rsidR="00170465">
              <w:rPr>
                <w:sz w:val="24"/>
                <w:szCs w:val="24"/>
                <w:lang w:val="nl-NL"/>
              </w:rPr>
              <w:t xml:space="preserve">die </w:t>
            </w:r>
            <w:r>
              <w:rPr>
                <w:sz w:val="24"/>
                <w:szCs w:val="24"/>
                <w:lang w:val="nl-NL"/>
              </w:rPr>
              <w:t>wetsvoorstellen mogen doen en wetten mogen stemmen</w:t>
            </w:r>
          </w:p>
        </w:tc>
      </w:tr>
      <w:tr w:rsidR="00DC2588" w:rsidRPr="00DB0BE2" w:rsidTr="00DC2588">
        <w:trPr>
          <w:trHeight w:val="71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Pr="00A41A09" w:rsidRDefault="00A41A09">
            <w:pPr>
              <w:spacing w:before="48" w:after="20" w:line="36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Bondgenootschap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Pr="0050649A" w:rsidRDefault="00170465">
            <w:pPr>
              <w:spacing w:before="48" w:after="20" w:line="360" w:lineRule="auto"/>
              <w:rPr>
                <w:lang w:val="nl-BE"/>
              </w:rPr>
            </w:pPr>
            <w:r>
              <w:rPr>
                <w:lang w:val="nl-BE"/>
              </w:rPr>
              <w:t xml:space="preserve">Een verdrag tussen staten omwille van een gemeenschappelijk voordeel (bijvoorbeeld </w:t>
            </w:r>
            <w:proofErr w:type="spellStart"/>
            <w:r>
              <w:rPr>
                <w:lang w:val="nl-BE"/>
              </w:rPr>
              <w:t>economisch</w:t>
            </w:r>
            <w:proofErr w:type="gramStart"/>
            <w:r>
              <w:rPr>
                <w:lang w:val="nl-BE"/>
              </w:rPr>
              <w:t>,politiek</w:t>
            </w:r>
            <w:proofErr w:type="spellEnd"/>
            <w:proofErr w:type="gramEnd"/>
            <w:r>
              <w:rPr>
                <w:lang w:val="nl-BE"/>
              </w:rPr>
              <w:t>, geografisch).</w:t>
            </w:r>
          </w:p>
        </w:tc>
      </w:tr>
      <w:tr w:rsidR="00DC2588" w:rsidRPr="00DB0BE2" w:rsidTr="00DC2588">
        <w:trPr>
          <w:trHeight w:val="113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DC2588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Propaganda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Pr="0050649A" w:rsidRDefault="00DC2588">
            <w:pPr>
              <w:spacing w:before="48" w:after="20" w:line="36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Ideeën, feiten of beweringen die met opzet zijn verspreid om het ene doel of individu te ondersteunen en het andere te schaden</w:t>
            </w:r>
          </w:p>
        </w:tc>
      </w:tr>
      <w:tr w:rsidR="00DC2588" w:rsidRPr="00DB0BE2" w:rsidTr="00DC2588">
        <w:trPr>
          <w:trHeight w:val="113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DC2588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Staatsgreep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Pr="0050649A" w:rsidRDefault="00DC2588">
            <w:pPr>
              <w:spacing w:before="48" w:after="20" w:line="36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Een snelle politieke handeling waar een (groep) persoon(en) de macht in eigen handen neemt, meestal met geweld</w:t>
            </w:r>
          </w:p>
        </w:tc>
      </w:tr>
      <w:tr w:rsidR="00DC2588" w:rsidRPr="00DB0BE2" w:rsidTr="00DC2588">
        <w:trPr>
          <w:trHeight w:val="29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A41A0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Burgeroorlog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Pr="00A41A09" w:rsidRDefault="00A41A09">
            <w:pPr>
              <w:spacing w:before="48" w:after="20" w:line="360" w:lineRule="auto"/>
              <w:rPr>
                <w:lang w:val="nl-BE"/>
              </w:rPr>
            </w:pPr>
            <w:r w:rsidRPr="00A41A09">
              <w:rPr>
                <w:lang w:val="nl-BE"/>
              </w:rPr>
              <w:t>Een oorlog tussen legers van een zelfde land</w:t>
            </w:r>
          </w:p>
        </w:tc>
      </w:tr>
      <w:tr w:rsidR="00DC2588" w:rsidTr="00DC2588">
        <w:trPr>
          <w:trHeight w:val="29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A41A09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lastRenderedPageBreak/>
              <w:t>Dictator/tiran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DC2588">
            <w:pPr>
              <w:spacing w:before="48" w:after="20" w:line="360" w:lineRule="auto"/>
            </w:pPr>
            <w:proofErr w:type="spellStart"/>
            <w:r>
              <w:rPr>
                <w:sz w:val="24"/>
                <w:szCs w:val="24"/>
              </w:rPr>
              <w:t>Alleenheerschappij</w:t>
            </w:r>
            <w:proofErr w:type="spellEnd"/>
            <w:r w:rsidR="00A41A09">
              <w:rPr>
                <w:sz w:val="24"/>
                <w:szCs w:val="24"/>
              </w:rPr>
              <w:t xml:space="preserve">, </w:t>
            </w:r>
            <w:proofErr w:type="spellStart"/>
            <w:r w:rsidR="00A41A09">
              <w:rPr>
                <w:sz w:val="24"/>
                <w:szCs w:val="24"/>
              </w:rPr>
              <w:t>vaak</w:t>
            </w:r>
            <w:proofErr w:type="spellEnd"/>
            <w:r w:rsidR="00A41A09">
              <w:rPr>
                <w:sz w:val="24"/>
                <w:szCs w:val="24"/>
              </w:rPr>
              <w:t xml:space="preserve"> met </w:t>
            </w:r>
            <w:proofErr w:type="spellStart"/>
            <w:r w:rsidR="00A41A09">
              <w:rPr>
                <w:sz w:val="24"/>
                <w:szCs w:val="24"/>
              </w:rPr>
              <w:t>geweld</w:t>
            </w:r>
            <w:proofErr w:type="spellEnd"/>
          </w:p>
        </w:tc>
      </w:tr>
      <w:tr w:rsidR="00DC2588" w:rsidRPr="00DB0BE2" w:rsidTr="00DC2588">
        <w:trPr>
          <w:trHeight w:val="29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Default="00DC2588">
            <w:pPr>
              <w:spacing w:before="48" w:after="20" w:line="36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Vetorecht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588" w:rsidRPr="0050649A" w:rsidRDefault="00DC2588">
            <w:pPr>
              <w:spacing w:before="48" w:after="20" w:line="36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Het recht om een beslissing te verbieden</w:t>
            </w:r>
            <w:r w:rsidR="00170465">
              <w:rPr>
                <w:sz w:val="24"/>
                <w:szCs w:val="24"/>
                <w:lang w:val="nl-NL"/>
              </w:rPr>
              <w:t>.</w:t>
            </w:r>
          </w:p>
        </w:tc>
      </w:tr>
      <w:tr w:rsidR="00170465" w:rsidRPr="00DB0BE2" w:rsidTr="00DC2588">
        <w:trPr>
          <w:trHeight w:val="29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170465">
            <w:pPr>
              <w:spacing w:before="48" w:after="20" w:line="360" w:lineRule="auto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Koninkrijk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170465">
            <w:pPr>
              <w:spacing w:before="48" w:after="20" w:line="36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Staatsvorm met als staatshoofd een erfelijke koning. </w:t>
            </w:r>
          </w:p>
        </w:tc>
      </w:tr>
      <w:tr w:rsidR="00170465" w:rsidRPr="00DB0BE2" w:rsidTr="00DC2588">
        <w:trPr>
          <w:trHeight w:val="29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170465">
            <w:pPr>
              <w:spacing w:before="48" w:after="20" w:line="360" w:lineRule="auto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Godsdienstvrijheid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170465">
            <w:pPr>
              <w:spacing w:before="48" w:after="20" w:line="36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De vrijheid om je eigen godsdienst te kiezen. </w:t>
            </w:r>
          </w:p>
        </w:tc>
      </w:tr>
      <w:tr w:rsidR="00170465" w:rsidRPr="00DB0BE2" w:rsidTr="00DC2588">
        <w:trPr>
          <w:trHeight w:val="29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170465">
            <w:pPr>
              <w:spacing w:before="48" w:after="20" w:line="360" w:lineRule="auto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Staatsgodsdienst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8456F9">
            <w:pPr>
              <w:spacing w:before="48" w:after="20" w:line="36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De officiële godsdienst van een onafhankelijke staat.</w:t>
            </w:r>
          </w:p>
        </w:tc>
      </w:tr>
      <w:tr w:rsidR="00170465" w:rsidRPr="00DB0BE2" w:rsidTr="00DC2588">
        <w:trPr>
          <w:trHeight w:val="29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170465">
            <w:pPr>
              <w:spacing w:before="48" w:after="20" w:line="360" w:lineRule="auto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Wetgevende macht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8456F9">
            <w:pPr>
              <w:spacing w:before="48" w:after="20" w:line="36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Bevoegd voor het opstellen en stemmen van de wetten van de staat, in handen van </w:t>
            </w:r>
            <w:proofErr w:type="spellStart"/>
            <w:r>
              <w:rPr>
                <w:sz w:val="24"/>
                <w:szCs w:val="24"/>
                <w:lang w:val="nl-NL"/>
              </w:rPr>
              <w:t>afgevaardigeden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van het volk (parlement)</w:t>
            </w:r>
          </w:p>
        </w:tc>
      </w:tr>
      <w:tr w:rsidR="00170465" w:rsidRPr="00DB0BE2" w:rsidTr="00DC2588">
        <w:trPr>
          <w:trHeight w:val="29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170465">
            <w:pPr>
              <w:spacing w:before="48" w:after="20" w:line="360" w:lineRule="auto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Uitvoerende macht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8456F9">
            <w:pPr>
              <w:spacing w:before="48" w:after="20" w:line="36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Bevoegd voor het </w:t>
            </w:r>
            <w:proofErr w:type="gramStart"/>
            <w:r>
              <w:rPr>
                <w:sz w:val="24"/>
                <w:szCs w:val="24"/>
                <w:lang w:val="nl-NL"/>
              </w:rPr>
              <w:t>dagdagelijks</w:t>
            </w:r>
            <w:proofErr w:type="gramEnd"/>
            <w:r>
              <w:rPr>
                <w:sz w:val="24"/>
                <w:szCs w:val="24"/>
                <w:lang w:val="nl-NL"/>
              </w:rPr>
              <w:t xml:space="preserve"> bestuur (uitvoering van wetten), in handen van ministers die samen de regering vormen</w:t>
            </w:r>
          </w:p>
        </w:tc>
      </w:tr>
      <w:tr w:rsidR="00170465" w:rsidRPr="00DB0BE2" w:rsidTr="00DC2588">
        <w:trPr>
          <w:trHeight w:val="29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170465">
            <w:pPr>
              <w:spacing w:before="48" w:after="20" w:line="360" w:lineRule="auto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Rechterlijke macht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465" w:rsidRDefault="000201B1">
            <w:pPr>
              <w:spacing w:before="48" w:after="20" w:line="36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Bevoegd voor de rechtspraak, in handen van onafhankelijke rechtbanken en gerechtshoven.</w:t>
            </w:r>
          </w:p>
        </w:tc>
      </w:tr>
    </w:tbl>
    <w:p w:rsidR="008F5103" w:rsidRDefault="008F5103">
      <w:pPr>
        <w:widowControl w:val="0"/>
        <w:spacing w:before="48" w:after="20" w:line="240" w:lineRule="auto"/>
        <w:jc w:val="center"/>
        <w:rPr>
          <w:b/>
          <w:bCs/>
          <w:sz w:val="28"/>
          <w:szCs w:val="28"/>
          <w:lang w:val="nl-NL"/>
        </w:rPr>
      </w:pPr>
    </w:p>
    <w:p w:rsidR="008F5103" w:rsidRDefault="008F5103">
      <w:pPr>
        <w:spacing w:before="48" w:after="20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before="48" w:after="20"/>
        <w:rPr>
          <w:b/>
          <w:bCs/>
          <w:sz w:val="24"/>
          <w:szCs w:val="24"/>
          <w:lang w:val="nl-NL"/>
        </w:rPr>
      </w:pPr>
    </w:p>
    <w:p w:rsidR="008F5103" w:rsidRDefault="008F5103">
      <w:pPr>
        <w:rPr>
          <w:b/>
          <w:bCs/>
          <w:sz w:val="24"/>
          <w:szCs w:val="24"/>
          <w:lang w:val="nl-NL"/>
        </w:rPr>
      </w:pPr>
    </w:p>
    <w:p w:rsidR="008F5103" w:rsidRDefault="008F5103">
      <w:pPr>
        <w:rPr>
          <w:b/>
          <w:bCs/>
          <w:sz w:val="24"/>
          <w:szCs w:val="24"/>
          <w:lang w:val="nl-NL"/>
        </w:rPr>
      </w:pPr>
    </w:p>
    <w:p w:rsidR="008F5103" w:rsidRDefault="008F5103">
      <w:pPr>
        <w:rPr>
          <w:b/>
          <w:bCs/>
          <w:sz w:val="24"/>
          <w:szCs w:val="24"/>
          <w:lang w:val="nl-NL"/>
        </w:rPr>
      </w:pPr>
    </w:p>
    <w:p w:rsidR="008F5103" w:rsidRDefault="007C6A59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Begrippen 3</w:t>
      </w:r>
      <w:r>
        <w:rPr>
          <w:b/>
          <w:bCs/>
          <w:sz w:val="28"/>
          <w:szCs w:val="28"/>
          <w:vertAlign w:val="superscript"/>
          <w:lang w:val="nl-NL"/>
        </w:rPr>
        <w:t>de</w:t>
      </w:r>
      <w:r>
        <w:rPr>
          <w:b/>
          <w:bCs/>
          <w:sz w:val="28"/>
          <w:szCs w:val="28"/>
          <w:lang w:val="nl-NL"/>
        </w:rPr>
        <w:t xml:space="preserve"> jaar </w:t>
      </w:r>
    </w:p>
    <w:p w:rsidR="008F5103" w:rsidRDefault="008F5103">
      <w:pPr>
        <w:jc w:val="center"/>
        <w:rPr>
          <w:b/>
          <w:bCs/>
          <w:sz w:val="14"/>
          <w:szCs w:val="14"/>
          <w:lang w:val="nl-NL"/>
        </w:rPr>
      </w:pP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6478"/>
      </w:tblGrid>
      <w:tr w:rsidR="008F5103" w:rsidRPr="00DB0BE2">
        <w:trPr>
          <w:trHeight w:val="169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Actieve handel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Vorm van handel waarbij de handelaar of koopman persoonlijk de schepen en/of karavanen vergezelt en zelf zijn waren op buitenlandse jaarmarkten koopt en verkoopt./ Bij passieve handel reist de koopman niet meer mee met de goederen, maar controleert hij vanuit zijn residentie of verblijfplaats de handel.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lastRenderedPageBreak/>
              <w:t>Agrarische samenleving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samenleving waarin landbouw het belangrijkste middel van bestaan is</w:t>
            </w:r>
          </w:p>
        </w:tc>
      </w:tr>
      <w:tr w:rsidR="008F5103">
        <w:trPr>
          <w:trHeight w:val="85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Autarchie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sz w:val="24"/>
                <w:szCs w:val="24"/>
                <w:lang w:val="nl-NL"/>
              </w:rPr>
              <w:t xml:space="preserve">zelfvoorziening of economisch systeem waarbij alles wat men consumeert, ook zelf is geproduceerd.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dus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handel</w:t>
            </w:r>
            <w:proofErr w:type="spellEnd"/>
            <w:r>
              <w:rPr>
                <w:sz w:val="24"/>
                <w:szCs w:val="24"/>
              </w:rPr>
              <w:t xml:space="preserve"> met </w:t>
            </w:r>
            <w:proofErr w:type="spellStart"/>
            <w:r>
              <w:rPr>
                <w:sz w:val="24"/>
                <w:szCs w:val="24"/>
              </w:rPr>
              <w:t>andere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gebieden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Centralisatiepolitiek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politiek waarbij men tracht de macht te centraliseren tot één persoon of één instelling.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Clerus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geestelijkheid, stand van mensen die een gelofte voor de Kerk </w:t>
            </w:r>
            <w:proofErr w:type="gramStart"/>
            <w:r>
              <w:rPr>
                <w:sz w:val="24"/>
                <w:szCs w:val="24"/>
                <w:lang w:val="nl-NL"/>
              </w:rPr>
              <w:t xml:space="preserve">aflegden.  </w:t>
            </w:r>
            <w:proofErr w:type="gramEnd"/>
          </w:p>
        </w:tc>
      </w:tr>
      <w:tr w:rsidR="008F5103" w:rsidRPr="00DB0BE2">
        <w:trPr>
          <w:trHeight w:val="169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Domein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landgoed of grootgrondbezit van een landheer waarvan doorgaans het eerste deel door </w:t>
            </w:r>
            <w:proofErr w:type="spellStart"/>
            <w:r>
              <w:rPr>
                <w:sz w:val="24"/>
                <w:szCs w:val="24"/>
                <w:lang w:val="nl-NL"/>
              </w:rPr>
              <w:t>onvrijen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of lijfeigenen in dienst van de heer werd bewerkt, waarvan een tweede  deel tegen een cijns werd geëxploiteerd door halfvrije of horige boeren en waarvan het derde deel </w:t>
            </w:r>
            <w:proofErr w:type="gramStart"/>
            <w:r>
              <w:rPr>
                <w:sz w:val="24"/>
                <w:szCs w:val="24"/>
                <w:lang w:val="nl-NL"/>
              </w:rPr>
              <w:t xml:space="preserve">bestond  </w:t>
            </w:r>
            <w:proofErr w:type="gramEnd"/>
            <w:r>
              <w:rPr>
                <w:sz w:val="24"/>
                <w:szCs w:val="24"/>
                <w:lang w:val="nl-NL"/>
              </w:rPr>
              <w:t>uit gemene gronden.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Feodaliteit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een politiek systeem waarbij een leenheer grond leent aan een vazal in ruil voor trouw en dienst</w:t>
            </w:r>
          </w:p>
        </w:tc>
      </w:tr>
      <w:tr w:rsidR="008F5103" w:rsidRPr="00DB0BE2">
        <w:trPr>
          <w:trHeight w:val="85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Gewoonterecht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(</w:t>
            </w:r>
            <w:r>
              <w:rPr>
                <w:sz w:val="24"/>
                <w:szCs w:val="24"/>
                <w:lang w:val="nl-NL"/>
              </w:rPr>
              <w:t xml:space="preserve">stammen)wetgeving ontstaan uit gewoonten en </w:t>
            </w:r>
            <w:proofErr w:type="gramStart"/>
            <w:r>
              <w:rPr>
                <w:sz w:val="24"/>
                <w:szCs w:val="24"/>
                <w:lang w:val="nl-NL"/>
              </w:rPr>
              <w:t xml:space="preserve">gebruiken,  </w:t>
            </w:r>
            <w:proofErr w:type="gramEnd"/>
            <w:r>
              <w:rPr>
                <w:sz w:val="24"/>
                <w:szCs w:val="24"/>
                <w:lang w:val="nl-NL"/>
              </w:rPr>
              <w:t>mondeling doorverteld van vader op zoon en verschillend van stam tot stam.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Inquisitie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een kerkelijke rechtbank die ketters en andersgelovigen vervolgde.</w:t>
            </w:r>
          </w:p>
        </w:tc>
      </w:tr>
      <w:tr w:rsidR="008F5103" w:rsidRPr="00DB0BE2">
        <w:trPr>
          <w:trHeight w:val="85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Investituurstrijd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Conflict tussen pausen en keizers in het Heilige Roomse Rijk in de volle middeleeuwen om de opperste macht in Europa</w:t>
            </w:r>
          </w:p>
        </w:tc>
      </w:tr>
      <w:tr w:rsidR="008F5103" w:rsidRPr="00DB0BE2">
        <w:trPr>
          <w:trHeight w:val="113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Kruistochten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gewapende tochten die van het eind van de 11e tot het einde van de 13e eeuw door de christenen van West-Europa naar het heilige land ondernomen werden, om de heilige plaatsen op de moslims te veroveren</w:t>
            </w:r>
          </w:p>
        </w:tc>
      </w:tr>
      <w:tr w:rsidR="008F5103" w:rsidRPr="00DB0BE2">
        <w:trPr>
          <w:trHeight w:val="113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Scheiding der machten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systeem waarbij de machten (wetgevende, gerechtelijke en uitvoerende macht) worden verdeeld over verschillende instellingen, die elkaar controleren en beperken.</w:t>
            </w:r>
          </w:p>
        </w:tc>
      </w:tr>
      <w:tr w:rsidR="008F5103" w:rsidRPr="00DB0BE2">
        <w:trPr>
          <w:trHeight w:val="85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Standenvergadering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Vergadering waarin de verschillende standen vertegenwoordigd waren om nieuwe belastingen van de koning goed te keuren.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Theocratie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staatsvorm waarin de vorst zich beschouwt als vertegenwoordiger van God op aarde.</w:t>
            </w:r>
          </w:p>
        </w:tc>
      </w:tr>
      <w:tr w:rsidR="008F5103" w:rsidRPr="00DB0BE2">
        <w:trPr>
          <w:trHeight w:val="85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Vlaamse primitieven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een groep kunstschilders uit de Lage Landen van de 15</w:t>
            </w:r>
            <w:r>
              <w:rPr>
                <w:sz w:val="24"/>
                <w:szCs w:val="24"/>
                <w:vertAlign w:val="superscript"/>
                <w:lang w:val="nl-NL"/>
              </w:rPr>
              <w:t>de</w:t>
            </w:r>
            <w:r>
              <w:rPr>
                <w:sz w:val="24"/>
                <w:szCs w:val="24"/>
                <w:lang w:val="nl-NL"/>
              </w:rPr>
              <w:t xml:space="preserve"> eeuw, die als eersten systematisch olieverf gebruikten en daardoor erg gedetailleerd konden schilderen</w:t>
            </w:r>
          </w:p>
        </w:tc>
      </w:tr>
    </w:tbl>
    <w:p w:rsidR="008F5103" w:rsidRDefault="008F5103">
      <w:pPr>
        <w:widowControl w:val="0"/>
        <w:spacing w:line="240" w:lineRule="auto"/>
        <w:jc w:val="center"/>
        <w:rPr>
          <w:b/>
          <w:bCs/>
          <w:sz w:val="14"/>
          <w:szCs w:val="14"/>
          <w:lang w:val="nl-NL"/>
        </w:rPr>
      </w:pPr>
    </w:p>
    <w:p w:rsidR="008F5103" w:rsidRDefault="008F5103">
      <w:pPr>
        <w:jc w:val="center"/>
        <w:rPr>
          <w:b/>
          <w:bCs/>
          <w:sz w:val="28"/>
          <w:szCs w:val="28"/>
          <w:lang w:val="nl-NL"/>
        </w:rPr>
      </w:pPr>
    </w:p>
    <w:p w:rsidR="008F5103" w:rsidRDefault="007C6A59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Begrippen 4 jaar </w:t>
      </w:r>
    </w:p>
    <w:p w:rsidR="008F5103" w:rsidRDefault="008F5103">
      <w:pPr>
        <w:spacing w:after="48"/>
        <w:jc w:val="center"/>
        <w:rPr>
          <w:b/>
          <w:bCs/>
          <w:sz w:val="14"/>
          <w:szCs w:val="14"/>
          <w:lang w:val="nl-NL"/>
        </w:rPr>
      </w:pP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9"/>
        <w:gridCol w:w="6325"/>
      </w:tblGrid>
      <w:tr w:rsidR="008F5103" w:rsidRPr="00DB0BE2">
        <w:trPr>
          <w:trHeight w:val="660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Absolutisme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staatsvorm waarbij de vorst alle macht </w:t>
            </w:r>
            <w:proofErr w:type="gramStart"/>
            <w:r>
              <w:rPr>
                <w:sz w:val="24"/>
                <w:szCs w:val="24"/>
                <w:lang w:val="nl-NL"/>
              </w:rPr>
              <w:t xml:space="preserve">bezit.  </w:t>
            </w:r>
            <w:proofErr w:type="gramEnd"/>
          </w:p>
        </w:tc>
      </w:tr>
      <w:tr w:rsidR="008F5103" w:rsidRPr="00DB0BE2">
        <w:trPr>
          <w:trHeight w:val="612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Atheïsme/deïsme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de overtuiging dat God niet bestaat of geen rol heeft in het leven van de mens</w:t>
            </w:r>
          </w:p>
        </w:tc>
      </w:tr>
      <w:tr w:rsidR="008F5103" w:rsidRPr="00DB0BE2">
        <w:trPr>
          <w:trHeight w:val="612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Barok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Stijlperiode uit de 17</w:t>
            </w:r>
            <w:r>
              <w:rPr>
                <w:sz w:val="24"/>
                <w:szCs w:val="24"/>
                <w:vertAlign w:val="superscript"/>
                <w:lang w:val="nl-NL"/>
              </w:rPr>
              <w:t>de</w:t>
            </w:r>
            <w:r>
              <w:rPr>
                <w:sz w:val="24"/>
                <w:szCs w:val="24"/>
                <w:lang w:val="nl-NL"/>
              </w:rPr>
              <w:t xml:space="preserve"> eeuw gekenmerkt door dynamiek en veel ornamenten.</w:t>
            </w:r>
          </w:p>
        </w:tc>
      </w:tr>
      <w:tr w:rsidR="008F5103" w:rsidRPr="00DB0BE2">
        <w:trPr>
          <w:trHeight w:val="1256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Federale staat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een staat waarin verschillende regio’s in grote mate zelfstandig besturen maar waar die regio’s nog aan elkaar verbonden (gefedereerd) blijven door een overkoepelden (federaal) bestuur. </w:t>
            </w:r>
          </w:p>
        </w:tc>
      </w:tr>
      <w:tr w:rsidR="008F5103" w:rsidRPr="00DB0BE2">
        <w:trPr>
          <w:trHeight w:val="612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Cijnskiesrecht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recht dat alleen zij die een bepaald bedrag aan belasting betalen mogen stemmen. </w:t>
            </w:r>
          </w:p>
        </w:tc>
      </w:tr>
      <w:tr w:rsidR="008F5103" w:rsidRPr="00DB0BE2">
        <w:trPr>
          <w:trHeight w:val="612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Conquistadores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Spaanse veroveraars van Latijns-Amerika in de 16de eeuw. </w:t>
            </w:r>
          </w:p>
        </w:tc>
      </w:tr>
      <w:tr w:rsidR="008F5103" w:rsidRPr="00DB0BE2">
        <w:trPr>
          <w:trHeight w:val="612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Empirisme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proofErr w:type="gramStart"/>
            <w:r>
              <w:rPr>
                <w:sz w:val="24"/>
                <w:szCs w:val="24"/>
                <w:lang w:val="nl-NL"/>
              </w:rPr>
              <w:t xml:space="preserve">Filosofische  </w:t>
            </w:r>
            <w:proofErr w:type="gramEnd"/>
            <w:r>
              <w:rPr>
                <w:sz w:val="24"/>
                <w:szCs w:val="24"/>
                <w:lang w:val="nl-NL"/>
              </w:rPr>
              <w:t>opvatting dat alle betrouwbare kennis alleen op ervaring en experiment berust.</w:t>
            </w:r>
          </w:p>
        </w:tc>
      </w:tr>
      <w:tr w:rsidR="008F5103" w:rsidRPr="00DB0BE2">
        <w:trPr>
          <w:trHeight w:val="612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Grondwet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wet waarin staat hoe het land bestuurd wordt en welke rechten het volk heeft. </w:t>
            </w:r>
          </w:p>
        </w:tc>
      </w:tr>
      <w:tr w:rsidR="008F5103" w:rsidRPr="00DB0BE2">
        <w:trPr>
          <w:trHeight w:val="1256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proofErr w:type="spellStart"/>
            <w:r>
              <w:rPr>
                <w:b/>
                <w:bCs/>
                <w:sz w:val="24"/>
                <w:szCs w:val="24"/>
                <w:lang w:val="nl-NL"/>
              </w:rPr>
              <w:t>driehoekshandel</w:t>
            </w:r>
            <w:proofErr w:type="spellEnd"/>
            <w:r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handel tussen Amerika, Europa en Afrika in de 16</w:t>
            </w:r>
            <w:r>
              <w:rPr>
                <w:sz w:val="24"/>
                <w:szCs w:val="24"/>
                <w:vertAlign w:val="superscript"/>
                <w:lang w:val="nl-NL"/>
              </w:rPr>
              <w:t>de</w:t>
            </w:r>
            <w:r>
              <w:rPr>
                <w:sz w:val="24"/>
                <w:szCs w:val="24"/>
                <w:lang w:val="nl-NL"/>
              </w:rPr>
              <w:t xml:space="preserve"> eeuw waarbij producten uit Europa in Afrika werden omgeruild voor slaven, die in Amerika werden omgeruild voor luxegoederen. </w:t>
            </w:r>
          </w:p>
        </w:tc>
      </w:tr>
      <w:tr w:rsidR="008F5103" w:rsidRPr="00DB0BE2">
        <w:trPr>
          <w:trHeight w:val="1256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Handelskapitalisme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Economisch systeem waarbij de kooplui dankzij hun kapitaal het productieproces controleren, grote winsten maken in de internationale handel en hun kapitaal zo verder vergroten.</w:t>
            </w:r>
          </w:p>
        </w:tc>
      </w:tr>
      <w:tr w:rsidR="008F5103" w:rsidRPr="00DB0BE2">
        <w:trPr>
          <w:trHeight w:val="1256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Humanisme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literaire beweging uit de 16</w:t>
            </w:r>
            <w:r>
              <w:rPr>
                <w:sz w:val="24"/>
                <w:szCs w:val="24"/>
                <w:vertAlign w:val="superscript"/>
                <w:lang w:val="nl-NL"/>
              </w:rPr>
              <w:t>e</w:t>
            </w:r>
            <w:r>
              <w:rPr>
                <w:sz w:val="24"/>
                <w:szCs w:val="24"/>
                <w:lang w:val="nl-NL"/>
              </w:rPr>
              <w:t xml:space="preserve"> eeuw die zich inspireerde op teksten uit de Griekse en Romeinse oudheid. Humanisten stelden mens en natuur centraal in hun leven en werk. </w:t>
            </w:r>
          </w:p>
        </w:tc>
      </w:tr>
      <w:tr w:rsidR="008F5103" w:rsidRPr="00DB0BE2">
        <w:trPr>
          <w:trHeight w:val="1256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lastRenderedPageBreak/>
              <w:t xml:space="preserve">Industriële revolutie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snelle verandering in het economisch leven in de 18</w:t>
            </w:r>
            <w:r>
              <w:rPr>
                <w:sz w:val="24"/>
                <w:szCs w:val="24"/>
                <w:vertAlign w:val="superscript"/>
                <w:lang w:val="nl-NL"/>
              </w:rPr>
              <w:t>de</w:t>
            </w:r>
            <w:r>
              <w:rPr>
                <w:sz w:val="24"/>
                <w:szCs w:val="24"/>
                <w:lang w:val="nl-NL"/>
              </w:rPr>
              <w:t xml:space="preserve"> eeuw waarbij men omschakelde van handenarbeid naar machinearbeid en van huisnijverheid naar fabrieksnijverheid. </w:t>
            </w:r>
          </w:p>
        </w:tc>
      </w:tr>
      <w:tr w:rsidR="008F5103" w:rsidRPr="00DB0BE2">
        <w:trPr>
          <w:trHeight w:val="612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Kapitalisme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ideologie waarin de vrije markteconomie en </w:t>
            </w:r>
            <w:proofErr w:type="gramStart"/>
            <w:r>
              <w:rPr>
                <w:sz w:val="24"/>
                <w:szCs w:val="24"/>
                <w:lang w:val="nl-NL"/>
              </w:rPr>
              <w:t xml:space="preserve">winstbejag  </w:t>
            </w:r>
            <w:proofErr w:type="gramEnd"/>
            <w:r>
              <w:rPr>
                <w:sz w:val="24"/>
                <w:szCs w:val="24"/>
                <w:lang w:val="nl-NL"/>
              </w:rPr>
              <w:t xml:space="preserve">een voorwaarde vormen tot meer welvaart. </w:t>
            </w:r>
          </w:p>
        </w:tc>
      </w:tr>
      <w:tr w:rsidR="008F5103" w:rsidRPr="00DB0BE2">
        <w:trPr>
          <w:trHeight w:val="934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Mercantilisme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economisch systeem gebaseerd op protectionisme en beperking van de invoer tijdens de 17</w:t>
            </w:r>
            <w:r>
              <w:rPr>
                <w:sz w:val="24"/>
                <w:szCs w:val="24"/>
                <w:vertAlign w:val="superscript"/>
                <w:lang w:val="nl-NL"/>
              </w:rPr>
              <w:t>de</w:t>
            </w:r>
            <w:r>
              <w:rPr>
                <w:sz w:val="24"/>
                <w:szCs w:val="24"/>
                <w:lang w:val="nl-NL"/>
              </w:rPr>
              <w:t xml:space="preserve"> eeuw in Engeland en Frankrijk</w:t>
            </w:r>
          </w:p>
        </w:tc>
      </w:tr>
      <w:tr w:rsidR="008F5103" w:rsidRPr="00DB0BE2">
        <w:trPr>
          <w:trHeight w:val="1578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Protestantisme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stroming binnen het christendom die in de vroege 16e eeuw die begon als een reactie tegen middeleeuwse Rooms-katholieke leerstellingen en praktijken en die uitmondde in een christelijke strekking waarin de Bijbel en zijn interpretatie centraal stond.</w:t>
            </w:r>
          </w:p>
        </w:tc>
      </w:tr>
      <w:tr w:rsidR="008F5103" w:rsidRPr="00DB0BE2">
        <w:trPr>
          <w:trHeight w:val="1256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Reformatie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religieuze hervormingsbeweging in de 16de eeuw, die tot doel had de doctrines en gewoonten van de Rooms-katholieke kerk te hervormen en die de grondslag vormde voor het Protestantisme.</w:t>
            </w:r>
          </w:p>
        </w:tc>
      </w:tr>
      <w:tr w:rsidR="008F5103" w:rsidRPr="00DB0BE2">
        <w:trPr>
          <w:trHeight w:val="934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contrareformatie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Rooms-katholieke reactie op de door Luther ingezette reformatie die tot doel had zoveel mogelijk leden in de Katholieke Kerk te behouden</w:t>
            </w:r>
          </w:p>
        </w:tc>
      </w:tr>
      <w:tr w:rsidR="008F5103" w:rsidRPr="00DB0BE2">
        <w:trPr>
          <w:trHeight w:val="934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Renaissance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stijlperiode in de 15</w:t>
            </w:r>
            <w:r>
              <w:rPr>
                <w:sz w:val="24"/>
                <w:szCs w:val="24"/>
                <w:vertAlign w:val="superscript"/>
                <w:lang w:val="nl-NL"/>
              </w:rPr>
              <w:t>de</w:t>
            </w:r>
            <w:r>
              <w:rPr>
                <w:sz w:val="24"/>
                <w:szCs w:val="24"/>
                <w:lang w:val="nl-NL"/>
              </w:rPr>
              <w:t xml:space="preserve"> en 16</w:t>
            </w:r>
            <w:r>
              <w:rPr>
                <w:sz w:val="24"/>
                <w:szCs w:val="24"/>
                <w:vertAlign w:val="superscript"/>
                <w:lang w:val="nl-NL"/>
              </w:rPr>
              <w:t>de</w:t>
            </w:r>
            <w:r>
              <w:rPr>
                <w:sz w:val="24"/>
                <w:szCs w:val="24"/>
                <w:lang w:val="nl-NL"/>
              </w:rPr>
              <w:t xml:space="preserve"> eeuw  gekenmerkt </w:t>
            </w:r>
            <w:proofErr w:type="gramStart"/>
            <w:r>
              <w:rPr>
                <w:sz w:val="24"/>
                <w:szCs w:val="24"/>
                <w:lang w:val="nl-NL"/>
              </w:rPr>
              <w:t xml:space="preserve">door  </w:t>
            </w:r>
            <w:proofErr w:type="gramEnd"/>
            <w:r>
              <w:rPr>
                <w:sz w:val="24"/>
                <w:szCs w:val="24"/>
                <w:lang w:val="nl-NL"/>
              </w:rPr>
              <w:t>invloed van de klassieke oudheid, streven naar harmonie en menselijke verhoudingen.</w:t>
            </w:r>
          </w:p>
        </w:tc>
      </w:tr>
      <w:tr w:rsidR="008F5103" w:rsidRPr="00DB0BE2">
        <w:trPr>
          <w:trHeight w:val="612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Republiek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regeringsvorm waarbij het staatshoofd niet door erfelijkheid is aangesteld </w:t>
            </w:r>
          </w:p>
        </w:tc>
      </w:tr>
      <w:tr w:rsidR="008F5103" w:rsidRPr="00DB0BE2">
        <w:trPr>
          <w:trHeight w:val="612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Stemplicht/stemrecht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Plicht of recht van de burger om deel te nemen aan de verkiezing van het bestuur</w:t>
            </w:r>
          </w:p>
        </w:tc>
      </w:tr>
      <w:tr w:rsidR="008F5103">
        <w:trPr>
          <w:trHeight w:val="934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Verlichting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/>
            </w:pPr>
            <w:r>
              <w:rPr>
                <w:sz w:val="24"/>
                <w:szCs w:val="24"/>
                <w:lang w:val="nl-NL"/>
              </w:rPr>
              <w:t>filosofische beweging in de 18</w:t>
            </w:r>
            <w:r>
              <w:rPr>
                <w:sz w:val="24"/>
                <w:szCs w:val="24"/>
                <w:vertAlign w:val="superscript"/>
                <w:lang w:val="nl-NL"/>
              </w:rPr>
              <w:t>de</w:t>
            </w:r>
            <w:r>
              <w:rPr>
                <w:sz w:val="24"/>
                <w:szCs w:val="24"/>
                <w:lang w:val="nl-NL"/>
              </w:rPr>
              <w:t xml:space="preserve"> eeuw in West-Europa waarin de rede en de vrijheid centraal stonden. De verlichting was een reactie op het absolutisme. </w:t>
            </w:r>
          </w:p>
        </w:tc>
      </w:tr>
      <w:tr w:rsidR="008F5103" w:rsidRPr="00DB0BE2">
        <w:trPr>
          <w:trHeight w:val="934"/>
          <w:jc w:val="center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48" w:line="240" w:lineRule="auto"/>
            </w:pPr>
            <w:r>
              <w:rPr>
                <w:b/>
                <w:bCs/>
                <w:sz w:val="24"/>
                <w:szCs w:val="24"/>
                <w:lang w:val="nl-NL"/>
              </w:rPr>
              <w:t>Verlicht Despotisme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48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regime waarbij de vorst onder invloed van de verlichting een politiek voert gericht op welzijn van het volk, maar de touwtjes zelf in handen houdt</w:t>
            </w:r>
          </w:p>
        </w:tc>
      </w:tr>
    </w:tbl>
    <w:p w:rsidR="008F5103" w:rsidRDefault="008F5103">
      <w:pPr>
        <w:widowControl w:val="0"/>
        <w:spacing w:after="48" w:line="240" w:lineRule="auto"/>
        <w:jc w:val="center"/>
        <w:rPr>
          <w:b/>
          <w:bCs/>
          <w:sz w:val="14"/>
          <w:szCs w:val="14"/>
          <w:lang w:val="nl-NL"/>
        </w:rPr>
      </w:pPr>
    </w:p>
    <w:p w:rsidR="008F5103" w:rsidRDefault="008F5103">
      <w:pPr>
        <w:spacing w:after="48"/>
        <w:jc w:val="center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after="48"/>
        <w:jc w:val="center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after="48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after="48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after="48"/>
        <w:rPr>
          <w:b/>
          <w:bCs/>
          <w:sz w:val="24"/>
          <w:szCs w:val="24"/>
          <w:lang w:val="nl-NL"/>
        </w:rPr>
      </w:pPr>
    </w:p>
    <w:p w:rsidR="008F5103" w:rsidRDefault="008F5103">
      <w:pPr>
        <w:spacing w:after="48"/>
        <w:rPr>
          <w:b/>
          <w:bCs/>
          <w:sz w:val="24"/>
          <w:szCs w:val="24"/>
          <w:lang w:val="nl-NL"/>
        </w:rPr>
      </w:pPr>
    </w:p>
    <w:p w:rsidR="008F5103" w:rsidRDefault="008F5103">
      <w:pPr>
        <w:rPr>
          <w:b/>
          <w:bCs/>
          <w:sz w:val="24"/>
          <w:szCs w:val="24"/>
          <w:lang w:val="nl-NL"/>
        </w:rPr>
      </w:pPr>
    </w:p>
    <w:p w:rsidR="008F5103" w:rsidRDefault="008F5103">
      <w:pPr>
        <w:rPr>
          <w:b/>
          <w:bCs/>
          <w:sz w:val="24"/>
          <w:szCs w:val="24"/>
          <w:lang w:val="nl-NL"/>
        </w:rPr>
      </w:pPr>
    </w:p>
    <w:p w:rsidR="008F5103" w:rsidRDefault="008F5103">
      <w:pPr>
        <w:rPr>
          <w:b/>
          <w:bCs/>
          <w:sz w:val="24"/>
          <w:szCs w:val="24"/>
          <w:lang w:val="nl-NL"/>
        </w:rPr>
      </w:pPr>
    </w:p>
    <w:p w:rsidR="008F5103" w:rsidRDefault="008F5103">
      <w:pPr>
        <w:rPr>
          <w:b/>
          <w:bCs/>
          <w:sz w:val="24"/>
          <w:szCs w:val="24"/>
          <w:lang w:val="nl-NL"/>
        </w:rPr>
      </w:pPr>
    </w:p>
    <w:p w:rsidR="008F5103" w:rsidRDefault="008F5103">
      <w:pPr>
        <w:rPr>
          <w:b/>
          <w:bCs/>
          <w:sz w:val="24"/>
          <w:szCs w:val="24"/>
          <w:lang w:val="nl-NL"/>
        </w:rPr>
      </w:pPr>
    </w:p>
    <w:p w:rsidR="008F5103" w:rsidRDefault="008F5103">
      <w:pPr>
        <w:rPr>
          <w:b/>
          <w:bCs/>
          <w:sz w:val="24"/>
          <w:szCs w:val="24"/>
          <w:lang w:val="nl-NL"/>
        </w:rPr>
      </w:pPr>
    </w:p>
    <w:p w:rsidR="008F5103" w:rsidRDefault="008F5103">
      <w:pPr>
        <w:rPr>
          <w:b/>
          <w:bCs/>
          <w:sz w:val="24"/>
          <w:szCs w:val="24"/>
          <w:lang w:val="nl-NL"/>
        </w:rPr>
      </w:pPr>
    </w:p>
    <w:p w:rsidR="008F5103" w:rsidRDefault="008F5103">
      <w:pPr>
        <w:rPr>
          <w:b/>
          <w:bCs/>
          <w:sz w:val="24"/>
          <w:szCs w:val="24"/>
          <w:lang w:val="nl-NL"/>
        </w:rPr>
      </w:pPr>
    </w:p>
    <w:p w:rsidR="008F5103" w:rsidRDefault="008F5103">
      <w:pPr>
        <w:rPr>
          <w:b/>
          <w:bCs/>
          <w:sz w:val="24"/>
          <w:szCs w:val="24"/>
          <w:lang w:val="nl-NL"/>
        </w:rPr>
      </w:pPr>
    </w:p>
    <w:p w:rsidR="008F5103" w:rsidRDefault="007C6A59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Begrippen 5</w:t>
      </w:r>
      <w:r>
        <w:rPr>
          <w:b/>
          <w:bCs/>
          <w:sz w:val="28"/>
          <w:szCs w:val="28"/>
          <w:vertAlign w:val="superscript"/>
          <w:lang w:val="nl-NL"/>
        </w:rPr>
        <w:t>e</w:t>
      </w:r>
      <w:r>
        <w:rPr>
          <w:b/>
          <w:bCs/>
          <w:sz w:val="28"/>
          <w:szCs w:val="28"/>
          <w:lang w:val="nl-NL"/>
        </w:rPr>
        <w:t xml:space="preserve"> jaar </w:t>
      </w:r>
    </w:p>
    <w:p w:rsidR="008F5103" w:rsidRDefault="008F5103">
      <w:pPr>
        <w:jc w:val="center"/>
        <w:rPr>
          <w:b/>
          <w:bCs/>
          <w:sz w:val="14"/>
          <w:szCs w:val="14"/>
          <w:lang w:val="nl-NL"/>
        </w:rPr>
      </w:pP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6478"/>
      </w:tblGrid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Antisemitisme</w:t>
            </w:r>
            <w:proofErr w:type="spell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Vijandigheid en racisme tegenover joden op basis van vooroordelen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Coalitie</w:t>
            </w:r>
            <w:proofErr w:type="spell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Samenwerking tussen verschillende politieke partijen in een regering</w:t>
            </w:r>
          </w:p>
        </w:tc>
      </w:tr>
      <w:tr w:rsidR="008F5103" w:rsidRPr="00DB0BE2">
        <w:trPr>
          <w:trHeight w:val="85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Communisme</w:t>
            </w:r>
            <w:proofErr w:type="spell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Ideologie die gericht is op de gemeenschap van productiegoederen en verregaande solidariteit tussen burgers</w:t>
            </w:r>
          </w:p>
        </w:tc>
      </w:tr>
      <w:tr w:rsidR="008F5103" w:rsidRPr="00DB0BE2">
        <w:trPr>
          <w:trHeight w:val="141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Fascisme</w:t>
            </w:r>
            <w:proofErr w:type="spell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Ideologie die gericht is op een autoritair leiderschap en volksverbondenheid (oorspronkelijk gebruikt om de ideologie aan te duiden van het regime in Italië onder Mussolini, later als verzamelnaam voor </w:t>
            </w:r>
            <w:proofErr w:type="gramStart"/>
            <w:r>
              <w:rPr>
                <w:sz w:val="24"/>
                <w:szCs w:val="24"/>
                <w:lang w:val="nl-NL"/>
              </w:rPr>
              <w:t>autoritaire</w:t>
            </w:r>
            <w:proofErr w:type="gramEnd"/>
            <w:r>
              <w:rPr>
                <w:sz w:val="24"/>
                <w:szCs w:val="24"/>
                <w:lang w:val="nl-NL"/>
              </w:rPr>
              <w:t xml:space="preserve"> extreem- nationalistische regimes)</w:t>
            </w:r>
          </w:p>
        </w:tc>
      </w:tr>
      <w:tr w:rsidR="008F5103" w:rsidRPr="00DB0BE2">
        <w:trPr>
          <w:trHeight w:val="113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Gemengde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econ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omie</w:t>
            </w:r>
            <w:proofErr w:type="spell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Economisch systeem waar het vrije </w:t>
            </w:r>
            <w:proofErr w:type="spellStart"/>
            <w:r>
              <w:rPr>
                <w:sz w:val="24"/>
                <w:szCs w:val="24"/>
                <w:lang w:val="nl-NL"/>
              </w:rPr>
              <w:t>markt-mechanisme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geldt, maar waar de overheid toch een deel van de productie en ook de economische controle voor haar rekening neemt. 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Genocide</w:t>
            </w:r>
            <w:proofErr w:type="spell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proofErr w:type="gramStart"/>
            <w:r>
              <w:rPr>
                <w:sz w:val="24"/>
                <w:szCs w:val="24"/>
                <w:lang w:val="nl-NL"/>
              </w:rPr>
              <w:t xml:space="preserve">Volkerenmoord,  </w:t>
            </w:r>
            <w:proofErr w:type="gramEnd"/>
            <w:r>
              <w:rPr>
                <w:sz w:val="24"/>
                <w:szCs w:val="24"/>
                <w:lang w:val="nl-NL"/>
              </w:rPr>
              <w:t>systematische vervolging en uitroeiing van een etnische groep.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lastRenderedPageBreak/>
              <w:t>Holocaust</w:t>
            </w:r>
            <w:proofErr w:type="spellEnd"/>
            <w:r>
              <w:rPr>
                <w:b/>
                <w:bCs/>
                <w:sz w:val="24"/>
                <w:szCs w:val="24"/>
                <w:lang w:val="fr-FR"/>
              </w:rPr>
              <w:t xml:space="preserve"> (Shoa)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Letterlijk ‘brandoffer’ ; De systematische vernietiging van het </w:t>
            </w:r>
            <w:proofErr w:type="gramStart"/>
            <w:r>
              <w:rPr>
                <w:sz w:val="24"/>
                <w:szCs w:val="24"/>
                <w:lang w:val="nl-NL"/>
              </w:rPr>
              <w:t>jodendom</w:t>
            </w:r>
            <w:proofErr w:type="gramEnd"/>
            <w:r>
              <w:rPr>
                <w:sz w:val="24"/>
                <w:szCs w:val="24"/>
                <w:lang w:val="nl-NL"/>
              </w:rPr>
              <w:t xml:space="preserve"> door het </w:t>
            </w:r>
            <w:proofErr w:type="spellStart"/>
            <w:r>
              <w:rPr>
                <w:sz w:val="24"/>
                <w:szCs w:val="24"/>
                <w:lang w:val="nl-NL"/>
              </w:rPr>
              <w:t>nazi-regime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tijdens WOII.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Ideologie</w:t>
            </w:r>
            <w:proofErr w:type="spell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Geheel van opvattingen over hoe de ideale samenleving georganiseerd moet worden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Laïcisering</w:t>
            </w:r>
            <w:proofErr w:type="spell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proofErr w:type="gramStart"/>
            <w:r>
              <w:rPr>
                <w:sz w:val="24"/>
                <w:szCs w:val="24"/>
                <w:lang w:val="nl-NL"/>
              </w:rPr>
              <w:t xml:space="preserve">Proces  </w:t>
            </w:r>
            <w:proofErr w:type="gramEnd"/>
            <w:r>
              <w:rPr>
                <w:sz w:val="24"/>
                <w:szCs w:val="24"/>
                <w:lang w:val="nl-NL"/>
              </w:rPr>
              <w:t>waarbij openbare aangelegenheden overgaan van religieuze naar wereldlijke instanties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fr-FR"/>
              </w:rPr>
              <w:t>Marxisme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Ideologie gesticht door K. Marx in de 19</w:t>
            </w:r>
            <w:r>
              <w:rPr>
                <w:sz w:val="24"/>
                <w:szCs w:val="24"/>
                <w:vertAlign w:val="superscript"/>
                <w:lang w:val="nl-NL"/>
              </w:rPr>
              <w:t>de</w:t>
            </w:r>
            <w:r>
              <w:rPr>
                <w:sz w:val="24"/>
                <w:szCs w:val="24"/>
                <w:lang w:val="nl-NL"/>
              </w:rPr>
              <w:t xml:space="preserve"> eeuw die het historisch dialectisch materialisme propageerde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Moderniteit</w:t>
            </w:r>
            <w:proofErr w:type="spell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Historische periode na het Ancien regime waarin de moderne staat en samenleving ontwikkeld is.</w:t>
            </w:r>
          </w:p>
        </w:tc>
      </w:tr>
      <w:tr w:rsidR="008F5103" w:rsidRPr="00DB0BE2">
        <w:trPr>
          <w:trHeight w:val="85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nationalisme</w:t>
            </w:r>
            <w:proofErr w:type="spell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Ideologie die ernaar streeft elk volk te verenigen in een staat die soeverein is (zichzelf </w:t>
            </w:r>
            <w:proofErr w:type="gramStart"/>
            <w:r>
              <w:rPr>
                <w:sz w:val="24"/>
                <w:szCs w:val="24"/>
                <w:lang w:val="nl-NL"/>
              </w:rPr>
              <w:t>bestuurt</w:t>
            </w:r>
            <w:proofErr w:type="gramEnd"/>
            <w:r>
              <w:rPr>
                <w:sz w:val="24"/>
                <w:szCs w:val="24"/>
                <w:lang w:val="nl-NL"/>
              </w:rPr>
              <w:t xml:space="preserve">), vaak op basis van gemeenschappelijke culturele kenmerken. </w:t>
            </w:r>
          </w:p>
        </w:tc>
      </w:tr>
      <w:tr w:rsidR="008F5103" w:rsidRPr="00DB0BE2">
        <w:trPr>
          <w:trHeight w:val="113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Nazisme</w:t>
            </w:r>
            <w:proofErr w:type="spell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Ideologie gepropageerd door Hitler en de </w:t>
            </w:r>
            <w:proofErr w:type="spellStart"/>
            <w:r>
              <w:rPr>
                <w:sz w:val="24"/>
                <w:szCs w:val="24"/>
                <w:lang w:val="nl-NL"/>
              </w:rPr>
              <w:t>Nazi-partij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,  die gericht was op een autoritair leiderschap, de Duitse </w:t>
            </w:r>
            <w:proofErr w:type="gramStart"/>
            <w:r>
              <w:rPr>
                <w:sz w:val="24"/>
                <w:szCs w:val="24"/>
                <w:lang w:val="nl-NL"/>
              </w:rPr>
              <w:t xml:space="preserve">volksverbondenheid  </w:t>
            </w:r>
            <w:proofErr w:type="gramEnd"/>
            <w:r>
              <w:rPr>
                <w:sz w:val="24"/>
                <w:szCs w:val="24"/>
                <w:lang w:val="nl-NL"/>
              </w:rPr>
              <w:t xml:space="preserve">en die de basis vormde van het totalitair </w:t>
            </w:r>
            <w:proofErr w:type="spellStart"/>
            <w:r>
              <w:rPr>
                <w:sz w:val="24"/>
                <w:szCs w:val="24"/>
                <w:lang w:val="nl-NL"/>
              </w:rPr>
              <w:t>Nazi-regime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in de jaren ‘30.</w:t>
            </w:r>
          </w:p>
        </w:tc>
      </w:tr>
      <w:tr w:rsidR="008F5103" w:rsidRPr="00DB0BE2">
        <w:trPr>
          <w:trHeight w:val="85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Sociale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kwestie</w:t>
            </w:r>
            <w:proofErr w:type="spell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Arbeidersvraagstuk van de 19</w:t>
            </w:r>
            <w:r>
              <w:rPr>
                <w:sz w:val="24"/>
                <w:szCs w:val="24"/>
                <w:vertAlign w:val="superscript"/>
                <w:lang w:val="nl-NL"/>
              </w:rPr>
              <w:t>de</w:t>
            </w:r>
            <w:r>
              <w:rPr>
                <w:sz w:val="24"/>
                <w:szCs w:val="24"/>
                <w:lang w:val="nl-NL"/>
              </w:rPr>
              <w:t xml:space="preserve"> eeuw waarbij het gros van de arbeiders (proletariaat) in erbarmelijke omstandigheden werkten en leefden.</w:t>
            </w:r>
          </w:p>
        </w:tc>
      </w:tr>
      <w:tr w:rsidR="008F5103" w:rsidRPr="00DB0BE2">
        <w:trPr>
          <w:trHeight w:val="57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Staatsgeleide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economie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 xml:space="preserve">Economisch systeem waarbij de staat een belangrijk deel van het productieproces voor haar rekening neemt </w:t>
            </w:r>
          </w:p>
        </w:tc>
      </w:tr>
      <w:tr w:rsidR="008F5103">
        <w:trPr>
          <w:trHeight w:val="85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Totalitarisme</w:t>
            </w:r>
            <w:proofErr w:type="spellEnd"/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r>
              <w:rPr>
                <w:sz w:val="24"/>
                <w:szCs w:val="24"/>
                <w:lang w:val="nl-NL"/>
              </w:rPr>
              <w:t xml:space="preserve">Politiek regime waarbij het individu totaal (ook intellectueel) is onderworpen aan de ideologie van de macht. </w:t>
            </w:r>
            <w:proofErr w:type="spellStart"/>
            <w:r>
              <w:rPr>
                <w:sz w:val="24"/>
                <w:szCs w:val="24"/>
              </w:rPr>
              <w:t>Totale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dictatuur</w:t>
            </w:r>
            <w:proofErr w:type="spellEnd"/>
          </w:p>
        </w:tc>
      </w:tr>
      <w:tr w:rsidR="008F5103" w:rsidRPr="00DB0BE2">
        <w:trPr>
          <w:trHeight w:val="850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Default="007C6A59">
            <w:pPr>
              <w:spacing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Vrije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markteconomi</w:t>
            </w:r>
            <w:proofErr w:type="spellEnd"/>
            <w:r>
              <w:rPr>
                <w:b/>
                <w:bCs/>
                <w:sz w:val="24"/>
                <w:szCs w:val="24"/>
                <w:lang w:val="fr-FR"/>
              </w:rPr>
              <w:t>e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103" w:rsidRPr="0050649A" w:rsidRDefault="007C6A59">
            <w:pPr>
              <w:spacing w:after="0" w:line="240" w:lineRule="auto"/>
              <w:rPr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Economisch systeem waarbij het mechanisme van vraag en aanbod de productie en de prijs (de markt) regelt en waarbij de overheid nauwelijks een rol speelt</w:t>
            </w:r>
          </w:p>
        </w:tc>
      </w:tr>
    </w:tbl>
    <w:p w:rsidR="008F5103" w:rsidRPr="0050649A" w:rsidRDefault="008F5103">
      <w:pPr>
        <w:widowControl w:val="0"/>
        <w:spacing w:line="240" w:lineRule="auto"/>
        <w:jc w:val="center"/>
        <w:rPr>
          <w:lang w:val="nl-BE"/>
        </w:rPr>
      </w:pPr>
    </w:p>
    <w:sectPr w:rsidR="008F5103" w:rsidRPr="0050649A">
      <w:headerReference w:type="default" r:id="rId7"/>
      <w:footerReference w:type="default" r:id="rId8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DC" w:rsidRDefault="00B27CDC">
      <w:pPr>
        <w:spacing w:after="0" w:line="240" w:lineRule="auto"/>
      </w:pPr>
      <w:r>
        <w:separator/>
      </w:r>
    </w:p>
  </w:endnote>
  <w:endnote w:type="continuationSeparator" w:id="0">
    <w:p w:rsidR="00B27CDC" w:rsidRDefault="00B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03" w:rsidRDefault="008F5103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DC" w:rsidRDefault="00B27CDC">
      <w:pPr>
        <w:spacing w:after="0" w:line="240" w:lineRule="auto"/>
      </w:pPr>
      <w:r>
        <w:separator/>
      </w:r>
    </w:p>
  </w:footnote>
  <w:footnote w:type="continuationSeparator" w:id="0">
    <w:p w:rsidR="00B27CDC" w:rsidRDefault="00B2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03" w:rsidRDefault="008F5103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03"/>
    <w:rsid w:val="000201B1"/>
    <w:rsid w:val="00170465"/>
    <w:rsid w:val="00214072"/>
    <w:rsid w:val="00224E8D"/>
    <w:rsid w:val="0050649A"/>
    <w:rsid w:val="00530AFD"/>
    <w:rsid w:val="007C6A59"/>
    <w:rsid w:val="008456F9"/>
    <w:rsid w:val="008F5103"/>
    <w:rsid w:val="00A41A09"/>
    <w:rsid w:val="00B27CDC"/>
    <w:rsid w:val="00DB0BE2"/>
    <w:rsid w:val="00DC2588"/>
    <w:rsid w:val="00F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1780</Words>
  <Characters>9795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Goethem Tessa</dc:creator>
  <cp:lastModifiedBy>Rombouts Jef</cp:lastModifiedBy>
  <cp:revision>2</cp:revision>
  <dcterms:created xsi:type="dcterms:W3CDTF">2016-04-18T09:53:00Z</dcterms:created>
  <dcterms:modified xsi:type="dcterms:W3CDTF">2016-04-18T09:53:00Z</dcterms:modified>
</cp:coreProperties>
</file>