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E8A" w:rsidRDefault="000F3165" w:rsidP="000F3165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Samenvatting biologie hoofdstuk 5, paragraaf 1 t/m 4</w:t>
      </w:r>
    </w:p>
    <w:p w:rsidR="000207CA" w:rsidRDefault="000207CA" w:rsidP="000F3165">
      <w:pPr>
        <w:rPr>
          <w:rFonts w:ascii="Arial" w:hAnsi="Arial" w:cs="Arial"/>
          <w:b/>
          <w:sz w:val="24"/>
        </w:rPr>
      </w:pPr>
    </w:p>
    <w:p w:rsidR="000F3165" w:rsidRDefault="000F3165" w:rsidP="000F316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Paragraaf 1: Genotype en fenotype</w:t>
      </w:r>
    </w:p>
    <w:p w:rsidR="000F3165" w:rsidRPr="00323F1A" w:rsidRDefault="00323F1A" w:rsidP="000F3165">
      <w:pPr>
        <w:pStyle w:val="Lijstalinea"/>
        <w:numPr>
          <w:ilvl w:val="0"/>
          <w:numId w:val="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Zichtbare, uiterlijke kenmerken = het fenoty</w:t>
      </w:r>
      <w:bookmarkStart w:id="0" w:name="_GoBack"/>
      <w:bookmarkEnd w:id="0"/>
      <w:r>
        <w:rPr>
          <w:rFonts w:ascii="Arial" w:hAnsi="Arial" w:cs="Arial"/>
          <w:sz w:val="24"/>
        </w:rPr>
        <w:t>pe.</w:t>
      </w:r>
    </w:p>
    <w:p w:rsidR="00323F1A" w:rsidRPr="00323F1A" w:rsidRDefault="00323F1A" w:rsidP="000F3165">
      <w:pPr>
        <w:pStyle w:val="Lijstalinea"/>
        <w:numPr>
          <w:ilvl w:val="0"/>
          <w:numId w:val="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Informatie voor de erfelijke eigenschappen = het genotype.</w:t>
      </w:r>
    </w:p>
    <w:p w:rsidR="00323F1A" w:rsidRPr="00323F1A" w:rsidRDefault="00323F1A" w:rsidP="000F3165">
      <w:pPr>
        <w:pStyle w:val="Lijstalinea"/>
        <w:numPr>
          <w:ilvl w:val="0"/>
          <w:numId w:val="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De informatie voor je erfelijke eigenschappen ligt in de celkern.</w:t>
      </w:r>
    </w:p>
    <w:p w:rsidR="00323F1A" w:rsidRPr="00323F1A" w:rsidRDefault="00323F1A" w:rsidP="000F3165">
      <w:pPr>
        <w:pStyle w:val="Lijstalinea"/>
        <w:numPr>
          <w:ilvl w:val="0"/>
          <w:numId w:val="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In elke celkern liggen chromosomen.</w:t>
      </w:r>
    </w:p>
    <w:p w:rsidR="00323F1A" w:rsidRPr="00323F1A" w:rsidRDefault="00323F1A" w:rsidP="000F3165">
      <w:pPr>
        <w:pStyle w:val="Lijstalinea"/>
        <w:numPr>
          <w:ilvl w:val="0"/>
          <w:numId w:val="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Chromosomen zijn: langgerekte dunne draden.</w:t>
      </w:r>
    </w:p>
    <w:p w:rsidR="00323F1A" w:rsidRPr="00323F1A" w:rsidRDefault="00323F1A" w:rsidP="000F3165">
      <w:pPr>
        <w:pStyle w:val="Lijstalinea"/>
        <w:numPr>
          <w:ilvl w:val="0"/>
          <w:numId w:val="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Chromosomen bestaan voor een groot deel uit de stof DNA.</w:t>
      </w:r>
    </w:p>
    <w:p w:rsidR="00323F1A" w:rsidRPr="00323F1A" w:rsidRDefault="00323F1A" w:rsidP="000F3165">
      <w:pPr>
        <w:pStyle w:val="Lijstalinea"/>
        <w:numPr>
          <w:ilvl w:val="0"/>
          <w:numId w:val="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De informatie van je DNA noemen we het genotype.</w:t>
      </w:r>
    </w:p>
    <w:p w:rsidR="00323F1A" w:rsidRPr="00323F1A" w:rsidRDefault="00323F1A" w:rsidP="000F3165">
      <w:pPr>
        <w:pStyle w:val="Lijstalinea"/>
        <w:numPr>
          <w:ilvl w:val="0"/>
          <w:numId w:val="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Cel van een mens bevat 46 chromosomen (dus 23 paren)</w:t>
      </w:r>
    </w:p>
    <w:p w:rsidR="00323F1A" w:rsidRPr="00323F1A" w:rsidRDefault="00323F1A" w:rsidP="00323F1A">
      <w:pPr>
        <w:pStyle w:val="Lijstalinea"/>
        <w:numPr>
          <w:ilvl w:val="0"/>
          <w:numId w:val="2"/>
        </w:numPr>
        <w:rPr>
          <w:rFonts w:ascii="Arial" w:hAnsi="Arial" w:cs="Arial"/>
          <w:b/>
          <w:sz w:val="24"/>
        </w:rPr>
      </w:pPr>
      <w:r w:rsidRPr="00323F1A">
        <w:rPr>
          <w:rFonts w:ascii="Arial" w:hAnsi="Arial" w:cs="Arial"/>
          <w:sz w:val="24"/>
        </w:rPr>
        <w:t>Voorbeelden van lichaamscellen zi</w:t>
      </w:r>
      <w:r>
        <w:rPr>
          <w:rFonts w:ascii="Arial" w:hAnsi="Arial" w:cs="Arial"/>
          <w:sz w:val="24"/>
        </w:rPr>
        <w:t xml:space="preserve">jn: levercellen, spiercellen en </w:t>
      </w:r>
      <w:r w:rsidRPr="00323F1A">
        <w:rPr>
          <w:rFonts w:ascii="Arial" w:hAnsi="Arial" w:cs="Arial"/>
          <w:sz w:val="24"/>
        </w:rPr>
        <w:t>huidcellen.</w:t>
      </w:r>
    </w:p>
    <w:p w:rsidR="00323F1A" w:rsidRPr="00323F1A" w:rsidRDefault="00323F1A" w:rsidP="00323F1A">
      <w:pPr>
        <w:pStyle w:val="Lijstalinea"/>
        <w:numPr>
          <w:ilvl w:val="0"/>
          <w:numId w:val="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Het fenotype komt tot stand door het genotype en invloed uit het milieu.</w:t>
      </w:r>
    </w:p>
    <w:p w:rsidR="000207CA" w:rsidRDefault="000207CA" w:rsidP="00323F1A">
      <w:pPr>
        <w:rPr>
          <w:rFonts w:ascii="Arial" w:hAnsi="Arial" w:cs="Arial"/>
          <w:b/>
          <w:sz w:val="24"/>
        </w:rPr>
      </w:pPr>
    </w:p>
    <w:p w:rsidR="00323F1A" w:rsidRDefault="00323F1A" w:rsidP="00323F1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Paragraaf 2: Chromosomen en genen</w:t>
      </w:r>
    </w:p>
    <w:p w:rsidR="00323F1A" w:rsidRDefault="00BD3431" w:rsidP="00323F1A">
      <w:pPr>
        <w:pStyle w:val="Lijstaline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Een gen is een deel van een chromosoom dat de informatie bevat voor 1 erfelijke eigenschap.</w:t>
      </w:r>
    </w:p>
    <w:p w:rsidR="00BD3431" w:rsidRDefault="00BD3431" w:rsidP="00323F1A">
      <w:pPr>
        <w:pStyle w:val="Lijstaline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Genen kunnen als banden of strepen op een chromosoom te zien zijn.</w:t>
      </w:r>
    </w:p>
    <w:p w:rsidR="00BD3431" w:rsidRDefault="00BD3431" w:rsidP="00323F1A">
      <w:pPr>
        <w:pStyle w:val="Lijstaline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Een gen kan aan of uit staan, dit hangt samen met de functie die de cellen hebben.</w:t>
      </w:r>
    </w:p>
    <w:p w:rsidR="00BD3431" w:rsidRDefault="00BD3431" w:rsidP="00323F1A">
      <w:pPr>
        <w:pStyle w:val="Lijstaline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 geslachtscellen komen de genen enkelvoudig voor.</w:t>
      </w:r>
    </w:p>
    <w:p w:rsidR="00BD3431" w:rsidRDefault="00BD3431" w:rsidP="00323F1A">
      <w:pPr>
        <w:pStyle w:val="Lijstaline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Een geslachtscel bevat daarom ook maar 23 chromosomen.</w:t>
      </w:r>
    </w:p>
    <w:p w:rsidR="00BD3431" w:rsidRDefault="00BD3431" w:rsidP="00323F1A">
      <w:pPr>
        <w:pStyle w:val="Lijstaline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 vorming van nieuwe cellen vindt plaats door celdeling.</w:t>
      </w:r>
    </w:p>
    <w:p w:rsidR="00BD3431" w:rsidRDefault="00BD3431" w:rsidP="00323F1A">
      <w:pPr>
        <w:pStyle w:val="Lijstaline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Een moedercel deelt zich in 2’en en vormt zo 2 dochtercellen.</w:t>
      </w:r>
    </w:p>
    <w:p w:rsidR="00BD3431" w:rsidRDefault="00BD3431" w:rsidP="00323F1A">
      <w:pPr>
        <w:pStyle w:val="Lijstaline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Het genotype van een organisme komt tot stand op het moment van bevruchting.</w:t>
      </w:r>
    </w:p>
    <w:p w:rsidR="000207CA" w:rsidRDefault="000207CA" w:rsidP="00BD3431">
      <w:pPr>
        <w:rPr>
          <w:rFonts w:ascii="Arial" w:hAnsi="Arial" w:cs="Arial"/>
          <w:b/>
          <w:sz w:val="24"/>
        </w:rPr>
      </w:pPr>
    </w:p>
    <w:p w:rsidR="00BD3431" w:rsidRDefault="00BD3431" w:rsidP="00BD343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Paragraaf 3: Geslachtelijke voortplanting</w:t>
      </w:r>
    </w:p>
    <w:p w:rsidR="00235757" w:rsidRDefault="00235757" w:rsidP="00235757">
      <w:pPr>
        <w:pStyle w:val="Lijstalinea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Als er een nieuw organisme ontstaat door het versmelten van 2 geslachtscellen spreken we van geslachtelijke voortplanting.</w:t>
      </w:r>
    </w:p>
    <w:p w:rsidR="00235757" w:rsidRDefault="00235757" w:rsidP="00F13EEC">
      <w:pPr>
        <w:pStyle w:val="Lijstalinea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Bij geslachtelijke voortplanting ontstaan nieuwe genotypen bij de nakomelingen.</w:t>
      </w:r>
    </w:p>
    <w:p w:rsidR="000207CA" w:rsidRDefault="000207CA" w:rsidP="00F13EEC">
      <w:pPr>
        <w:rPr>
          <w:rFonts w:ascii="Arial" w:hAnsi="Arial" w:cs="Arial"/>
          <w:b/>
          <w:sz w:val="24"/>
        </w:rPr>
      </w:pPr>
    </w:p>
    <w:p w:rsidR="000207CA" w:rsidRDefault="000207CA" w:rsidP="00F13EEC">
      <w:pPr>
        <w:rPr>
          <w:rFonts w:ascii="Arial" w:hAnsi="Arial" w:cs="Arial"/>
          <w:b/>
          <w:sz w:val="24"/>
        </w:rPr>
      </w:pPr>
    </w:p>
    <w:p w:rsidR="00F13EEC" w:rsidRDefault="00F13EEC" w:rsidP="00F13EE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Paragraaf 4: Mutaties</w:t>
      </w:r>
    </w:p>
    <w:p w:rsidR="00F13EEC" w:rsidRDefault="00F13EEC" w:rsidP="00F13EEC">
      <w:pPr>
        <w:pStyle w:val="Lijstalinea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Een plotselinge verandering van het genotype is een mutatie.</w:t>
      </w:r>
    </w:p>
    <w:p w:rsidR="00F13EEC" w:rsidRDefault="00F13EEC" w:rsidP="00F13EEC">
      <w:pPr>
        <w:pStyle w:val="Lijstalinea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Als een gemuteerd gen voorkomt in een geslachtscel kan dit een grote uitwerking krijgen.</w:t>
      </w:r>
    </w:p>
    <w:p w:rsidR="00F13EEC" w:rsidRDefault="00F13EEC" w:rsidP="00F13EEC">
      <w:pPr>
        <w:pStyle w:val="Lijstalinea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Een organisme waarbij een mutatie te zien is in het fenotype noemen we een mutant.</w:t>
      </w:r>
    </w:p>
    <w:p w:rsidR="00F13EEC" w:rsidRDefault="00F13EEC" w:rsidP="00F13EEC">
      <w:pPr>
        <w:pStyle w:val="Lijstalinea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Bijv. een albino, bij een albino is het lichaam niet in staat pigment te vormen, waardoor de kleur van de huid erg bleek is. </w:t>
      </w:r>
    </w:p>
    <w:p w:rsidR="00F13EEC" w:rsidRDefault="00F13EEC" w:rsidP="00F13EEC">
      <w:pPr>
        <w:pStyle w:val="Lijstalinea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Mutagene invloeden zijn: mutaties door chemische stoffen.</w:t>
      </w:r>
    </w:p>
    <w:p w:rsidR="000207CA" w:rsidRDefault="000207CA" w:rsidP="00F13EEC">
      <w:pPr>
        <w:pStyle w:val="Lijstalinea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Voorbeelden van mutagene invloeden zijn: asbest, sigarettenrook, uv-straling en röntgen- en radioactieve straling.</w:t>
      </w:r>
    </w:p>
    <w:p w:rsidR="00F13EEC" w:rsidRDefault="00F13EEC" w:rsidP="00F13EEC">
      <w:pPr>
        <w:pStyle w:val="Lijstalinea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Als cellen zich snel en ongeremd gaan delen ontstaat er een gezwel (tumor)</w:t>
      </w:r>
    </w:p>
    <w:p w:rsidR="00F13EEC" w:rsidRDefault="00F13EEC" w:rsidP="00F13EEC">
      <w:pPr>
        <w:pStyle w:val="Lijstalinea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Gezwellen die langzaam groeien en de bouw van de weefsels niet storen worden goedaardige gezwellen genoemd.</w:t>
      </w:r>
    </w:p>
    <w:p w:rsidR="00F13EEC" w:rsidRDefault="00F13EEC" w:rsidP="00F13EEC">
      <w:pPr>
        <w:pStyle w:val="Lijstalinea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Bij kanker ontstaat er ergens in het lichaam een kwaadaardig gezwel.</w:t>
      </w:r>
    </w:p>
    <w:p w:rsidR="00F13EEC" w:rsidRDefault="00F13EEC" w:rsidP="00F13EEC">
      <w:pPr>
        <w:pStyle w:val="Lijstalinea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Kanker wordt veroorzaakt door bepaalde mutaties in de genen van een cel.</w:t>
      </w:r>
    </w:p>
    <w:p w:rsidR="00F13EEC" w:rsidRDefault="00F13EEC" w:rsidP="00F13EEC">
      <w:pPr>
        <w:pStyle w:val="Lijstalinea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 meeste kankerpatiënten ster</w:t>
      </w:r>
      <w:r w:rsidR="000207CA">
        <w:rPr>
          <w:rFonts w:ascii="Arial" w:hAnsi="Arial" w:cs="Arial"/>
          <w:sz w:val="24"/>
        </w:rPr>
        <w:t>ven aan uitzaaiing (metastase) cellen van het eerste gezwel zijn dan terechtgekomen in het bloed of in de lymfe. Deze cellen worden meegevoerd en komen in andere lichaamsdelen terecht.</w:t>
      </w:r>
    </w:p>
    <w:p w:rsidR="000207CA" w:rsidRPr="000207CA" w:rsidRDefault="000207CA" w:rsidP="000207CA">
      <w:pPr>
        <w:rPr>
          <w:rFonts w:ascii="Arial" w:hAnsi="Arial" w:cs="Arial"/>
          <w:sz w:val="24"/>
        </w:rPr>
      </w:pPr>
    </w:p>
    <w:sectPr w:rsidR="000207CA" w:rsidRPr="00020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7CA" w:rsidRDefault="000207CA" w:rsidP="000207CA">
      <w:pPr>
        <w:spacing w:after="0" w:line="240" w:lineRule="auto"/>
      </w:pPr>
      <w:r>
        <w:separator/>
      </w:r>
    </w:p>
  </w:endnote>
  <w:endnote w:type="continuationSeparator" w:id="0">
    <w:p w:rsidR="000207CA" w:rsidRDefault="000207CA" w:rsidP="00020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7CA" w:rsidRDefault="000207CA" w:rsidP="000207CA">
      <w:pPr>
        <w:spacing w:after="0" w:line="240" w:lineRule="auto"/>
      </w:pPr>
      <w:r>
        <w:separator/>
      </w:r>
    </w:p>
  </w:footnote>
  <w:footnote w:type="continuationSeparator" w:id="0">
    <w:p w:rsidR="000207CA" w:rsidRDefault="000207CA" w:rsidP="00020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74.85pt;height:147.75pt" o:bullet="t">
        <v:imagedata r:id="rId1" o:title="eenhoorn"/>
      </v:shape>
    </w:pict>
  </w:numPicBullet>
  <w:abstractNum w:abstractNumId="0" w15:restartNumberingAfterBreak="0">
    <w:nsid w:val="000C77E5"/>
    <w:multiLevelType w:val="hybridMultilevel"/>
    <w:tmpl w:val="F52892F0"/>
    <w:lvl w:ilvl="0" w:tplc="667618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342F7"/>
    <w:multiLevelType w:val="hybridMultilevel"/>
    <w:tmpl w:val="8CCE2794"/>
    <w:lvl w:ilvl="0" w:tplc="6676188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36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BB1F0A"/>
    <w:multiLevelType w:val="hybridMultilevel"/>
    <w:tmpl w:val="3D8CB81A"/>
    <w:lvl w:ilvl="0" w:tplc="6676188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36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368B0"/>
    <w:multiLevelType w:val="hybridMultilevel"/>
    <w:tmpl w:val="CD503508"/>
    <w:lvl w:ilvl="0" w:tplc="6676188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36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304EFA"/>
    <w:multiLevelType w:val="hybridMultilevel"/>
    <w:tmpl w:val="310A9E42"/>
    <w:lvl w:ilvl="0" w:tplc="6676188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36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65"/>
    <w:rsid w:val="000207CA"/>
    <w:rsid w:val="000F3165"/>
    <w:rsid w:val="00235757"/>
    <w:rsid w:val="00323F1A"/>
    <w:rsid w:val="00855E8A"/>
    <w:rsid w:val="00BD3431"/>
    <w:rsid w:val="00F1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9133F-1599-4621-87C5-51C51275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F316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20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07CA"/>
  </w:style>
  <w:style w:type="paragraph" w:styleId="Voettekst">
    <w:name w:val="footer"/>
    <w:basedOn w:val="Standaard"/>
    <w:link w:val="VoettekstChar"/>
    <w:uiPriority w:val="99"/>
    <w:unhideWhenUsed/>
    <w:rsid w:val="00020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0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Tineke Bosma</dc:creator>
  <cp:keywords/>
  <dc:description/>
  <cp:lastModifiedBy>Tineke Bosma</cp:lastModifiedBy>
  <cp:revision>1</cp:revision>
  <dcterms:created xsi:type="dcterms:W3CDTF">2016-03-28T18:02:00Z</dcterms:created>
  <dcterms:modified xsi:type="dcterms:W3CDTF">2016-03-28T18:57:00Z</dcterms:modified>
</cp:coreProperties>
</file>