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22B" w:rsidRDefault="0002422B">
      <w:pPr>
        <w:rPr>
          <w:b/>
        </w:rPr>
      </w:pPr>
      <w:bookmarkStart w:id="0" w:name="_GoBack"/>
      <w:bookmarkEnd w:id="0"/>
      <w:r w:rsidRPr="0002422B">
        <w:rPr>
          <w:b/>
          <w:highlight w:val="cyan"/>
        </w:rPr>
        <w:t>Economie Samenvatting Hoofdstuk 7 en 8</w:t>
      </w:r>
      <w:r w:rsidRPr="0002422B">
        <w:rPr>
          <w:b/>
          <w:highlight w:val="cyan"/>
        </w:rPr>
        <w:br/>
        <w:t>Lotte de Wilde</w:t>
      </w:r>
    </w:p>
    <w:p w:rsidR="0002422B" w:rsidRDefault="0002422B">
      <w:pPr>
        <w:rPr>
          <w:b/>
        </w:rPr>
      </w:pPr>
      <w:r w:rsidRPr="0002422B">
        <w:rPr>
          <w:b/>
          <w:highlight w:val="green"/>
        </w:rPr>
        <w:t xml:space="preserve">Hoofdstuk 7 </w:t>
      </w:r>
      <w:r w:rsidRPr="0002422B">
        <w:rPr>
          <w:b/>
          <w:highlight w:val="green"/>
        </w:rPr>
        <w:br/>
        <w:t>§1</w:t>
      </w:r>
    </w:p>
    <w:p w:rsidR="008D211B" w:rsidRDefault="00FC66A1">
      <w:r>
        <w:t xml:space="preserve">De overheid vormt met zorgdragende instelling de </w:t>
      </w:r>
      <w:r w:rsidRPr="0040780E">
        <w:rPr>
          <w:b/>
        </w:rPr>
        <w:t>collectieve sector</w:t>
      </w:r>
      <w:r>
        <w:t xml:space="preserve"> -&gt; diensten + goederen voor iedereen, niet uit op winst.</w:t>
      </w:r>
      <w:r w:rsidR="004D49DC" w:rsidRPr="004D49DC">
        <w:rPr>
          <w:b/>
          <w:noProof/>
          <w:lang w:eastAsia="nl-NL"/>
        </w:rPr>
        <w:t xml:space="preserve"> </w:t>
      </w:r>
    </w:p>
    <w:p w:rsidR="00FC66A1" w:rsidRDefault="00FC66A1">
      <w:r w:rsidRPr="0040780E">
        <w:rPr>
          <w:b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53B94539" wp14:editId="05A180B7">
            <wp:simplePos x="0" y="0"/>
            <wp:positionH relativeFrom="margin">
              <wp:posOffset>-635</wp:posOffset>
            </wp:positionH>
            <wp:positionV relativeFrom="paragraph">
              <wp:posOffset>266700</wp:posOffset>
            </wp:positionV>
            <wp:extent cx="402653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460" y="21044"/>
                <wp:lineTo x="21460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3" r="1322" b="34744"/>
                    <a:stretch/>
                  </pic:blipFill>
                  <pic:spPr bwMode="auto">
                    <a:xfrm>
                      <a:off x="0" y="0"/>
                      <a:ext cx="4026535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80E">
        <w:rPr>
          <w:b/>
        </w:rPr>
        <w:t>Particuliere sector -&gt;</w:t>
      </w:r>
      <w:r>
        <w:t xml:space="preserve"> gevormd door burgers en bedrijven, uit op winst</w:t>
      </w:r>
    </w:p>
    <w:p w:rsidR="00FC66A1" w:rsidRDefault="00FC66A1"/>
    <w:p w:rsidR="00FC66A1" w:rsidRDefault="00FC66A1"/>
    <w:p w:rsidR="00FC66A1" w:rsidRDefault="00FC66A1"/>
    <w:p w:rsidR="00FC66A1" w:rsidRDefault="00FC66A1"/>
    <w:p w:rsidR="00FC66A1" w:rsidRDefault="00FC66A1">
      <w:r w:rsidRPr="0040780E">
        <w:rPr>
          <w:b/>
        </w:rPr>
        <w:t>Privatiseren-&gt;</w:t>
      </w:r>
      <w:r>
        <w:t xml:space="preserve"> wanneer overheidstaken naar de particuliere ondernemers gaat, vaak omdat deze goedkoper en efficiënter werken</w:t>
      </w:r>
    </w:p>
    <w:p w:rsidR="0040780E" w:rsidRDefault="0040780E">
      <w:r w:rsidRPr="0040780E">
        <w:rPr>
          <w:b/>
        </w:rPr>
        <w:t>Het rijk -&gt;</w:t>
      </w:r>
      <w:r>
        <w:t xml:space="preserve"> centrale of landelijke overheid</w:t>
      </w:r>
      <w:r>
        <w:br/>
      </w:r>
      <w:r w:rsidRPr="0040780E">
        <w:rPr>
          <w:b/>
        </w:rPr>
        <w:t>Gemeente en provincie-&gt;</w:t>
      </w:r>
      <w:r>
        <w:t xml:space="preserve"> lagere overheden</w:t>
      </w:r>
    </w:p>
    <w:p w:rsidR="0040780E" w:rsidRDefault="0040780E">
      <w:r w:rsidRPr="0040780E">
        <w:rPr>
          <w:b/>
        </w:rPr>
        <w:t>Subsidie-&gt;</w:t>
      </w:r>
      <w:r>
        <w:t xml:space="preserve"> geldelijk bijdrage van de overheid zonder tegenprestatie</w:t>
      </w:r>
      <w:r>
        <w:br/>
      </w:r>
      <w:r w:rsidRPr="0040780E">
        <w:rPr>
          <w:b/>
        </w:rPr>
        <w:t>Accijns-&gt;</w:t>
      </w:r>
      <w:r>
        <w:t xml:space="preserve"> bijzondere belasting op producten om gebruik tegen te houden</w:t>
      </w:r>
    </w:p>
    <w:p w:rsidR="0040780E" w:rsidRDefault="0040780E">
      <w:pPr>
        <w:rPr>
          <w:b/>
        </w:rPr>
      </w:pPr>
      <w:r w:rsidRPr="0040780E">
        <w:rPr>
          <w:b/>
          <w:highlight w:val="green"/>
        </w:rPr>
        <w:t>§2</w:t>
      </w:r>
    </w:p>
    <w:p w:rsidR="0040780E" w:rsidRDefault="0040780E">
      <w:r>
        <w:rPr>
          <w:b/>
        </w:rPr>
        <w:t xml:space="preserve">Rijksbegroting-&gt; </w:t>
      </w:r>
      <w:r>
        <w:t xml:space="preserve">overzicht van verwachte inkomsten en uitgaven van de rijksoverheid in het komende jaar. In de </w:t>
      </w:r>
      <w:r w:rsidRPr="0040780E">
        <w:rPr>
          <w:b/>
        </w:rPr>
        <w:t>miljoenennota</w:t>
      </w:r>
      <w:r>
        <w:t xml:space="preserve"> legt de regering waarom de bedragen hoger of lager zijn dan het vorige jaar.</w:t>
      </w:r>
    </w:p>
    <w:p w:rsidR="0040780E" w:rsidRDefault="007E13B8">
      <w:r w:rsidRPr="00750962">
        <w:rPr>
          <w:b/>
        </w:rPr>
        <w:t>Belastingen</w:t>
      </w:r>
      <w:r>
        <w:t>-&gt; verplichte bijdragen van burgers en bedrijven aan de overheid, vormen de belangrijkste inkomsten van de overheid.</w:t>
      </w:r>
    </w:p>
    <w:p w:rsidR="007E13B8" w:rsidRDefault="00BC1DB5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3D430452" wp14:editId="4F09A304">
            <wp:simplePos x="0" y="0"/>
            <wp:positionH relativeFrom="column">
              <wp:posOffset>-145415</wp:posOffset>
            </wp:positionH>
            <wp:positionV relativeFrom="paragraph">
              <wp:posOffset>327660</wp:posOffset>
            </wp:positionV>
            <wp:extent cx="4899660" cy="1163320"/>
            <wp:effectExtent l="0" t="0" r="0" b="0"/>
            <wp:wrapTight wrapText="bothSides">
              <wp:wrapPolygon edited="0">
                <wp:start x="252" y="0"/>
                <wp:lineTo x="252" y="21223"/>
                <wp:lineTo x="21499" y="21223"/>
                <wp:lineTo x="21499" y="0"/>
                <wp:lineTo x="252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86ADF2-F155-4146-A79A-D959387D7B47E90065EA-FE07-42EC-9239-6CA2A3107E5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84" t="30512" r="6746" b="39329"/>
                    <a:stretch/>
                  </pic:blipFill>
                  <pic:spPr bwMode="auto">
                    <a:xfrm>
                      <a:off x="0" y="0"/>
                      <a:ext cx="4899660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3B8">
        <w:t xml:space="preserve">Andere inkomsten, de </w:t>
      </w:r>
      <w:r w:rsidR="007E13B8" w:rsidRPr="00750962">
        <w:rPr>
          <w:b/>
        </w:rPr>
        <w:t>niet-belastingontvangsten</w:t>
      </w:r>
      <w:r w:rsidR="007E13B8">
        <w:t xml:space="preserve"> zijn bv: aardgasbaten, boetes, enz.</w:t>
      </w:r>
    </w:p>
    <w:p w:rsidR="007E13B8" w:rsidRDefault="007E13B8"/>
    <w:p w:rsidR="00BC1DB5" w:rsidRDefault="00BC1DB5"/>
    <w:p w:rsidR="00BC1DB5" w:rsidRDefault="00BC1DB5"/>
    <w:p w:rsidR="00BC1DB5" w:rsidRDefault="00BC1DB5"/>
    <w:p w:rsidR="00BC1DB5" w:rsidRDefault="00BC1DB5"/>
    <w:p w:rsidR="00BC1DB5" w:rsidRDefault="00BC1DB5">
      <w:pPr>
        <w:rPr>
          <w:b/>
        </w:rPr>
      </w:pPr>
      <w:r w:rsidRPr="00BC1DB5">
        <w:rPr>
          <w:b/>
          <w:highlight w:val="yellow"/>
        </w:rPr>
        <w:t>FORMULE: Nettoloon= brutoloon- (loonheffing + premies)</w:t>
      </w:r>
    </w:p>
    <w:p w:rsidR="00BC1DB5" w:rsidRDefault="00BC1DB5">
      <w:r>
        <w:rPr>
          <w:b/>
        </w:rPr>
        <w:t>Kostprijsverhogende belastingen-&gt;</w:t>
      </w:r>
      <w:r>
        <w:t xml:space="preserve"> ook wel indirecte belastingen, deze betaal je niet rechtstreeks aan de overheid, maar via de winkelier. De winkelier geeft de belasting aan de belastingdienst.</w:t>
      </w:r>
    </w:p>
    <w:p w:rsidR="00BC1DB5" w:rsidRDefault="00BC1DB5">
      <w:r w:rsidRPr="00750962">
        <w:rPr>
          <w:i/>
        </w:rPr>
        <w:t>Directe</w:t>
      </w:r>
      <w:r>
        <w:t xml:space="preserve"> </w:t>
      </w:r>
      <w:r w:rsidRPr="00750962">
        <w:rPr>
          <w:b/>
        </w:rPr>
        <w:t>belastingen</w:t>
      </w:r>
      <w:r>
        <w:t xml:space="preserve">-&gt; betaal je direct aan overheid, iedereen met een inkomen betaalt daarover belasting, in de </w:t>
      </w:r>
      <w:r w:rsidRPr="00750962">
        <w:rPr>
          <w:b/>
        </w:rPr>
        <w:t>loondienst</w:t>
      </w:r>
      <w:r>
        <w:t xml:space="preserve"> houd je werkgever dit bedrag in en geeft het aan de belastingdienst.</w:t>
      </w:r>
    </w:p>
    <w:p w:rsidR="00BC1DB5" w:rsidRDefault="00BC1DB5"/>
    <w:p w:rsidR="00BC1DB5" w:rsidRDefault="00BC1DB5">
      <w:pPr>
        <w:rPr>
          <w:b/>
        </w:rPr>
      </w:pPr>
      <w:r w:rsidRPr="00BC1DB5">
        <w:rPr>
          <w:b/>
          <w:highlight w:val="green"/>
        </w:rPr>
        <w:lastRenderedPageBreak/>
        <w:t>§3</w:t>
      </w:r>
    </w:p>
    <w:p w:rsidR="00BC1DB5" w:rsidRDefault="00BC1DB5">
      <w:pPr>
        <w:rPr>
          <w:b/>
        </w:rPr>
      </w:pPr>
      <w:r>
        <w:rPr>
          <w:b/>
        </w:rPr>
        <w:t>WWB verkiezing is voor mensen die:</w:t>
      </w:r>
    </w:p>
    <w:p w:rsidR="00BC1DB5" w:rsidRPr="00BC1DB5" w:rsidRDefault="00BC1DB5" w:rsidP="00BC1DB5">
      <w:pPr>
        <w:pStyle w:val="Lijstalinea"/>
        <w:numPr>
          <w:ilvl w:val="0"/>
          <w:numId w:val="1"/>
        </w:numPr>
        <w:rPr>
          <w:b/>
        </w:rPr>
      </w:pPr>
      <w:r>
        <w:t>18 jaar of ouder zijn</w:t>
      </w:r>
    </w:p>
    <w:p w:rsidR="00BC1DB5" w:rsidRPr="00BC1DB5" w:rsidRDefault="00BC1DB5" w:rsidP="00BC1DB5">
      <w:pPr>
        <w:pStyle w:val="Lijstalinea"/>
        <w:numPr>
          <w:ilvl w:val="0"/>
          <w:numId w:val="1"/>
        </w:numPr>
        <w:rPr>
          <w:b/>
        </w:rPr>
      </w:pPr>
      <w:r>
        <w:t>In NL verblijven met geldige verblijfsvergunning</w:t>
      </w:r>
    </w:p>
    <w:p w:rsidR="00BC1DB5" w:rsidRPr="00BC1DB5" w:rsidRDefault="00BC1DB5" w:rsidP="00BC1DB5">
      <w:pPr>
        <w:pStyle w:val="Lijstalinea"/>
        <w:numPr>
          <w:ilvl w:val="0"/>
          <w:numId w:val="1"/>
        </w:numPr>
        <w:rPr>
          <w:b/>
        </w:rPr>
      </w:pPr>
      <w:r>
        <w:t>Over te weinig financiële middelen beschikken om noodzakelijke kosten te kunnen betalen</w:t>
      </w:r>
    </w:p>
    <w:p w:rsidR="00BC1DB5" w:rsidRPr="00BC1DB5" w:rsidRDefault="00BC1DB5" w:rsidP="00BC1DB5">
      <w:pPr>
        <w:pStyle w:val="Lijstalinea"/>
        <w:numPr>
          <w:ilvl w:val="0"/>
          <w:numId w:val="1"/>
        </w:numPr>
        <w:rPr>
          <w:b/>
        </w:rPr>
      </w:pPr>
      <w:r>
        <w:t>Geen beroep kunnen doen</w:t>
      </w:r>
    </w:p>
    <w:p w:rsidR="00BC1DB5" w:rsidRDefault="00BC1DB5" w:rsidP="00BC1DB5">
      <w:r>
        <w:rPr>
          <w:b/>
        </w:rPr>
        <w:t xml:space="preserve">Sociaal minimum -&gt; </w:t>
      </w:r>
      <w:r>
        <w:t>door de overheid vastgesteld bedrag dat je in NL nodig hebt om te leven.</w:t>
      </w:r>
    </w:p>
    <w:p w:rsidR="00BC1DB5" w:rsidRDefault="00BC1DB5" w:rsidP="00BC1DB5">
      <w:r w:rsidRPr="00BC1DB5">
        <w:rPr>
          <w:b/>
        </w:rPr>
        <w:t>Sociale zekerheid-&gt;</w:t>
      </w:r>
      <w:r>
        <w:t xml:space="preserve"> je hebt in ieder geval recht op een inkomen dat voldoende is om van te leven, en op de nodige zorg bij ziekte</w:t>
      </w:r>
    </w:p>
    <w:p w:rsidR="00BC1DB5" w:rsidRDefault="00BC1DB5" w:rsidP="00BC1DB5">
      <w:r>
        <w:t xml:space="preserve">NL is een </w:t>
      </w:r>
      <w:r w:rsidRPr="00BC1DB5">
        <w:rPr>
          <w:b/>
        </w:rPr>
        <w:t>verzorgingsstaat</w:t>
      </w:r>
      <w:r>
        <w:t>.</w:t>
      </w:r>
    </w:p>
    <w:p w:rsidR="00BC1DB5" w:rsidRPr="00750962" w:rsidRDefault="00BC1DB5" w:rsidP="00BC1DB5">
      <w:pPr>
        <w:rPr>
          <w:u w:val="single"/>
        </w:rPr>
      </w:pPr>
      <w:r>
        <w:t xml:space="preserve">De </w:t>
      </w:r>
      <w:r w:rsidRPr="00750962">
        <w:rPr>
          <w:b/>
        </w:rPr>
        <w:t>sociale zekerheid</w:t>
      </w:r>
      <w:r>
        <w:t xml:space="preserve"> bestaat uit </w:t>
      </w:r>
      <w:r w:rsidRPr="00750962">
        <w:rPr>
          <w:b/>
        </w:rPr>
        <w:t>sociale</w:t>
      </w:r>
      <w:r>
        <w:t xml:space="preserve"> </w:t>
      </w:r>
      <w:r w:rsidRPr="00750962">
        <w:rPr>
          <w:b/>
        </w:rPr>
        <w:t>verzekeringen</w:t>
      </w:r>
      <w:r>
        <w:t xml:space="preserve"> en </w:t>
      </w:r>
      <w:r w:rsidRPr="00750962">
        <w:rPr>
          <w:b/>
        </w:rPr>
        <w:t>sociale voorzieningen</w:t>
      </w:r>
      <w:r>
        <w:t xml:space="preserve">, sociale verzekeringen zijn te verdelen in </w:t>
      </w:r>
      <w:r w:rsidRPr="00750962">
        <w:rPr>
          <w:i/>
        </w:rPr>
        <w:t>werknemersverz</w:t>
      </w:r>
      <w:r w:rsidR="00750962" w:rsidRPr="00750962">
        <w:rPr>
          <w:i/>
        </w:rPr>
        <w:t>ekeringen</w:t>
      </w:r>
      <w:r w:rsidR="00750962">
        <w:t xml:space="preserve"> en </w:t>
      </w:r>
      <w:r w:rsidR="00750962" w:rsidRPr="00750962">
        <w:rPr>
          <w:i/>
        </w:rPr>
        <w:t>volksverzekeringen</w:t>
      </w:r>
      <w:r w:rsidR="00750962">
        <w:t xml:space="preserve"> (</w:t>
      </w:r>
      <w:r w:rsidR="00750962" w:rsidRPr="00750962">
        <w:rPr>
          <w:u w:val="single"/>
        </w:rPr>
        <w:t>worden gefinancierd uit sociale premies)</w:t>
      </w:r>
    </w:p>
    <w:p w:rsidR="00BC1DB5" w:rsidRDefault="00BC1DB5" w:rsidP="00BC1DB5">
      <w:r w:rsidRPr="00750962">
        <w:rPr>
          <w:b/>
        </w:rPr>
        <w:t>Werknemersverzekeringen</w:t>
      </w:r>
      <w:r>
        <w:t xml:space="preserve">-&gt; bestemd voor wie in loondienst werkt of heeft gewerkt. Vb: </w:t>
      </w:r>
      <w:r w:rsidRPr="00750962">
        <w:rPr>
          <w:b/>
        </w:rPr>
        <w:t>WIA</w:t>
      </w:r>
      <w:r>
        <w:t xml:space="preserve"> (wet werk en inkomen naar arbeidsvermogen) en de </w:t>
      </w:r>
      <w:r w:rsidRPr="00750962">
        <w:rPr>
          <w:b/>
        </w:rPr>
        <w:t>WW</w:t>
      </w:r>
      <w:r>
        <w:t xml:space="preserve"> (werkloosheidwet).</w:t>
      </w:r>
    </w:p>
    <w:p w:rsidR="00750962" w:rsidRDefault="00BC1DB5" w:rsidP="00BC1DB5">
      <w:r w:rsidRPr="00750962">
        <w:rPr>
          <w:b/>
        </w:rPr>
        <w:t>Volksverzekeringen</w:t>
      </w:r>
      <w:r>
        <w:t xml:space="preserve">-&gt; bestemd voor alle inwoners. VB: </w:t>
      </w:r>
      <w:r w:rsidRPr="00750962">
        <w:rPr>
          <w:b/>
        </w:rPr>
        <w:t>AOW</w:t>
      </w:r>
      <w:r>
        <w:t xml:space="preserve"> (algemene ouderdomswet)</w:t>
      </w:r>
      <w:r w:rsidR="00750962">
        <w:t xml:space="preserve"> en de </w:t>
      </w:r>
      <w:r w:rsidR="00750962" w:rsidRPr="00750962">
        <w:rPr>
          <w:b/>
        </w:rPr>
        <w:t>ANW</w:t>
      </w:r>
      <w:r w:rsidR="00750962">
        <w:t xml:space="preserve"> (algemene Nabestaanden wet)</w:t>
      </w:r>
    </w:p>
    <w:p w:rsidR="00750962" w:rsidRDefault="00750962" w:rsidP="00BC1DB5">
      <w:pPr>
        <w:rPr>
          <w:b/>
        </w:rPr>
      </w:pPr>
      <w:r w:rsidRPr="00750962">
        <w:rPr>
          <w:b/>
        </w:rPr>
        <w:t>Sociale voorzieningen</w:t>
      </w:r>
      <w:r>
        <w:t xml:space="preserve">-&gt;   vormen een </w:t>
      </w:r>
      <w:r w:rsidRPr="00750962">
        <w:rPr>
          <w:b/>
        </w:rPr>
        <w:t>aanvulling</w:t>
      </w:r>
      <w:r>
        <w:t xml:space="preserve"> op sociale verzekeringen, </w:t>
      </w:r>
      <w:r w:rsidRPr="00750962">
        <w:rPr>
          <w:u w:val="single"/>
        </w:rPr>
        <w:t>worden betaald uit belastingenopbrengsten, de algemene middelen.</w:t>
      </w:r>
      <w:r>
        <w:rPr>
          <w:u w:val="single"/>
        </w:rPr>
        <w:t xml:space="preserve"> </w:t>
      </w:r>
      <w:r>
        <w:t xml:space="preserve">VB: </w:t>
      </w:r>
      <w:r w:rsidRPr="00750962">
        <w:rPr>
          <w:b/>
        </w:rPr>
        <w:t>WAJONG, Wet Werk en Bijstand (WWB)</w:t>
      </w:r>
    </w:p>
    <w:p w:rsidR="00750962" w:rsidRDefault="00750962" w:rsidP="00BC1DB5">
      <w:r>
        <w:rPr>
          <w:b/>
        </w:rPr>
        <w:t xml:space="preserve">Werkloosheidwet (WW) -&gt; </w:t>
      </w:r>
      <w:r>
        <w:t>wanneer een werknemer zijn baan verliest, kan deze een uitkering ontvangen, hij mag niet verwijtbaar zijn.</w:t>
      </w:r>
    </w:p>
    <w:p w:rsidR="00750962" w:rsidRDefault="00750962" w:rsidP="00BC1DB5">
      <w:r>
        <w:t xml:space="preserve">Om gehandicapte jongeren een uitkering te voorzien, is er de </w:t>
      </w:r>
      <w:r w:rsidRPr="00750962">
        <w:rPr>
          <w:b/>
        </w:rPr>
        <w:t>Wet Arbeidsongeschiktheidsvoorziening Jonggehandicapten (WAJONG)</w:t>
      </w:r>
      <w:r>
        <w:t xml:space="preserve"> je krijgt deze als je:</w:t>
      </w:r>
    </w:p>
    <w:p w:rsidR="00750962" w:rsidRDefault="00750962" w:rsidP="00750962">
      <w:pPr>
        <w:pStyle w:val="Lijstalinea"/>
        <w:numPr>
          <w:ilvl w:val="0"/>
          <w:numId w:val="2"/>
        </w:numPr>
      </w:pPr>
      <w:r>
        <w:t>Je arbeidsongeschikt bent als je 17 wordt.</w:t>
      </w:r>
    </w:p>
    <w:p w:rsidR="00750962" w:rsidRDefault="00750962" w:rsidP="00750962">
      <w:pPr>
        <w:pStyle w:val="Lijstalinea"/>
        <w:numPr>
          <w:ilvl w:val="0"/>
          <w:numId w:val="2"/>
        </w:numPr>
      </w:pPr>
      <w:r>
        <w:t>Als je 17 jaar of ouder bent en arbeidsongeschikt wordt terwijl je studeert.</w:t>
      </w:r>
    </w:p>
    <w:p w:rsidR="00750962" w:rsidRDefault="00750962" w:rsidP="00750962">
      <w:pPr>
        <w:rPr>
          <w:b/>
        </w:rPr>
      </w:pPr>
      <w:r w:rsidRPr="00750962">
        <w:rPr>
          <w:b/>
          <w:highlight w:val="green"/>
        </w:rPr>
        <w:t>§4</w:t>
      </w:r>
    </w:p>
    <w:p w:rsidR="00750962" w:rsidRDefault="00750962" w:rsidP="00750962">
      <w:r>
        <w:rPr>
          <w:b/>
        </w:rPr>
        <w:t xml:space="preserve">De arbeidsongeschiktheidsverzekering </w:t>
      </w:r>
      <w:r>
        <w:t>zorgt voor volwassen werknemers die langer dan 2 jaar door ziekte of handicap niet meer kunnen werken, deze verzekert dan een inkomen, wanneer ze langdurig arbeidsongeschikt zin.</w:t>
      </w:r>
      <w:r w:rsidR="00656C54">
        <w:t xml:space="preserve"> </w:t>
      </w:r>
    </w:p>
    <w:p w:rsidR="00656C54" w:rsidRPr="00656C54" w:rsidRDefault="00656C54" w:rsidP="00656C54">
      <w:pPr>
        <w:pStyle w:val="Lijstalinea"/>
        <w:numPr>
          <w:ilvl w:val="0"/>
          <w:numId w:val="3"/>
        </w:numPr>
        <w:rPr>
          <w:b/>
        </w:rPr>
      </w:pPr>
      <w:r>
        <w:t>In 1</w:t>
      </w:r>
      <w:r w:rsidRPr="00656C54">
        <w:rPr>
          <w:vertAlign w:val="superscript"/>
        </w:rPr>
        <w:t>e</w:t>
      </w:r>
      <w:r>
        <w:t xml:space="preserve"> ziektejaar 70% van het loon doorbetalen op grond van </w:t>
      </w:r>
      <w:r w:rsidRPr="00656C54">
        <w:rPr>
          <w:b/>
        </w:rPr>
        <w:t>Wet Uitbreiding Loondoorbetaling bij Ziekte.</w:t>
      </w:r>
    </w:p>
    <w:p w:rsidR="00656C54" w:rsidRDefault="00656C54" w:rsidP="00656C54">
      <w:pPr>
        <w:pStyle w:val="Lijstalinea"/>
        <w:numPr>
          <w:ilvl w:val="0"/>
          <w:numId w:val="3"/>
        </w:numPr>
      </w:pPr>
      <w:r>
        <w:t>In 2</w:t>
      </w:r>
      <w:r w:rsidRPr="00656C54">
        <w:rPr>
          <w:vertAlign w:val="superscript"/>
        </w:rPr>
        <w:t>e</w:t>
      </w:r>
      <w:r>
        <w:t xml:space="preserve"> ziektejaar 70% uitbetaald</w:t>
      </w:r>
    </w:p>
    <w:p w:rsidR="00656C54" w:rsidRDefault="00656C54" w:rsidP="00656C54">
      <w:pPr>
        <w:pStyle w:val="Lijstalinea"/>
        <w:numPr>
          <w:ilvl w:val="0"/>
          <w:numId w:val="3"/>
        </w:numPr>
      </w:pPr>
      <w:r>
        <w:t>Daarna de arbeidsongeschiktheidsverzekering die max. 70% van je loon uitbetaald.</w:t>
      </w:r>
    </w:p>
    <w:p w:rsidR="00656C54" w:rsidRDefault="00656C54" w:rsidP="00656C54"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04AE843E" wp14:editId="3613E437">
            <wp:simplePos x="0" y="0"/>
            <wp:positionH relativeFrom="margin">
              <wp:posOffset>471805</wp:posOffset>
            </wp:positionH>
            <wp:positionV relativeFrom="paragraph">
              <wp:posOffset>624522</wp:posOffset>
            </wp:positionV>
            <wp:extent cx="3541395" cy="499745"/>
            <wp:effectExtent l="0" t="0" r="1905" b="0"/>
            <wp:wrapTight wrapText="bothSides">
              <wp:wrapPolygon edited="0">
                <wp:start x="0" y="0"/>
                <wp:lineTo x="0" y="20584"/>
                <wp:lineTo x="21495" y="20584"/>
                <wp:lineTo x="21495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D5D2DC4-FD7C-443A-933C-72B157D1EFF2CD6F6995-3898-47C3-A00D-56DCB3BBC4A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8" t="42452" r="538" b="38898"/>
                    <a:stretch/>
                  </pic:blipFill>
                  <pic:spPr bwMode="auto">
                    <a:xfrm>
                      <a:off x="0" y="0"/>
                      <a:ext cx="354139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C54">
        <w:rPr>
          <w:b/>
        </w:rPr>
        <w:t>Solidariteit</w:t>
      </w:r>
      <w:r>
        <w:t>-&gt; mensen met een inkomen moeten bereid zijn geld af te staan, die buiten hun schuld geen of te weinig inkomen hebben.</w:t>
      </w:r>
    </w:p>
    <w:p w:rsidR="00656C54" w:rsidRDefault="00656C54" w:rsidP="00656C54"/>
    <w:p w:rsidR="00656C54" w:rsidRDefault="00656C54" w:rsidP="00656C54"/>
    <w:p w:rsidR="00656C54" w:rsidRDefault="00656C54" w:rsidP="00656C54">
      <w:pPr>
        <w:rPr>
          <w:b/>
        </w:rPr>
      </w:pPr>
      <w:r w:rsidRPr="005D573F">
        <w:rPr>
          <w:b/>
          <w:highlight w:val="green"/>
        </w:rPr>
        <w:lastRenderedPageBreak/>
        <w:t>§4</w:t>
      </w:r>
    </w:p>
    <w:p w:rsidR="00656C54" w:rsidRDefault="00656C54" w:rsidP="00656C54">
      <w:r>
        <w:rPr>
          <w:b/>
        </w:rPr>
        <w:t>AOW (algemene ouderdomswet)-</w:t>
      </w:r>
      <w:r w:rsidR="005D573F">
        <w:rPr>
          <w:b/>
        </w:rPr>
        <w:t xml:space="preserve">&gt; </w:t>
      </w:r>
      <w:r w:rsidR="005D573F">
        <w:t xml:space="preserve">geeft iedereen die 65 jaar of ouder is een ouderdomspensioen, de hoogte is voor iedereen hetzelfde, wordt betaald door premies die iedereen met een inkomen betaald. </w:t>
      </w:r>
    </w:p>
    <w:p w:rsidR="005D573F" w:rsidRDefault="005D573F" w:rsidP="00656C54">
      <w:r>
        <w:t xml:space="preserve">Veel mensen hebben naast een AOW ook een </w:t>
      </w:r>
      <w:r w:rsidRPr="005D573F">
        <w:rPr>
          <w:i/>
        </w:rPr>
        <w:t>aanvullend pensioen</w:t>
      </w:r>
      <w:r>
        <w:t xml:space="preserve"> waar ze ze</w:t>
      </w:r>
      <w:r w:rsidR="00DF061E">
        <w:t>lf premies voor betaald hebben.</w:t>
      </w:r>
    </w:p>
    <w:p w:rsidR="00DF061E" w:rsidRDefault="00DF061E" w:rsidP="00656C54">
      <w:pPr>
        <w:rPr>
          <w:b/>
        </w:rPr>
      </w:pPr>
      <w:r w:rsidRPr="00DF061E">
        <w:rPr>
          <w:b/>
          <w:highlight w:val="cyan"/>
        </w:rPr>
        <w:t>Hoofdstuk 8</w:t>
      </w:r>
    </w:p>
    <w:p w:rsidR="00DF061E" w:rsidRDefault="00DF061E" w:rsidP="00656C54">
      <w:pPr>
        <w:rPr>
          <w:b/>
        </w:rPr>
      </w:pPr>
      <w:r w:rsidRPr="00DF061E">
        <w:rPr>
          <w:b/>
          <w:highlight w:val="green"/>
        </w:rPr>
        <w:t>§1</w:t>
      </w:r>
    </w:p>
    <w:p w:rsidR="00DF061E" w:rsidRDefault="00DF061E" w:rsidP="00656C54">
      <w:r>
        <w:rPr>
          <w:b/>
        </w:rPr>
        <w:t xml:space="preserve">Importeren-&gt; </w:t>
      </w:r>
      <w:r>
        <w:t>kopen van goederen en diensten uit het belangrijk, HET BUITENLAND VERDIENT ERAAN</w:t>
      </w:r>
      <w:r>
        <w:br/>
        <w:t>We importeren omdat:</w:t>
      </w:r>
    </w:p>
    <w:p w:rsidR="00DF061E" w:rsidRDefault="00DF061E" w:rsidP="00DF061E">
      <w:pPr>
        <w:pStyle w:val="Lijstalinea"/>
        <w:numPr>
          <w:ilvl w:val="0"/>
          <w:numId w:val="4"/>
        </w:numPr>
      </w:pPr>
      <w:r>
        <w:t>We bepaalde grondstoffen niet hebben</w:t>
      </w:r>
    </w:p>
    <w:p w:rsidR="00DF061E" w:rsidRDefault="00DF061E" w:rsidP="00DF061E">
      <w:pPr>
        <w:pStyle w:val="Lijstalinea"/>
        <w:numPr>
          <w:ilvl w:val="0"/>
          <w:numId w:val="4"/>
        </w:numPr>
      </w:pPr>
      <w:r>
        <w:t>Niet alles kunnen verbouwen</w:t>
      </w:r>
    </w:p>
    <w:p w:rsidR="00DF061E" w:rsidRDefault="00DF061E" w:rsidP="00DF061E">
      <w:pPr>
        <w:pStyle w:val="Lijstalinea"/>
        <w:numPr>
          <w:ilvl w:val="0"/>
          <w:numId w:val="4"/>
        </w:numPr>
      </w:pPr>
      <w:r>
        <w:t>Het buitenland het goedkoper kan leveren</w:t>
      </w:r>
    </w:p>
    <w:p w:rsidR="00DF061E" w:rsidRDefault="00DF061E" w:rsidP="00DF061E">
      <w:pPr>
        <w:pStyle w:val="Lijstalinea"/>
        <w:numPr>
          <w:ilvl w:val="0"/>
          <w:numId w:val="4"/>
        </w:numPr>
      </w:pPr>
      <w:r>
        <w:t>We graag een ruime keuze tussen producten willen</w:t>
      </w:r>
    </w:p>
    <w:p w:rsidR="00DF061E" w:rsidRDefault="00DF061E" w:rsidP="00DF061E">
      <w:r w:rsidRPr="00C44AFC">
        <w:rPr>
          <w:b/>
        </w:rPr>
        <w:t>Exporteren</w:t>
      </w:r>
      <w:r>
        <w:t>-&gt; het verkopen van goederen en diensten aan het buitenland, NL VERDIENT ERAAN</w:t>
      </w:r>
      <w:r>
        <w:br/>
        <w:t>we exporten omdat:</w:t>
      </w:r>
    </w:p>
    <w:p w:rsidR="00DF061E" w:rsidRDefault="00DF061E" w:rsidP="00DF061E">
      <w:pPr>
        <w:pStyle w:val="Lijstalinea"/>
        <w:numPr>
          <w:ilvl w:val="0"/>
          <w:numId w:val="5"/>
        </w:numPr>
      </w:pPr>
      <w:r>
        <w:t>We geld nodig hebben om te importeren</w:t>
      </w:r>
    </w:p>
    <w:p w:rsidR="00DF061E" w:rsidRDefault="00DF061E" w:rsidP="00DF061E">
      <w:pPr>
        <w:pStyle w:val="Lijstalinea"/>
        <w:numPr>
          <w:ilvl w:val="0"/>
          <w:numId w:val="5"/>
        </w:numPr>
      </w:pPr>
      <w:r>
        <w:t>Nl als afzetgebied te klein is voor grote bedrijven, en gespecialiseerde bedrijven zoals Boskalis.</w:t>
      </w:r>
    </w:p>
    <w:p w:rsidR="00DF061E" w:rsidRDefault="00DF061E" w:rsidP="00C44AFC">
      <w:pPr>
        <w:rPr>
          <w:b/>
        </w:rPr>
      </w:pPr>
      <w:r>
        <w:t xml:space="preserve">Importeren en exporteren noem je </w:t>
      </w:r>
      <w:r w:rsidRPr="00C44AFC">
        <w:rPr>
          <w:b/>
        </w:rPr>
        <w:t>internationale handel</w:t>
      </w:r>
      <w:r>
        <w:t xml:space="preserve">, dit is een belang van NL, omdat </w:t>
      </w:r>
      <w:r w:rsidR="00C44AFC">
        <w:t>Nederlandse</w:t>
      </w:r>
      <w:r>
        <w:t xml:space="preserve"> bedrijven eraan verdienen. Veel goederentransporten die bestemd zijn voor andere landen, lopen via NL-&gt; </w:t>
      </w:r>
      <w:r w:rsidR="00C44AFC" w:rsidRPr="00C44AFC">
        <w:rPr>
          <w:b/>
        </w:rPr>
        <w:t>doorvoerhandel</w:t>
      </w:r>
    </w:p>
    <w:p w:rsidR="00C44AFC" w:rsidRDefault="00C44AFC" w:rsidP="00C44AFC">
      <w:pPr>
        <w:rPr>
          <w:b/>
        </w:rPr>
      </w:pPr>
      <w:r w:rsidRPr="00C44AFC">
        <w:rPr>
          <w:b/>
          <w:highlight w:val="yellow"/>
        </w:rPr>
        <w:t>FORMULE</w:t>
      </w:r>
    </w:p>
    <w:p w:rsidR="00C44AFC" w:rsidRDefault="00C44AFC" w:rsidP="00C44AFC">
      <w:pPr>
        <w:rPr>
          <w:b/>
        </w:rPr>
      </w:pPr>
      <w:r w:rsidRPr="00C44AFC">
        <w:rPr>
          <w:b/>
          <w:highlight w:val="magenta"/>
        </w:rPr>
        <w:t>Importwaarde= ingevoerde hoeveelheid x prijs per inhoud</w:t>
      </w:r>
    </w:p>
    <w:p w:rsidR="00C44AFC" w:rsidRDefault="00C44AFC" w:rsidP="00C44AFC">
      <w:pPr>
        <w:rPr>
          <w:b/>
        </w:rPr>
      </w:pPr>
      <w:r w:rsidRPr="00C44AFC">
        <w:rPr>
          <w:b/>
          <w:highlight w:val="magenta"/>
        </w:rPr>
        <w:t>Exportwaarde= uitgevoerde hoeveelheid x prijs per inhoud</w:t>
      </w:r>
    </w:p>
    <w:p w:rsidR="00C44AFC" w:rsidRPr="00C44AFC" w:rsidRDefault="00C44AFC" w:rsidP="00C44AFC">
      <w:pPr>
        <w:rPr>
          <w:b/>
          <w:highlight w:val="red"/>
        </w:rPr>
      </w:pPr>
      <w:r w:rsidRPr="00C44AFC">
        <w:rPr>
          <w:b/>
          <w:highlight w:val="red"/>
        </w:rPr>
        <w:t>Importquote= importwaarde : nationaal inkomen x 100</w:t>
      </w:r>
    </w:p>
    <w:p w:rsidR="00C44AFC" w:rsidRDefault="00C44AFC" w:rsidP="00C44AFC">
      <w:pPr>
        <w:rPr>
          <w:b/>
        </w:rPr>
      </w:pPr>
      <w:r w:rsidRPr="00C44AFC">
        <w:rPr>
          <w:b/>
          <w:highlight w:val="red"/>
        </w:rPr>
        <w:t>Exportquote= exportwaarde : nationaal inkomen x 100</w:t>
      </w:r>
    </w:p>
    <w:p w:rsidR="00C44AFC" w:rsidRDefault="00C44AFC" w:rsidP="00C44AFC">
      <w:r>
        <w:t xml:space="preserve">Een land met een hoge import en exportquote is afhankelijk van de </w:t>
      </w:r>
      <w:r w:rsidRPr="00C44AFC">
        <w:rPr>
          <w:b/>
        </w:rPr>
        <w:t>nationale handel</w:t>
      </w:r>
      <w:r>
        <w:t xml:space="preserve">-&gt; land heeft </w:t>
      </w:r>
      <w:r w:rsidRPr="00C44AFC">
        <w:rPr>
          <w:b/>
        </w:rPr>
        <w:t>open economie</w:t>
      </w:r>
      <w:r>
        <w:t xml:space="preserve">. Een overzicht van de totale export en importwaarde van goederen van een land noem je </w:t>
      </w:r>
      <w:r w:rsidRPr="00C44AFC">
        <w:rPr>
          <w:b/>
        </w:rPr>
        <w:t>handelsbalans</w:t>
      </w:r>
      <w:r>
        <w:t xml:space="preserve">-&gt; ook wel </w:t>
      </w:r>
      <w:r w:rsidRPr="00C44AFC">
        <w:rPr>
          <w:b/>
        </w:rPr>
        <w:t>goederenbalans</w:t>
      </w:r>
    </w:p>
    <w:p w:rsidR="00C44AFC" w:rsidRDefault="00C44AFC" w:rsidP="00C44AFC">
      <w:pPr>
        <w:rPr>
          <w:i/>
        </w:rPr>
      </w:pPr>
      <w:r>
        <w:t xml:space="preserve">Onderdeel van </w:t>
      </w:r>
      <w:r w:rsidRPr="00C44AFC">
        <w:rPr>
          <w:b/>
        </w:rPr>
        <w:t>dienstenbalans</w:t>
      </w:r>
      <w:r>
        <w:t xml:space="preserve">-&gt; </w:t>
      </w:r>
      <w:r w:rsidRPr="00C44AFC">
        <w:rPr>
          <w:i/>
        </w:rPr>
        <w:t>reisbalans of toerismebalans</w:t>
      </w:r>
    </w:p>
    <w:p w:rsidR="00C44AFC" w:rsidRDefault="00C44AFC" w:rsidP="00C44AFC">
      <w:pPr>
        <w:rPr>
          <w:i/>
        </w:rPr>
      </w:pPr>
    </w:p>
    <w:p w:rsidR="00C44AFC" w:rsidRDefault="00C44AFC" w:rsidP="00C44AFC">
      <w:pPr>
        <w:rPr>
          <w:i/>
        </w:rPr>
      </w:pPr>
    </w:p>
    <w:p w:rsidR="00C44AFC" w:rsidRDefault="00C44AFC" w:rsidP="00C44AFC">
      <w:pPr>
        <w:rPr>
          <w:i/>
        </w:rPr>
      </w:pPr>
    </w:p>
    <w:p w:rsidR="00C44AFC" w:rsidRDefault="00C44AFC" w:rsidP="00C44AFC">
      <w:pPr>
        <w:rPr>
          <w:i/>
        </w:rPr>
      </w:pPr>
    </w:p>
    <w:p w:rsidR="00C44AFC" w:rsidRDefault="00C44AFC" w:rsidP="00C44AFC">
      <w:pPr>
        <w:rPr>
          <w:i/>
        </w:rPr>
      </w:pPr>
    </w:p>
    <w:p w:rsidR="00C44AFC" w:rsidRDefault="00C44AFC" w:rsidP="00C44AFC">
      <w:pPr>
        <w:rPr>
          <w:b/>
        </w:rPr>
      </w:pPr>
      <w:r w:rsidRPr="00EE1512">
        <w:rPr>
          <w:b/>
          <w:highlight w:val="green"/>
        </w:rPr>
        <w:lastRenderedPageBreak/>
        <w:t>§</w:t>
      </w:r>
      <w:r w:rsidR="00280424" w:rsidRPr="00EE1512">
        <w:rPr>
          <w:b/>
          <w:highlight w:val="green"/>
        </w:rPr>
        <w:t>2</w:t>
      </w:r>
    </w:p>
    <w:p w:rsidR="00C44AFC" w:rsidRDefault="00C44AFC" w:rsidP="00C44AFC">
      <w:pPr>
        <w:rPr>
          <w:b/>
        </w:rPr>
      </w:pPr>
      <w:r>
        <w:rPr>
          <w:b/>
        </w:rPr>
        <w:t>Doelen van EU: (28 landen)</w:t>
      </w:r>
    </w:p>
    <w:p w:rsidR="00C44AFC" w:rsidRPr="00C44AFC" w:rsidRDefault="00C44AFC" w:rsidP="00C44AFC">
      <w:pPr>
        <w:pStyle w:val="Lijstalinea"/>
        <w:numPr>
          <w:ilvl w:val="0"/>
          <w:numId w:val="6"/>
        </w:numPr>
      </w:pPr>
      <w:r>
        <w:rPr>
          <w:b/>
        </w:rPr>
        <w:t xml:space="preserve">Economische samenwerking: </w:t>
      </w:r>
      <w:r>
        <w:t>vrije handel tussen de landen.</w:t>
      </w:r>
    </w:p>
    <w:p w:rsidR="00C44AFC" w:rsidRPr="00C44AFC" w:rsidRDefault="00C44AFC" w:rsidP="00C44AFC">
      <w:pPr>
        <w:pStyle w:val="Lijstalinea"/>
        <w:numPr>
          <w:ilvl w:val="0"/>
          <w:numId w:val="6"/>
        </w:numPr>
      </w:pPr>
      <w:r>
        <w:rPr>
          <w:b/>
        </w:rPr>
        <w:t xml:space="preserve">Vrede: </w:t>
      </w:r>
      <w:r>
        <w:t>conflicten niet met geweld, maar de overleg oplossen.</w:t>
      </w:r>
    </w:p>
    <w:p w:rsidR="00C44AFC" w:rsidRDefault="00C44AFC" w:rsidP="00C44AFC">
      <w:pPr>
        <w:pStyle w:val="Lijstalinea"/>
        <w:numPr>
          <w:ilvl w:val="0"/>
          <w:numId w:val="6"/>
        </w:numPr>
      </w:pPr>
      <w:r>
        <w:rPr>
          <w:b/>
        </w:rPr>
        <w:t xml:space="preserve">1 democratische gemeenschap: </w:t>
      </w:r>
      <w:r>
        <w:t>waarin alle burgers vanaf 18 mogen stemmen over EU politiek.</w:t>
      </w:r>
    </w:p>
    <w:p w:rsidR="00C44AFC" w:rsidRDefault="00C44AFC" w:rsidP="00C44AFC">
      <w:r w:rsidRPr="00280424">
        <w:rPr>
          <w:b/>
        </w:rPr>
        <w:t>Europese Monetaire Unie-</w:t>
      </w:r>
      <w:r>
        <w:t>&gt; hier hebben ze</w:t>
      </w:r>
      <w:r w:rsidR="00280424">
        <w:t xml:space="preserve"> dezelfde munteenheid: </w:t>
      </w:r>
      <w:r w:rsidR="00280424" w:rsidRPr="00280424">
        <w:rPr>
          <w:b/>
        </w:rPr>
        <w:t>De Euro</w:t>
      </w:r>
      <w:r w:rsidR="00280424">
        <w:t>.</w:t>
      </w:r>
      <w:r w:rsidR="00280424">
        <w:br/>
        <w:t xml:space="preserve">het grootste doel is de invoering en behoud van 1 munt, hierdoor heb je geen last meer van schommelende wisselkoersen, en hoef je in de hele eurozone geen geld meer te wisselen-&gt; </w:t>
      </w:r>
      <w:r w:rsidR="00280424" w:rsidRPr="00280424">
        <w:rPr>
          <w:b/>
        </w:rPr>
        <w:t>prijstransparantie</w:t>
      </w:r>
      <w:r w:rsidR="00280424">
        <w:t>.</w:t>
      </w:r>
    </w:p>
    <w:p w:rsidR="00280424" w:rsidRDefault="00280424" w:rsidP="00C44AFC">
      <w:r>
        <w:t xml:space="preserve">De </w:t>
      </w:r>
      <w:r w:rsidRPr="00280424">
        <w:rPr>
          <w:b/>
        </w:rPr>
        <w:t>Europese Centrale Bank (ECB</w:t>
      </w:r>
      <w:r>
        <w:t xml:space="preserve">) is de centrale bank van de EU, ze zijn verantwoordelijk voor de </w:t>
      </w:r>
      <w:r w:rsidRPr="00280424">
        <w:rPr>
          <w:i/>
        </w:rPr>
        <w:t>verspreiding van eurobiljetten en vaststellen van rente</w:t>
      </w:r>
      <w:r>
        <w:t>. Ze doen dit in samenwerking met de banken van lidstaten.</w:t>
      </w:r>
    </w:p>
    <w:p w:rsidR="00280424" w:rsidRPr="00EE1512" w:rsidRDefault="00280424" w:rsidP="00C44AFC">
      <w:pPr>
        <w:rPr>
          <w:b/>
        </w:rPr>
      </w:pPr>
      <w:r w:rsidRPr="00EE1512">
        <w:rPr>
          <w:b/>
          <w:highlight w:val="green"/>
        </w:rPr>
        <w:t>§3</w:t>
      </w:r>
    </w:p>
    <w:p w:rsidR="00280424" w:rsidRDefault="00280424" w:rsidP="00C44AFC">
      <w:r w:rsidRPr="00EE1512">
        <w:rPr>
          <w:b/>
        </w:rPr>
        <w:t>Invoerrechten</w:t>
      </w:r>
      <w:r>
        <w:t>-&gt; belastingen die betaald moeten worden op producten die buiten de EU worden ingevoerd. Ze vormen een bron van inkomsten voor de EU</w:t>
      </w:r>
    </w:p>
    <w:p w:rsidR="00280424" w:rsidRDefault="00280424" w:rsidP="00C44AFC">
      <w:r w:rsidRPr="00EE1512">
        <w:rPr>
          <w:b/>
        </w:rPr>
        <w:t>De 3 Productiemaatregelen</w:t>
      </w:r>
      <w:r>
        <w:t>:</w:t>
      </w:r>
    </w:p>
    <w:p w:rsidR="00280424" w:rsidRDefault="00280424" w:rsidP="00280424">
      <w:pPr>
        <w:pStyle w:val="Lijstalinea"/>
        <w:numPr>
          <w:ilvl w:val="0"/>
          <w:numId w:val="7"/>
        </w:numPr>
      </w:pPr>
      <w:r>
        <w:t>Invoerrechten</w:t>
      </w:r>
    </w:p>
    <w:p w:rsidR="00280424" w:rsidRDefault="00280424" w:rsidP="00280424">
      <w:pPr>
        <w:pStyle w:val="Lijstalinea"/>
        <w:numPr>
          <w:ilvl w:val="0"/>
          <w:numId w:val="7"/>
        </w:numPr>
      </w:pPr>
      <w:r>
        <w:t>Contingentering</w:t>
      </w:r>
    </w:p>
    <w:p w:rsidR="00280424" w:rsidRDefault="00280424" w:rsidP="00280424">
      <w:pPr>
        <w:pStyle w:val="Lijstalinea"/>
        <w:numPr>
          <w:ilvl w:val="0"/>
          <w:numId w:val="7"/>
        </w:numPr>
      </w:pPr>
      <w:r>
        <w:t>Exportsubsidie</w:t>
      </w:r>
    </w:p>
    <w:p w:rsidR="00280424" w:rsidRDefault="00280424" w:rsidP="00280424">
      <w:r w:rsidRPr="00EE1512">
        <w:rPr>
          <w:b/>
        </w:rPr>
        <w:t xml:space="preserve">Internationale arbeidsverdeling-&gt; </w:t>
      </w:r>
      <w:r>
        <w:t>landen die producten maken waarin ze het beste zijn, of het goedkoopst kunnen maken.</w:t>
      </w:r>
    </w:p>
    <w:p w:rsidR="00280424" w:rsidRDefault="00280424" w:rsidP="00280424">
      <w:r>
        <w:t xml:space="preserve">Als er geen belemmeringen zijn in de handel tussen verschillende landen-&gt; </w:t>
      </w:r>
      <w:r w:rsidRPr="00EE1512">
        <w:rPr>
          <w:b/>
        </w:rPr>
        <w:t>vrijhandel</w:t>
      </w:r>
      <w:r>
        <w:t xml:space="preserve">, in de EU is </w:t>
      </w:r>
      <w:r w:rsidRPr="00EE1512">
        <w:rPr>
          <w:b/>
        </w:rPr>
        <w:t>handelsbelemmeringen</w:t>
      </w:r>
      <w:r>
        <w:t xml:space="preserve"> afgeschaft. Maar op wereldniveau nog niet, dit is 1 van de oorzaken van ongelijke verdelingen van de welvaart in de wereld.</w:t>
      </w:r>
    </w:p>
    <w:p w:rsidR="00280424" w:rsidRDefault="004D49DC" w:rsidP="00280424">
      <w:r>
        <w:rPr>
          <w:b/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6EE7501E" wp14:editId="3AF987C2">
            <wp:simplePos x="0" y="0"/>
            <wp:positionH relativeFrom="column">
              <wp:posOffset>4166870</wp:posOffset>
            </wp:positionH>
            <wp:positionV relativeFrom="paragraph">
              <wp:posOffset>449580</wp:posOffset>
            </wp:positionV>
            <wp:extent cx="1380490" cy="2389505"/>
            <wp:effectExtent l="0" t="9208" r="953" b="952"/>
            <wp:wrapTight wrapText="bothSides">
              <wp:wrapPolygon edited="0">
                <wp:start x="-144" y="21517"/>
                <wp:lineTo x="21317" y="21517"/>
                <wp:lineTo x="21317" y="164"/>
                <wp:lineTo x="-144" y="164"/>
                <wp:lineTo x="-144" y="21517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695A618-C047-421A-8340-64966014F2EEEAEE3235-DFA9-400B-B9EC-05E312E0F8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7" t="14906" r="12795" b="15946"/>
                    <a:stretch/>
                  </pic:blipFill>
                  <pic:spPr bwMode="auto">
                    <a:xfrm rot="5400000">
                      <a:off x="0" y="0"/>
                      <a:ext cx="1380490" cy="23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0424" w:rsidRPr="00EE1512">
        <w:rPr>
          <w:b/>
        </w:rPr>
        <w:t>Onderontwikkeling</w:t>
      </w:r>
      <w:r w:rsidR="00280424">
        <w:t xml:space="preserve">-&gt; de achterstand in ontwikkeling. Deze landen hebben ook te maken met hoge inflatie, dit wordt onder andere veroorzaakt doordat de </w:t>
      </w:r>
      <w:r w:rsidR="00280424" w:rsidRPr="00EE1512">
        <w:rPr>
          <w:b/>
        </w:rPr>
        <w:t>Ruilvoet</w:t>
      </w:r>
      <w:r w:rsidR="00280424">
        <w:t xml:space="preserve"> verslechtert</w:t>
      </w:r>
      <w:r w:rsidR="00EE1512">
        <w:t xml:space="preserve"> (</w:t>
      </w:r>
      <w:r w:rsidR="00EE1512" w:rsidRPr="00EE1512">
        <w:rPr>
          <w:i/>
        </w:rPr>
        <w:t>de verhouding tussen de prijs van exportgoederen en de prijs van importgoederen</w:t>
      </w:r>
      <w:r w:rsidR="00EE1512">
        <w:t>)</w:t>
      </w:r>
    </w:p>
    <w:p w:rsidR="00EE1512" w:rsidRPr="00EE1512" w:rsidRDefault="00EE1512" w:rsidP="00280424">
      <w:pPr>
        <w:rPr>
          <w:b/>
        </w:rPr>
      </w:pPr>
      <w:r w:rsidRPr="00EE1512">
        <w:rPr>
          <w:b/>
          <w:highlight w:val="green"/>
        </w:rPr>
        <w:t>§4</w:t>
      </w:r>
    </w:p>
    <w:p w:rsidR="00EE1512" w:rsidRPr="00EE1512" w:rsidRDefault="00EE1512" w:rsidP="00280424">
      <w:pPr>
        <w:rPr>
          <w:b/>
        </w:rPr>
      </w:pPr>
      <w:r w:rsidRPr="00EE1512">
        <w:rPr>
          <w:b/>
        </w:rPr>
        <w:t>Oorzaken onderontwikkelingen:</w:t>
      </w:r>
    </w:p>
    <w:p w:rsidR="00EE1512" w:rsidRDefault="00EE1512" w:rsidP="00EE1512">
      <w:pPr>
        <w:pStyle w:val="Lijstalinea"/>
        <w:numPr>
          <w:ilvl w:val="0"/>
          <w:numId w:val="8"/>
        </w:numPr>
      </w:pPr>
      <w:r>
        <w:t>Onvoldoende natuurlijke hulpbronnen</w:t>
      </w:r>
    </w:p>
    <w:p w:rsidR="00EE1512" w:rsidRDefault="00EE1512" w:rsidP="00EE1512">
      <w:pPr>
        <w:pStyle w:val="Lijstalinea"/>
        <w:numPr>
          <w:ilvl w:val="0"/>
          <w:numId w:val="8"/>
        </w:numPr>
      </w:pPr>
      <w:r>
        <w:t>Inwoners onvoldoende geschoold</w:t>
      </w:r>
    </w:p>
    <w:p w:rsidR="00EE1512" w:rsidRDefault="00EE1512" w:rsidP="00EE1512">
      <w:pPr>
        <w:pStyle w:val="Lijstalinea"/>
        <w:numPr>
          <w:ilvl w:val="0"/>
          <w:numId w:val="8"/>
        </w:numPr>
      </w:pPr>
      <w:r>
        <w:t>De infrastructuur</w:t>
      </w:r>
    </w:p>
    <w:p w:rsidR="00EE1512" w:rsidRDefault="00EE1512" w:rsidP="00EE1512">
      <w:pPr>
        <w:pStyle w:val="Lijstalinea"/>
        <w:numPr>
          <w:ilvl w:val="0"/>
          <w:numId w:val="8"/>
        </w:numPr>
      </w:pPr>
      <w:r>
        <w:t>De bevolking groeit snel</w:t>
      </w:r>
    </w:p>
    <w:p w:rsidR="00EE1512" w:rsidRDefault="00EE1512" w:rsidP="00EE1512">
      <w:pPr>
        <w:pStyle w:val="Lijstalinea"/>
        <w:numPr>
          <w:ilvl w:val="0"/>
          <w:numId w:val="8"/>
        </w:numPr>
      </w:pPr>
      <w:r>
        <w:t>Ze hebben vaak enorme schulden</w:t>
      </w:r>
    </w:p>
    <w:p w:rsidR="00EE1512" w:rsidRDefault="00EE1512" w:rsidP="00EE1512">
      <w:pPr>
        <w:pStyle w:val="Lijstalinea"/>
        <w:numPr>
          <w:ilvl w:val="0"/>
          <w:numId w:val="8"/>
        </w:numPr>
      </w:pPr>
      <w:r>
        <w:t>Groter risico op natuurrampen</w:t>
      </w:r>
    </w:p>
    <w:p w:rsidR="00EE1512" w:rsidRDefault="00EE1512" w:rsidP="00EE1512">
      <w:pPr>
        <w:pStyle w:val="Lijstalinea"/>
        <w:numPr>
          <w:ilvl w:val="0"/>
          <w:numId w:val="8"/>
        </w:numPr>
      </w:pPr>
      <w:r>
        <w:t>Politiek is onstabiel</w:t>
      </w:r>
    </w:p>
    <w:p w:rsidR="00280424" w:rsidRDefault="00EE1512" w:rsidP="00C44AFC">
      <w:pPr>
        <w:pStyle w:val="Lijstalinea"/>
        <w:numPr>
          <w:ilvl w:val="0"/>
          <w:numId w:val="8"/>
        </w:numPr>
      </w:pPr>
      <w:r>
        <w:t>Kunnen internationaal niet concurreren ten gevolge van protectiemaatregelen van andere landen</w:t>
      </w:r>
    </w:p>
    <w:p w:rsidR="00EE1512" w:rsidRDefault="00EE1512" w:rsidP="00EE1512">
      <w:pPr>
        <w:ind w:left="360"/>
      </w:pPr>
      <w:r w:rsidRPr="00EE1512">
        <w:rPr>
          <w:b/>
        </w:rPr>
        <w:lastRenderedPageBreak/>
        <w:t>Noodhulp</w:t>
      </w:r>
      <w:r>
        <w:t>-&gt; helpt alleen op kort termijn</w:t>
      </w:r>
    </w:p>
    <w:p w:rsidR="00EE1512" w:rsidRDefault="00EE1512" w:rsidP="00EE1512">
      <w:pPr>
        <w:ind w:left="360"/>
      </w:pPr>
      <w:r w:rsidRPr="00EE1512">
        <w:rPr>
          <w:b/>
        </w:rPr>
        <w:t>Structurele hulp</w:t>
      </w:r>
      <w:r>
        <w:t>-&gt; helpt op lange termijn</w:t>
      </w:r>
    </w:p>
    <w:p w:rsidR="00EE1512" w:rsidRDefault="00EE1512" w:rsidP="00EE1512">
      <w:pPr>
        <w:ind w:left="360"/>
      </w:pPr>
      <w:r>
        <w:t xml:space="preserve">Nl werkt met aantal ontwikkelingslanden aan het vergroten van de welvaart-&gt; </w:t>
      </w:r>
      <w:r w:rsidRPr="00EE1512">
        <w:rPr>
          <w:b/>
        </w:rPr>
        <w:t>ontwikkelingssamenwerking</w:t>
      </w:r>
      <w:r>
        <w:t xml:space="preserve">, de landen heten </w:t>
      </w:r>
      <w:r w:rsidRPr="00EE1512">
        <w:rPr>
          <w:b/>
        </w:rPr>
        <w:t>partnerlanden</w:t>
      </w:r>
    </w:p>
    <w:p w:rsidR="00EE1512" w:rsidRPr="00C44AFC" w:rsidRDefault="00EE1512" w:rsidP="00EE1512">
      <w:pPr>
        <w:ind w:left="360"/>
      </w:pPr>
      <w:r>
        <w:t xml:space="preserve">Door het sluiten van </w:t>
      </w:r>
      <w:r w:rsidRPr="00EE1512">
        <w:rPr>
          <w:b/>
        </w:rPr>
        <w:t>grondstofovereenkomsten</w:t>
      </w:r>
      <w:r>
        <w:t xml:space="preserve"> en het vormen van </w:t>
      </w:r>
      <w:r w:rsidRPr="00EE1512">
        <w:rPr>
          <w:b/>
        </w:rPr>
        <w:t>buffervoorraden</w:t>
      </w:r>
      <w:r>
        <w:t xml:space="preserve"> proberen ontwikkelingslanden zelf hun internationale concurrentie te verbeteren.</w:t>
      </w:r>
    </w:p>
    <w:sectPr w:rsidR="00EE1512" w:rsidRPr="00C44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806F8"/>
    <w:multiLevelType w:val="hybridMultilevel"/>
    <w:tmpl w:val="23328D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B1A0C"/>
    <w:multiLevelType w:val="hybridMultilevel"/>
    <w:tmpl w:val="F89642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36371"/>
    <w:multiLevelType w:val="hybridMultilevel"/>
    <w:tmpl w:val="87E84D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25CBD"/>
    <w:multiLevelType w:val="hybridMultilevel"/>
    <w:tmpl w:val="F79CA9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55371"/>
    <w:multiLevelType w:val="hybridMultilevel"/>
    <w:tmpl w:val="8E18D8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7414C"/>
    <w:multiLevelType w:val="hybridMultilevel"/>
    <w:tmpl w:val="7B10A6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D2AE0"/>
    <w:multiLevelType w:val="hybridMultilevel"/>
    <w:tmpl w:val="3CA27D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BE0EE5"/>
    <w:multiLevelType w:val="hybridMultilevel"/>
    <w:tmpl w:val="3CD4F9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22B"/>
    <w:rsid w:val="0002422B"/>
    <w:rsid w:val="00280424"/>
    <w:rsid w:val="0040780E"/>
    <w:rsid w:val="004D49DC"/>
    <w:rsid w:val="005D573F"/>
    <w:rsid w:val="00656C54"/>
    <w:rsid w:val="00750962"/>
    <w:rsid w:val="007E13B8"/>
    <w:rsid w:val="008D211B"/>
    <w:rsid w:val="008E4098"/>
    <w:rsid w:val="00945CFA"/>
    <w:rsid w:val="00A85803"/>
    <w:rsid w:val="00BC1DB5"/>
    <w:rsid w:val="00C44AFC"/>
    <w:rsid w:val="00DF061E"/>
    <w:rsid w:val="00EE1512"/>
    <w:rsid w:val="00FC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23992-58A4-4D61-893F-0B52EF73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C1DB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E40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40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1141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de wilde</dc:creator>
  <cp:keywords/>
  <dc:description/>
  <cp:lastModifiedBy>dick de wilde</cp:lastModifiedBy>
  <cp:revision>4</cp:revision>
  <cp:lastPrinted>2015-09-14T19:05:00Z</cp:lastPrinted>
  <dcterms:created xsi:type="dcterms:W3CDTF">2015-09-14T16:16:00Z</dcterms:created>
  <dcterms:modified xsi:type="dcterms:W3CDTF">2015-09-14T20:08:00Z</dcterms:modified>
</cp:coreProperties>
</file>