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2" w:rsidRDefault="00CC0881" w:rsidP="00F875F6">
      <w:pPr>
        <w:rPr>
          <w:color w:val="FFFFFF" w:themeColor="background1"/>
          <w:sz w:val="52"/>
          <w:szCs w:val="52"/>
        </w:rPr>
      </w:pPr>
      <w:r>
        <w:rPr>
          <w:noProof/>
          <w:lang w:eastAsia="nl-NL"/>
        </w:rPr>
        <w:drawing>
          <wp:anchor distT="0" distB="0" distL="114300" distR="114300" simplePos="0" relativeHeight="251658240" behindDoc="1" locked="0" layoutInCell="1" allowOverlap="1">
            <wp:simplePos x="0" y="0"/>
            <wp:positionH relativeFrom="column">
              <wp:posOffset>-956945</wp:posOffset>
            </wp:positionH>
            <wp:positionV relativeFrom="paragraph">
              <wp:posOffset>-918845</wp:posOffset>
            </wp:positionV>
            <wp:extent cx="7639050" cy="10717781"/>
            <wp:effectExtent l="0" t="0" r="0" b="7620"/>
            <wp:wrapNone/>
            <wp:docPr id="4" name="Afbeelding 4" descr="C:\Users\Yolanda.Lubbers\Pictures\Schaduwzuster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Lubbers\Pictures\Schaduwzuster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2040" cy="10721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A74" w:rsidRDefault="000C4A74" w:rsidP="00F875F6">
      <w:pPr>
        <w:rPr>
          <w:color w:val="FFFFFF" w:themeColor="background1"/>
          <w:sz w:val="52"/>
          <w:szCs w:val="52"/>
        </w:rPr>
      </w:pPr>
    </w:p>
    <w:p w:rsidR="000C4A74" w:rsidRDefault="000C4A74" w:rsidP="00F875F6">
      <w:pPr>
        <w:rPr>
          <w:color w:val="FFFFFF" w:themeColor="background1"/>
          <w:sz w:val="52"/>
          <w:szCs w:val="52"/>
        </w:rPr>
      </w:pPr>
    </w:p>
    <w:p w:rsidR="000C4A74" w:rsidRDefault="000C4A74" w:rsidP="00F875F6">
      <w:pPr>
        <w:rPr>
          <w:color w:val="FFFFFF" w:themeColor="background1"/>
          <w:sz w:val="52"/>
          <w:szCs w:val="52"/>
        </w:rPr>
      </w:pPr>
    </w:p>
    <w:p w:rsidR="000C4A74" w:rsidRDefault="000C4A74" w:rsidP="00F875F6">
      <w:pPr>
        <w:rPr>
          <w:color w:val="FFFFFF" w:themeColor="background1"/>
          <w:sz w:val="52"/>
          <w:szCs w:val="52"/>
        </w:rPr>
      </w:pPr>
    </w:p>
    <w:p w:rsidR="000C4A74" w:rsidRDefault="000C4A74" w:rsidP="000C4A74">
      <w:pPr>
        <w:jc w:val="center"/>
        <w:rPr>
          <w:color w:val="FFFFFF" w:themeColor="background1"/>
          <w:sz w:val="52"/>
          <w:szCs w:val="52"/>
        </w:rPr>
      </w:pPr>
      <w:r>
        <w:rPr>
          <w:color w:val="FFFFFF" w:themeColor="background1"/>
          <w:sz w:val="52"/>
          <w:szCs w:val="52"/>
        </w:rPr>
        <w:t>Uitgeverij “</w:t>
      </w:r>
      <w:proofErr w:type="spellStart"/>
      <w:r>
        <w:rPr>
          <w:color w:val="FFFFFF" w:themeColor="background1"/>
          <w:sz w:val="52"/>
          <w:szCs w:val="52"/>
        </w:rPr>
        <w:t>Anthos</w:t>
      </w:r>
      <w:proofErr w:type="spellEnd"/>
      <w:r>
        <w:rPr>
          <w:color w:val="FFFFFF" w:themeColor="background1"/>
          <w:sz w:val="52"/>
          <w:szCs w:val="52"/>
        </w:rPr>
        <w:t>”</w:t>
      </w:r>
    </w:p>
    <w:p w:rsidR="007F7C99" w:rsidRDefault="007F7C99" w:rsidP="000C4A74">
      <w:pPr>
        <w:jc w:val="center"/>
        <w:rPr>
          <w:color w:val="FFFFFF" w:themeColor="background1"/>
          <w:sz w:val="52"/>
          <w:szCs w:val="52"/>
        </w:rPr>
      </w:pPr>
    </w:p>
    <w:p w:rsidR="007F7C99" w:rsidRDefault="007F7C99" w:rsidP="000C4A74">
      <w:pPr>
        <w:jc w:val="center"/>
        <w:rPr>
          <w:color w:val="FFFFFF" w:themeColor="background1"/>
          <w:sz w:val="52"/>
          <w:szCs w:val="52"/>
        </w:rPr>
      </w:pPr>
      <w:r>
        <w:rPr>
          <w:color w:val="FFFFFF" w:themeColor="background1"/>
          <w:sz w:val="52"/>
          <w:szCs w:val="52"/>
        </w:rPr>
        <w:t>2005</w:t>
      </w:r>
    </w:p>
    <w:p w:rsidR="007F7C99" w:rsidRDefault="007F7C99" w:rsidP="000C4A74">
      <w:pPr>
        <w:jc w:val="center"/>
        <w:rPr>
          <w:color w:val="FFFFFF" w:themeColor="background1"/>
          <w:sz w:val="52"/>
          <w:szCs w:val="52"/>
        </w:rPr>
      </w:pPr>
    </w:p>
    <w:p w:rsidR="007F7C99" w:rsidRDefault="007F7C99" w:rsidP="006160ED">
      <w:pPr>
        <w:jc w:val="center"/>
        <w:rPr>
          <w:color w:val="FFFFFF" w:themeColor="background1"/>
          <w:sz w:val="52"/>
          <w:szCs w:val="52"/>
        </w:rPr>
      </w:pPr>
      <w:r>
        <w:rPr>
          <w:color w:val="FFFFFF" w:themeColor="background1"/>
          <w:sz w:val="52"/>
          <w:szCs w:val="52"/>
        </w:rPr>
        <w:t>Genre “Detective }{ Thriller”</w:t>
      </w:r>
    </w:p>
    <w:p w:rsidR="006160ED" w:rsidRDefault="006160ED" w:rsidP="006160ED">
      <w:pPr>
        <w:jc w:val="center"/>
        <w:rPr>
          <w:color w:val="FFFFFF" w:themeColor="background1"/>
          <w:sz w:val="52"/>
          <w:szCs w:val="52"/>
        </w:rPr>
      </w:pPr>
    </w:p>
    <w:p w:rsidR="006160ED" w:rsidRDefault="006160ED" w:rsidP="006160ED">
      <w:pPr>
        <w:jc w:val="center"/>
        <w:rPr>
          <w:color w:val="FFFFFF" w:themeColor="background1"/>
          <w:sz w:val="52"/>
          <w:szCs w:val="52"/>
        </w:rPr>
      </w:pPr>
    </w:p>
    <w:p w:rsidR="006160ED" w:rsidRDefault="006160ED" w:rsidP="006160ED">
      <w:pPr>
        <w:jc w:val="center"/>
        <w:rPr>
          <w:color w:val="FFFFFF" w:themeColor="background1"/>
          <w:sz w:val="52"/>
          <w:szCs w:val="52"/>
        </w:rPr>
      </w:pPr>
    </w:p>
    <w:p w:rsidR="006160ED" w:rsidRDefault="006160ED" w:rsidP="006160ED">
      <w:pPr>
        <w:jc w:val="center"/>
        <w:rPr>
          <w:color w:val="FFFFFF" w:themeColor="background1"/>
          <w:sz w:val="52"/>
          <w:szCs w:val="52"/>
        </w:rPr>
      </w:pPr>
    </w:p>
    <w:p w:rsidR="006160ED" w:rsidRDefault="006160ED" w:rsidP="006160ED">
      <w:pPr>
        <w:jc w:val="right"/>
        <w:rPr>
          <w:color w:val="FFFFFF" w:themeColor="background1"/>
          <w:sz w:val="24"/>
          <w:szCs w:val="24"/>
        </w:rPr>
      </w:pPr>
      <w:r>
        <w:rPr>
          <w:color w:val="FFFFFF" w:themeColor="background1"/>
          <w:sz w:val="24"/>
          <w:szCs w:val="24"/>
        </w:rPr>
        <w:t>Boekverslag door Rens Blom</w:t>
      </w:r>
    </w:p>
    <w:p w:rsidR="009518C1" w:rsidRDefault="00984C89" w:rsidP="009518C1">
      <w:pPr>
        <w:jc w:val="right"/>
        <w:rPr>
          <w:color w:val="FFFFFF" w:themeColor="background1"/>
          <w:sz w:val="24"/>
          <w:szCs w:val="24"/>
        </w:rPr>
      </w:pPr>
      <w:r>
        <w:rPr>
          <w:color w:val="FFFFFF" w:themeColor="background1"/>
          <w:sz w:val="24"/>
          <w:szCs w:val="24"/>
        </w:rPr>
        <w:t>8</w:t>
      </w:r>
      <w:r w:rsidR="00AC27B5">
        <w:rPr>
          <w:color w:val="FFFFFF" w:themeColor="background1"/>
          <w:sz w:val="24"/>
          <w:szCs w:val="24"/>
        </w:rPr>
        <w:t xml:space="preserve"> Maart</w:t>
      </w:r>
      <w:r w:rsidR="006160ED">
        <w:rPr>
          <w:color w:val="FFFFFF" w:themeColor="background1"/>
          <w:sz w:val="24"/>
          <w:szCs w:val="24"/>
        </w:rPr>
        <w:t xml:space="preserve"> 2015</w:t>
      </w:r>
      <w:r w:rsidR="006160ED">
        <w:rPr>
          <w:color w:val="FFFFFF" w:themeColor="background1"/>
          <w:sz w:val="24"/>
          <w:szCs w:val="24"/>
        </w:rPr>
        <w:tab/>
      </w:r>
      <w:r w:rsidR="006160ED">
        <w:rPr>
          <w:color w:val="FFFFFF" w:themeColor="background1"/>
          <w:sz w:val="24"/>
          <w:szCs w:val="24"/>
        </w:rPr>
        <w:tab/>
        <w:t xml:space="preserve">   </w:t>
      </w:r>
    </w:p>
    <w:p w:rsidR="009518C1" w:rsidRDefault="009518C1" w:rsidP="009518C1">
      <w:pPr>
        <w:pStyle w:val="Titel"/>
        <w:jc w:val="center"/>
      </w:pPr>
      <w:r>
        <w:lastRenderedPageBreak/>
        <w:t>Inhoudsopgave</w:t>
      </w:r>
    </w:p>
    <w:p w:rsidR="009518C1" w:rsidRDefault="009518C1" w:rsidP="009518C1">
      <w:pPr>
        <w:pStyle w:val="Kop3"/>
        <w:jc w:val="center"/>
      </w:pPr>
      <w:r>
        <w:t>Pagina 1</w:t>
      </w:r>
    </w:p>
    <w:p w:rsidR="009518C1" w:rsidRPr="009518C1" w:rsidRDefault="009518C1" w:rsidP="009518C1"/>
    <w:p w:rsidR="009518C1" w:rsidRDefault="00984C89" w:rsidP="009518C1">
      <w:pPr>
        <w:jc w:val="center"/>
      </w:pPr>
      <w:r>
        <w:t>Auteur</w:t>
      </w:r>
    </w:p>
    <w:p w:rsidR="00984C89" w:rsidRDefault="00984C89" w:rsidP="009518C1">
      <w:pPr>
        <w:jc w:val="center"/>
      </w:pPr>
      <w:r>
        <w:t>Titel</w:t>
      </w:r>
    </w:p>
    <w:p w:rsidR="00984C89" w:rsidRDefault="00984C89" w:rsidP="009518C1">
      <w:pPr>
        <w:jc w:val="center"/>
      </w:pPr>
      <w:r>
        <w:t>Jaar van uitgave</w:t>
      </w:r>
    </w:p>
    <w:p w:rsidR="00984C89" w:rsidRDefault="00984C89" w:rsidP="009518C1">
      <w:pPr>
        <w:jc w:val="center"/>
      </w:pPr>
      <w:r>
        <w:t>Genre</w:t>
      </w:r>
    </w:p>
    <w:p w:rsidR="009518C1" w:rsidRDefault="009518C1" w:rsidP="009518C1">
      <w:pPr>
        <w:pStyle w:val="Kop3"/>
        <w:jc w:val="center"/>
      </w:pPr>
      <w:r>
        <w:t>Pagina 2</w:t>
      </w:r>
    </w:p>
    <w:p w:rsidR="009518C1" w:rsidRPr="009518C1" w:rsidRDefault="009518C1" w:rsidP="009518C1"/>
    <w:p w:rsidR="00B6335C" w:rsidRDefault="009518C1" w:rsidP="00B6335C">
      <w:pPr>
        <w:jc w:val="center"/>
      </w:pPr>
      <w:r>
        <w:t>Inhoudsopgave</w:t>
      </w:r>
    </w:p>
    <w:p w:rsidR="009518C1" w:rsidRDefault="009518C1" w:rsidP="009518C1">
      <w:pPr>
        <w:pStyle w:val="Kop3"/>
        <w:jc w:val="center"/>
      </w:pPr>
      <w:r>
        <w:t>Pagina 3</w:t>
      </w:r>
    </w:p>
    <w:p w:rsidR="00B6335C" w:rsidRPr="00B6335C" w:rsidRDefault="00B6335C" w:rsidP="00B6335C"/>
    <w:p w:rsidR="004D0C34" w:rsidRDefault="004D0C34" w:rsidP="004D0C34">
      <w:pPr>
        <w:jc w:val="center"/>
      </w:pPr>
      <w:r>
        <w:t>Gegevens over de auteur</w:t>
      </w:r>
    </w:p>
    <w:p w:rsidR="001C5F02" w:rsidRDefault="001C5F02" w:rsidP="001C5F02">
      <w:pPr>
        <w:pStyle w:val="Kop3"/>
      </w:pPr>
    </w:p>
    <w:p w:rsidR="002174B9" w:rsidRPr="001C5F02" w:rsidRDefault="001C5F02" w:rsidP="004D0C34">
      <w:pPr>
        <w:jc w:val="center"/>
        <w:rPr>
          <w:rFonts w:asciiTheme="majorHAnsi" w:eastAsiaTheme="majorEastAsia" w:hAnsiTheme="majorHAnsi" w:cstheme="majorBidi"/>
          <w:b/>
          <w:bCs/>
          <w:color w:val="4F81BD" w:themeColor="accent1"/>
        </w:rPr>
      </w:pPr>
      <w:r w:rsidRPr="001C5F02">
        <w:rPr>
          <w:rFonts w:asciiTheme="majorHAnsi" w:eastAsiaTheme="majorEastAsia" w:hAnsiTheme="majorHAnsi" w:cstheme="majorBidi"/>
          <w:b/>
          <w:bCs/>
          <w:color w:val="4F81BD" w:themeColor="accent1"/>
        </w:rPr>
        <w:t>Pagina 4</w:t>
      </w:r>
    </w:p>
    <w:p w:rsidR="002174B9" w:rsidRDefault="002174B9" w:rsidP="001C5F02">
      <w:pPr>
        <w:jc w:val="center"/>
      </w:pPr>
    </w:p>
    <w:p w:rsidR="002174B9" w:rsidRDefault="001C5F02" w:rsidP="004D0C34">
      <w:pPr>
        <w:jc w:val="center"/>
      </w:pPr>
      <w:r>
        <w:t>Gegevens over de auteur</w:t>
      </w:r>
    </w:p>
    <w:p w:rsidR="002174B9" w:rsidRDefault="00174275" w:rsidP="00174275">
      <w:pPr>
        <w:pStyle w:val="Kop3"/>
        <w:jc w:val="center"/>
      </w:pPr>
      <w:r>
        <w:t>Pagina 5</w:t>
      </w:r>
    </w:p>
    <w:p w:rsidR="00174275" w:rsidRPr="00174275" w:rsidRDefault="00174275" w:rsidP="00174275"/>
    <w:p w:rsidR="002174B9" w:rsidRDefault="00174275" w:rsidP="004D0C34">
      <w:pPr>
        <w:jc w:val="center"/>
      </w:pPr>
      <w:r>
        <w:t>Samenvatting</w:t>
      </w:r>
    </w:p>
    <w:p w:rsidR="00174275" w:rsidRDefault="00174275" w:rsidP="004D0C34">
      <w:pPr>
        <w:jc w:val="center"/>
      </w:pPr>
      <w:r>
        <w:t>Personages</w:t>
      </w:r>
    </w:p>
    <w:p w:rsidR="00174275" w:rsidRDefault="00174275" w:rsidP="004D0C34">
      <w:pPr>
        <w:jc w:val="center"/>
      </w:pPr>
      <w:r>
        <w:t>Sfeer</w:t>
      </w:r>
    </w:p>
    <w:p w:rsidR="007C00A4" w:rsidRDefault="007C00A4" w:rsidP="007C00A4">
      <w:pPr>
        <w:pStyle w:val="Kop3"/>
        <w:jc w:val="center"/>
      </w:pPr>
      <w:r>
        <w:t>Pagina 6</w:t>
      </w:r>
    </w:p>
    <w:p w:rsidR="007C00A4" w:rsidRDefault="007C00A4" w:rsidP="007C00A4">
      <w:pPr>
        <w:jc w:val="center"/>
      </w:pPr>
    </w:p>
    <w:p w:rsidR="007C00A4" w:rsidRDefault="007C00A4" w:rsidP="007C00A4">
      <w:pPr>
        <w:jc w:val="center"/>
      </w:pPr>
      <w:r>
        <w:t>Verteller</w:t>
      </w:r>
    </w:p>
    <w:p w:rsidR="007C00A4" w:rsidRDefault="007C00A4" w:rsidP="007C00A4">
      <w:pPr>
        <w:jc w:val="center"/>
      </w:pPr>
      <w:r>
        <w:t>Thema</w:t>
      </w:r>
    </w:p>
    <w:p w:rsidR="009518C1" w:rsidRDefault="007C00A4" w:rsidP="009518C1">
      <w:pPr>
        <w:jc w:val="center"/>
      </w:pPr>
      <w:r>
        <w:t>Persoonlijke beleving</w:t>
      </w:r>
    </w:p>
    <w:p w:rsidR="002D0CF5" w:rsidRDefault="002D0CF5" w:rsidP="002174B9">
      <w:pPr>
        <w:rPr>
          <w:noProof/>
          <w:lang w:eastAsia="nl-NL"/>
        </w:rPr>
      </w:pPr>
    </w:p>
    <w:p w:rsidR="009518C1" w:rsidRDefault="009518C1" w:rsidP="009518C1">
      <w:pPr>
        <w:pStyle w:val="Kop1"/>
      </w:pPr>
      <w:r>
        <w:lastRenderedPageBreak/>
        <w:t>Gegevens over de auteur</w:t>
      </w:r>
    </w:p>
    <w:p w:rsidR="009518C1" w:rsidRDefault="0017571A" w:rsidP="009518C1">
      <w:r>
        <w:t>Simone van der Vlugt is geboren op 15 december 1966 in Hoorn. Ze is getrouwd met Wim van der Vlugt, waarmee ze 2 kinderen heeft. Toen ze 9 jaar oud was had ze al de droom om schrijfster te worden. Ze was geïnspireerd door het boek “Kruistocht in spijkerbroek” uit 1974 door Thea Beckman.</w:t>
      </w:r>
      <w:r w:rsidR="00150EB7">
        <w:t xml:space="preserve"> Op haar 13</w:t>
      </w:r>
      <w:r w:rsidR="00150EB7">
        <w:rPr>
          <w:vertAlign w:val="superscript"/>
        </w:rPr>
        <w:t xml:space="preserve">e </w:t>
      </w:r>
      <w:r w:rsidR="00150EB7">
        <w:t>schreef ze historische verhalen die ze naar een uitgever stuurde</w:t>
      </w:r>
      <w:r w:rsidR="007471BA">
        <w:t>.</w:t>
      </w:r>
      <w:r>
        <w:t xml:space="preserve"> </w:t>
      </w:r>
      <w:r w:rsidR="007471BA">
        <w:t>De uitgever wees haar werk af, maar raadde haar aan om verder te gaan schrijven.</w:t>
      </w:r>
      <w:r w:rsidR="00DB5BAD">
        <w:t xml:space="preserve"> </w:t>
      </w:r>
    </w:p>
    <w:p w:rsidR="00CE2BF3" w:rsidRDefault="00753027" w:rsidP="00771467">
      <w:r>
        <w:rPr>
          <w:noProof/>
          <w:lang w:eastAsia="nl-NL"/>
        </w:rPr>
        <w:drawing>
          <wp:anchor distT="0" distB="0" distL="114300" distR="114300" simplePos="0" relativeHeight="251659264" behindDoc="1" locked="0" layoutInCell="1" allowOverlap="1" wp14:anchorId="058F0D51" wp14:editId="5BFE90E0">
            <wp:simplePos x="0" y="0"/>
            <wp:positionH relativeFrom="column">
              <wp:posOffset>4374515</wp:posOffset>
            </wp:positionH>
            <wp:positionV relativeFrom="paragraph">
              <wp:posOffset>591185</wp:posOffset>
            </wp:positionV>
            <wp:extent cx="1621155" cy="2139950"/>
            <wp:effectExtent l="0" t="0" r="0" b="0"/>
            <wp:wrapTight wrapText="bothSides">
              <wp:wrapPolygon edited="0">
                <wp:start x="0" y="0"/>
                <wp:lineTo x="0" y="21344"/>
                <wp:lineTo x="21321" y="21344"/>
                <wp:lineTo x="21321" y="0"/>
                <wp:lineTo x="0" y="0"/>
              </wp:wrapPolygon>
            </wp:wrapTight>
            <wp:docPr id="1" name="Afbeelding 1" descr="http://www.visio.org/visiomedia/media/images/Nieuwsberichten/Simone-van-der-Vlu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o.org/visiomedia/media/images/Nieuwsberichten/Simone-van-der-Vlug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AD">
        <w:t xml:space="preserve">Ze heeft in Amsterdam gestudeerd voor een Nederlands en Franse lerarenopleiding. Toen ze klaar was met studeren ging ze bij een bank werken als secretaresse, terwijl ze in de avonden het </w:t>
      </w:r>
      <w:r w:rsidR="007A7E98">
        <w:t>boek “De amulet” schreef. In 1995 had Lemniscaat haar schrijfwerk ontdekt en bood aan om “De amulet” uit te geven. Ze is later beroemd geworden omdat het werd getipt door de Nederlandse Kinderjury.</w:t>
      </w:r>
      <w:r w:rsidR="00A30F27">
        <w:t xml:space="preserve"> Een historische reeks jeugdboeken voor jongeren van 13 jaar en ouder volgde.</w:t>
      </w:r>
      <w:r w:rsidR="00A72BAC">
        <w:t xml:space="preserve"> Later begon ze voor kleuters en leerlingen van de basisschool te schrijven.</w:t>
      </w:r>
      <w:r w:rsidR="00CE46D0">
        <w:t xml:space="preserve"> In 2014 schreef ze haar eerste volwassen boek </w:t>
      </w:r>
      <w:r w:rsidR="00771467">
        <w:t xml:space="preserve">“De reünie”. Haar inspiratie voor de volwassen boeken haalde ze uit die van </w:t>
      </w:r>
      <w:r w:rsidR="001159E6">
        <w:t xml:space="preserve">schrijvers duo </w:t>
      </w:r>
      <w:r w:rsidR="00771467">
        <w:t>Nicci French. Het boekje “De ooggetuige” werd als cadeau-uitgave gebruikt voor de Maand van het Spannende Boek.</w:t>
      </w:r>
      <w:r>
        <w:t xml:space="preserve"> Van haar eerste 3 thrillers zijn ruim 500.000 exemplaren verkocht.</w:t>
      </w:r>
      <w:r w:rsidR="0022302F">
        <w:t xml:space="preserve"> Blauw water was in 2008 het meest verkochte boek. Enkele boeken zijn vertaald in Duits, Engels, Frans en Italiaans.</w:t>
      </w:r>
      <w:r w:rsidR="00F631B8">
        <w:t xml:space="preserve"> Simone heeft tot nu toe in totaal 34 boeken geschreven</w:t>
      </w:r>
      <w:r w:rsidR="00187925">
        <w:t>.</w:t>
      </w:r>
      <w:bookmarkStart w:id="0" w:name="_GoBack"/>
      <w:bookmarkEnd w:id="0"/>
    </w:p>
    <w:tbl>
      <w:tblPr>
        <w:tblStyle w:val="Tabelraster"/>
        <w:tblW w:w="9889" w:type="dxa"/>
        <w:tblLook w:val="04A0" w:firstRow="1" w:lastRow="0" w:firstColumn="1" w:lastColumn="0" w:noHBand="0" w:noVBand="1"/>
      </w:tblPr>
      <w:tblGrid>
        <w:gridCol w:w="3070"/>
        <w:gridCol w:w="1716"/>
        <w:gridCol w:w="5103"/>
      </w:tblGrid>
      <w:tr w:rsidR="00CE2BF3" w:rsidTr="00852F1A">
        <w:tc>
          <w:tcPr>
            <w:tcW w:w="3070" w:type="dxa"/>
          </w:tcPr>
          <w:p w:rsidR="00CE2BF3" w:rsidRDefault="00CE2BF3" w:rsidP="00771467">
            <w:r>
              <w:t>Boeken</w:t>
            </w:r>
          </w:p>
        </w:tc>
        <w:tc>
          <w:tcPr>
            <w:tcW w:w="1716" w:type="dxa"/>
          </w:tcPr>
          <w:p w:rsidR="00CE2BF3" w:rsidRDefault="00CE2BF3" w:rsidP="00771467">
            <w:r>
              <w:t>Jaar van uitgave</w:t>
            </w:r>
          </w:p>
        </w:tc>
        <w:tc>
          <w:tcPr>
            <w:tcW w:w="5103" w:type="dxa"/>
          </w:tcPr>
          <w:p w:rsidR="00CE2BF3" w:rsidRDefault="00CE2BF3" w:rsidP="00771467">
            <w:r>
              <w:t>Prijzen</w:t>
            </w:r>
          </w:p>
        </w:tc>
      </w:tr>
    </w:tbl>
    <w:p w:rsidR="00BA7765" w:rsidRDefault="00BA7765" w:rsidP="00771467"/>
    <w:tbl>
      <w:tblPr>
        <w:tblStyle w:val="Tabelraster"/>
        <w:tblW w:w="9889" w:type="dxa"/>
        <w:tblLook w:val="04A0" w:firstRow="1" w:lastRow="0" w:firstColumn="1" w:lastColumn="0" w:noHBand="0" w:noVBand="1"/>
      </w:tblPr>
      <w:tblGrid>
        <w:gridCol w:w="3070"/>
        <w:gridCol w:w="1716"/>
        <w:gridCol w:w="5103"/>
      </w:tblGrid>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De amulet</w:t>
            </w:r>
          </w:p>
        </w:tc>
        <w:tc>
          <w:tcPr>
            <w:tcW w:w="1716" w:type="dxa"/>
          </w:tcPr>
          <w:p w:rsidR="00BA7765" w:rsidRDefault="00D32F12" w:rsidP="00771467">
            <w:r>
              <w:t>1995</w:t>
            </w:r>
          </w:p>
        </w:tc>
        <w:tc>
          <w:tcPr>
            <w:tcW w:w="5103" w:type="dxa"/>
          </w:tcPr>
          <w:p w:rsidR="00BA7765" w:rsidRDefault="009D037E" w:rsidP="00771467">
            <w:r>
              <w:t>Eervolle vermelding Kinderjury</w:t>
            </w:r>
            <w:r w:rsidR="00852F1A">
              <w:t xml:space="preserve"> 1996</w:t>
            </w:r>
          </w:p>
          <w:p w:rsidR="00F271D1" w:rsidRDefault="00F271D1" w:rsidP="00771467">
            <w:r>
              <w:t>Eervolle vermelding Jonge Jury 1997</w:t>
            </w:r>
          </w:p>
          <w:p w:rsidR="00E44644"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Bloedgeld</w:t>
            </w:r>
          </w:p>
        </w:tc>
        <w:tc>
          <w:tcPr>
            <w:tcW w:w="1716" w:type="dxa"/>
          </w:tcPr>
          <w:p w:rsidR="00BA7765" w:rsidRDefault="00D32F12" w:rsidP="00771467">
            <w:r>
              <w:t>1996</w:t>
            </w:r>
          </w:p>
        </w:tc>
        <w:tc>
          <w:tcPr>
            <w:tcW w:w="5103" w:type="dxa"/>
          </w:tcPr>
          <w:p w:rsidR="00BA7765" w:rsidRDefault="00F271D1" w:rsidP="00771467">
            <w:r>
              <w:t>Eervolle vermelding Jonge Jury 1998</w:t>
            </w:r>
          </w:p>
          <w:p w:rsidR="00E44644" w:rsidRDefault="00E44644" w:rsidP="00771467">
            <w:proofErr w:type="spellStart"/>
            <w:r>
              <w:t>Alkmaarse</w:t>
            </w:r>
            <w:proofErr w:type="spellEnd"/>
            <w:r>
              <w:t xml:space="preserve"> literatuurprijs 2006</w:t>
            </w:r>
          </w:p>
        </w:tc>
      </w:tr>
      <w:tr w:rsidR="00BA7765" w:rsidRPr="00F271D1"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De guillotine</w:t>
            </w:r>
          </w:p>
        </w:tc>
        <w:tc>
          <w:tcPr>
            <w:tcW w:w="1716" w:type="dxa"/>
          </w:tcPr>
          <w:p w:rsidR="00BA7765" w:rsidRDefault="00D32F12" w:rsidP="00771467">
            <w:r>
              <w:t>1999</w:t>
            </w:r>
          </w:p>
        </w:tc>
        <w:tc>
          <w:tcPr>
            <w:tcW w:w="5103" w:type="dxa"/>
          </w:tcPr>
          <w:p w:rsidR="00BA7765" w:rsidRDefault="00F271D1" w:rsidP="00771467">
            <w:r>
              <w:t xml:space="preserve">Eervolle vermelding </w:t>
            </w:r>
            <w:proofErr w:type="spellStart"/>
            <w:r>
              <w:t>Zoenjury</w:t>
            </w:r>
            <w:proofErr w:type="spellEnd"/>
            <w:r>
              <w:t xml:space="preserve"> 2000</w:t>
            </w:r>
          </w:p>
          <w:p w:rsidR="00F271D1" w:rsidRDefault="00F271D1" w:rsidP="00771467">
            <w:r>
              <w:t>Eervolle vermelding Jonge Jury 2001</w:t>
            </w:r>
          </w:p>
          <w:p w:rsidR="00F271D1" w:rsidRDefault="00F271D1" w:rsidP="00771467">
            <w:pPr>
              <w:rPr>
                <w:lang w:val="de-DE"/>
              </w:rPr>
            </w:pPr>
            <w:r w:rsidRPr="00F271D1">
              <w:rPr>
                <w:lang w:val="de-DE"/>
              </w:rPr>
              <w:t xml:space="preserve">E Platz </w:t>
            </w:r>
            <w:proofErr w:type="spellStart"/>
            <w:r w:rsidRPr="00F271D1">
              <w:rPr>
                <w:lang w:val="de-DE"/>
              </w:rPr>
              <w:t>Morser</w:t>
            </w:r>
            <w:proofErr w:type="spellEnd"/>
            <w:r w:rsidRPr="00F271D1">
              <w:rPr>
                <w:lang w:val="de-DE"/>
              </w:rPr>
              <w:t xml:space="preserve"> </w:t>
            </w:r>
            <w:proofErr w:type="spellStart"/>
            <w:r w:rsidRPr="00F271D1">
              <w:rPr>
                <w:lang w:val="de-DE"/>
              </w:rPr>
              <w:t>Jugenedbusch</w:t>
            </w:r>
            <w:proofErr w:type="spellEnd"/>
            <w:r w:rsidRPr="00F271D1">
              <w:rPr>
                <w:lang w:val="de-DE"/>
              </w:rPr>
              <w:t>-Jury 2001</w:t>
            </w:r>
          </w:p>
          <w:p w:rsidR="00E44644" w:rsidRPr="00F271D1" w:rsidRDefault="00E44644" w:rsidP="00771467">
            <w:pPr>
              <w:rPr>
                <w:lang w:val="de-DE"/>
              </w:rPr>
            </w:pPr>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Noodlanding in het oerwoud</w:t>
            </w:r>
          </w:p>
        </w:tc>
        <w:tc>
          <w:tcPr>
            <w:tcW w:w="1716" w:type="dxa"/>
          </w:tcPr>
          <w:p w:rsidR="00BA7765" w:rsidRDefault="00D32F12" w:rsidP="00771467">
            <w:r>
              <w:t>1999</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Mijn zusje wordt vermist</w:t>
            </w:r>
          </w:p>
        </w:tc>
        <w:tc>
          <w:tcPr>
            <w:tcW w:w="1716" w:type="dxa"/>
          </w:tcPr>
          <w:p w:rsidR="00BA7765" w:rsidRDefault="00D32F12" w:rsidP="00771467">
            <w:r>
              <w:t>1999</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Potverdrie, Sophie!</w:t>
            </w:r>
          </w:p>
        </w:tc>
        <w:tc>
          <w:tcPr>
            <w:tcW w:w="1716" w:type="dxa"/>
          </w:tcPr>
          <w:p w:rsidR="00BA7765" w:rsidRDefault="00D32F12" w:rsidP="00771467">
            <w:r>
              <w:t>1999</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Zwarte sneeuw</w:t>
            </w:r>
          </w:p>
        </w:tc>
        <w:tc>
          <w:tcPr>
            <w:tcW w:w="1716" w:type="dxa"/>
          </w:tcPr>
          <w:p w:rsidR="00BA7765" w:rsidRDefault="00D32F12" w:rsidP="00771467">
            <w:r>
              <w:t>2000</w:t>
            </w:r>
          </w:p>
        </w:tc>
        <w:tc>
          <w:tcPr>
            <w:tcW w:w="5103" w:type="dxa"/>
          </w:tcPr>
          <w:p w:rsidR="00BA7765" w:rsidRDefault="00635A55" w:rsidP="00771467">
            <w:r>
              <w:t xml:space="preserve">Selectie </w:t>
            </w:r>
            <w:proofErr w:type="spellStart"/>
            <w:r>
              <w:t>Longlist</w:t>
            </w:r>
            <w:proofErr w:type="spellEnd"/>
            <w:r>
              <w:t xml:space="preserve"> Gouden Uil 2001</w:t>
            </w:r>
          </w:p>
          <w:p w:rsidR="00635A55" w:rsidRDefault="00635A55" w:rsidP="00771467">
            <w:r>
              <w:t xml:space="preserve">De Kleine </w:t>
            </w:r>
            <w:proofErr w:type="spellStart"/>
            <w:r>
              <w:t>Cervantes</w:t>
            </w:r>
            <w:proofErr w:type="spellEnd"/>
            <w:r>
              <w:t xml:space="preserve"> 2001</w:t>
            </w:r>
          </w:p>
          <w:p w:rsidR="00E44644"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Verdwaald onder de grond</w:t>
            </w:r>
          </w:p>
        </w:tc>
        <w:tc>
          <w:tcPr>
            <w:tcW w:w="1716" w:type="dxa"/>
          </w:tcPr>
          <w:p w:rsidR="00BA7765" w:rsidRDefault="00D32F12" w:rsidP="00771467">
            <w:r>
              <w:t>2000</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2D0CF5" w:rsidP="00E43B13">
            <w:pPr>
              <w:pBdr>
                <w:top w:val="single" w:sz="4" w:space="0" w:color="auto"/>
                <w:left w:val="single" w:sz="4" w:space="4" w:color="auto"/>
                <w:bottom w:val="single" w:sz="4" w:space="1" w:color="auto"/>
                <w:right w:val="single" w:sz="4" w:space="4" w:color="auto"/>
                <w:between w:val="single" w:sz="4" w:space="1" w:color="auto"/>
              </w:pBdr>
            </w:pPr>
            <w:proofErr w:type="spellStart"/>
            <w:r>
              <w:t>J</w:t>
            </w:r>
            <w:r w:rsidR="00BA7765" w:rsidRPr="00BA7765">
              <w:t>ehanne</w:t>
            </w:r>
            <w:proofErr w:type="spellEnd"/>
          </w:p>
        </w:tc>
        <w:tc>
          <w:tcPr>
            <w:tcW w:w="1716" w:type="dxa"/>
          </w:tcPr>
          <w:p w:rsidR="00BA7765" w:rsidRDefault="00D32F12" w:rsidP="00771467">
            <w:r>
              <w:t>2001</w:t>
            </w:r>
          </w:p>
        </w:tc>
        <w:tc>
          <w:tcPr>
            <w:tcW w:w="5103" w:type="dxa"/>
          </w:tcPr>
          <w:p w:rsidR="00BA7765" w:rsidRDefault="00037505" w:rsidP="00771467">
            <w:r>
              <w:t>Eervolle vermelding Jonge Jury 2003</w:t>
            </w:r>
          </w:p>
          <w:p w:rsidR="00E44644"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Hester, de witte heks</w:t>
            </w:r>
          </w:p>
        </w:tc>
        <w:tc>
          <w:tcPr>
            <w:tcW w:w="1716" w:type="dxa"/>
          </w:tcPr>
          <w:p w:rsidR="00BA7765" w:rsidRDefault="00D32F12" w:rsidP="00771467">
            <w:r>
              <w:t>2001</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Bastiaan komt eraan</w:t>
            </w:r>
          </w:p>
        </w:tc>
        <w:tc>
          <w:tcPr>
            <w:tcW w:w="1716" w:type="dxa"/>
          </w:tcPr>
          <w:p w:rsidR="00BA7765" w:rsidRDefault="00D32F12" w:rsidP="00771467">
            <w:r>
              <w:t>2001</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0" w:color="auto"/>
                <w:left w:val="single" w:sz="4" w:space="4" w:color="auto"/>
                <w:bottom w:val="single" w:sz="4" w:space="1" w:color="auto"/>
                <w:right w:val="single" w:sz="4" w:space="4" w:color="auto"/>
                <w:between w:val="single" w:sz="4" w:space="1" w:color="auto"/>
              </w:pBdr>
            </w:pPr>
            <w:r w:rsidRPr="00BA7765">
              <w:t>Schijndood</w:t>
            </w:r>
          </w:p>
        </w:tc>
        <w:tc>
          <w:tcPr>
            <w:tcW w:w="1716" w:type="dxa"/>
          </w:tcPr>
          <w:p w:rsidR="00BA7765" w:rsidRDefault="00D32F12" w:rsidP="00174275">
            <w:r>
              <w:t>2002</w:t>
            </w:r>
            <w:r w:rsidR="00174275">
              <w:t xml:space="preserve"> </w:t>
            </w:r>
          </w:p>
        </w:tc>
        <w:tc>
          <w:tcPr>
            <w:tcW w:w="5103" w:type="dxa"/>
          </w:tcPr>
          <w:p w:rsidR="00BA7765" w:rsidRDefault="00037505" w:rsidP="00771467">
            <w:r>
              <w:t>Kerntitel Jonge Jury 2004</w:t>
            </w:r>
          </w:p>
          <w:p w:rsidR="00E44644"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lastRenderedPageBreak/>
              <w:t>De slavenring</w:t>
            </w:r>
          </w:p>
        </w:tc>
        <w:tc>
          <w:tcPr>
            <w:tcW w:w="1716" w:type="dxa"/>
          </w:tcPr>
          <w:p w:rsidR="00BA7765" w:rsidRDefault="00D32F12" w:rsidP="00771467">
            <w:r>
              <w:t>2003</w:t>
            </w:r>
          </w:p>
        </w:tc>
        <w:tc>
          <w:tcPr>
            <w:tcW w:w="5103" w:type="dxa"/>
          </w:tcPr>
          <w:p w:rsidR="00BA7765" w:rsidRDefault="00237C62" w:rsidP="00771467">
            <w:r>
              <w:t>Eervolle vermelding Jonge Jury 2005</w:t>
            </w:r>
          </w:p>
          <w:p w:rsidR="00E44644"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Victorie!</w:t>
            </w:r>
          </w:p>
        </w:tc>
        <w:tc>
          <w:tcPr>
            <w:tcW w:w="1716" w:type="dxa"/>
          </w:tcPr>
          <w:p w:rsidR="00BA7765" w:rsidRDefault="00D32F12" w:rsidP="00771467">
            <w:r>
              <w:t>2004</w:t>
            </w:r>
          </w:p>
        </w:tc>
        <w:tc>
          <w:tcPr>
            <w:tcW w:w="5103" w:type="dxa"/>
          </w:tcPr>
          <w:p w:rsidR="002D0CF5" w:rsidRDefault="00E44644" w:rsidP="002D0CF5">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De reünie</w:t>
            </w:r>
          </w:p>
        </w:tc>
        <w:tc>
          <w:tcPr>
            <w:tcW w:w="1716" w:type="dxa"/>
          </w:tcPr>
          <w:p w:rsidR="00BA7765" w:rsidRDefault="00D32F12" w:rsidP="00771467">
            <w:r>
              <w:t>2004</w:t>
            </w:r>
          </w:p>
        </w:tc>
        <w:tc>
          <w:tcPr>
            <w:tcW w:w="5103" w:type="dxa"/>
          </w:tcPr>
          <w:p w:rsidR="002D0CF5" w:rsidRDefault="00037505" w:rsidP="00037505">
            <w:r>
              <w:t>Zilveren Vingerafdruk 2004</w:t>
            </w:r>
          </w:p>
          <w:p w:rsidR="00992CF3" w:rsidRDefault="00992CF3" w:rsidP="00037505">
            <w:r>
              <w:t>Genomineerd NS publieksprijs 2005</w:t>
            </w:r>
          </w:p>
          <w:p w:rsidR="00E44644" w:rsidRDefault="00E44644" w:rsidP="00037505">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 xml:space="preserve">Het </w:t>
            </w:r>
            <w:proofErr w:type="spellStart"/>
            <w:r w:rsidRPr="00BA7765">
              <w:t>Hercynische</w:t>
            </w:r>
            <w:proofErr w:type="spellEnd"/>
            <w:r w:rsidRPr="00BA7765">
              <w:t xml:space="preserve"> Woud</w:t>
            </w:r>
          </w:p>
        </w:tc>
        <w:tc>
          <w:tcPr>
            <w:tcW w:w="1716" w:type="dxa"/>
          </w:tcPr>
          <w:p w:rsidR="00BA7765" w:rsidRDefault="00D32F12" w:rsidP="00771467">
            <w:r>
              <w:t>2005</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De bastaard van Brussel</w:t>
            </w:r>
          </w:p>
        </w:tc>
        <w:tc>
          <w:tcPr>
            <w:tcW w:w="1716" w:type="dxa"/>
          </w:tcPr>
          <w:p w:rsidR="00BA7765" w:rsidRDefault="00D32F12" w:rsidP="00771467">
            <w:r>
              <w:t>2005</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Schaduwzuster</w:t>
            </w:r>
          </w:p>
        </w:tc>
        <w:tc>
          <w:tcPr>
            <w:tcW w:w="1716" w:type="dxa"/>
          </w:tcPr>
          <w:p w:rsidR="00BA7765" w:rsidRDefault="00D32F12" w:rsidP="00771467">
            <w:r>
              <w:t>2005</w:t>
            </w:r>
          </w:p>
        </w:tc>
        <w:tc>
          <w:tcPr>
            <w:tcW w:w="5103" w:type="dxa"/>
          </w:tcPr>
          <w:p w:rsidR="00BA7765" w:rsidRDefault="00E44644" w:rsidP="00771467">
            <w:proofErr w:type="spellStart"/>
            <w:r>
              <w:t>Alkmaarse</w:t>
            </w:r>
            <w:proofErr w:type="spellEnd"/>
            <w:r>
              <w:t xml:space="preserve"> literatuurprijs 2006</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 xml:space="preserve">Het </w:t>
            </w:r>
            <w:proofErr w:type="spellStart"/>
            <w:r w:rsidRPr="00BA7765">
              <w:t>bosgraf</w:t>
            </w:r>
            <w:proofErr w:type="spellEnd"/>
          </w:p>
        </w:tc>
        <w:tc>
          <w:tcPr>
            <w:tcW w:w="1716" w:type="dxa"/>
          </w:tcPr>
          <w:p w:rsidR="00BA7765" w:rsidRDefault="00D32F12" w:rsidP="00771467">
            <w:r>
              <w:t>2006</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De perfecte partner</w:t>
            </w:r>
          </w:p>
        </w:tc>
        <w:tc>
          <w:tcPr>
            <w:tcW w:w="1716" w:type="dxa"/>
          </w:tcPr>
          <w:p w:rsidR="00BA7765" w:rsidRDefault="00D32F12" w:rsidP="00771467">
            <w:r>
              <w:t>2006</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Schuld</w:t>
            </w:r>
          </w:p>
        </w:tc>
        <w:tc>
          <w:tcPr>
            <w:tcW w:w="1716" w:type="dxa"/>
          </w:tcPr>
          <w:p w:rsidR="00BA7765" w:rsidRDefault="00D32F12" w:rsidP="00771467">
            <w:r>
              <w:t>2007</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Het laatste offer</w:t>
            </w:r>
          </w:p>
        </w:tc>
        <w:tc>
          <w:tcPr>
            <w:tcW w:w="1716" w:type="dxa"/>
          </w:tcPr>
          <w:p w:rsidR="00BA7765" w:rsidRDefault="00D32F12" w:rsidP="00771467">
            <w:r>
              <w:t>2007</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proofErr w:type="spellStart"/>
            <w:r w:rsidRPr="00BA7765">
              <w:t>Writers</w:t>
            </w:r>
            <w:proofErr w:type="spellEnd"/>
            <w:r w:rsidRPr="00BA7765">
              <w:t xml:space="preserve"> on Heels: De verleiding</w:t>
            </w:r>
          </w:p>
        </w:tc>
        <w:tc>
          <w:tcPr>
            <w:tcW w:w="1716" w:type="dxa"/>
          </w:tcPr>
          <w:p w:rsidR="00BA7765" w:rsidRDefault="00D32F12" w:rsidP="00771467">
            <w:r>
              <w:t>2007</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Blauw water</w:t>
            </w:r>
          </w:p>
        </w:tc>
        <w:tc>
          <w:tcPr>
            <w:tcW w:w="1716" w:type="dxa"/>
          </w:tcPr>
          <w:p w:rsidR="00BA7765" w:rsidRDefault="00D32F12" w:rsidP="00771467">
            <w:r>
              <w:t>2008</w:t>
            </w:r>
          </w:p>
        </w:tc>
        <w:tc>
          <w:tcPr>
            <w:tcW w:w="5103" w:type="dxa"/>
          </w:tcPr>
          <w:p w:rsidR="00BA7765" w:rsidRDefault="003F7954" w:rsidP="00771467">
            <w:r>
              <w:t>Zilveren Vingerafdruk 2009</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Vlinders</w:t>
            </w:r>
          </w:p>
        </w:tc>
        <w:tc>
          <w:tcPr>
            <w:tcW w:w="1716" w:type="dxa"/>
          </w:tcPr>
          <w:p w:rsidR="00BA7765" w:rsidRDefault="00D32F12" w:rsidP="00771467">
            <w:r>
              <w:t>2009</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De rode wolf</w:t>
            </w:r>
          </w:p>
        </w:tc>
        <w:tc>
          <w:tcPr>
            <w:tcW w:w="1716" w:type="dxa"/>
          </w:tcPr>
          <w:p w:rsidR="00BA7765" w:rsidRDefault="00337DA4" w:rsidP="00771467">
            <w:r>
              <w:t>2009</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Herfstlied</w:t>
            </w:r>
          </w:p>
        </w:tc>
        <w:tc>
          <w:tcPr>
            <w:tcW w:w="1716" w:type="dxa"/>
          </w:tcPr>
          <w:p w:rsidR="00BA7765" w:rsidRDefault="00337DA4" w:rsidP="00771467">
            <w:r>
              <w:t>2009</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Jacoba, dochter van Holland</w:t>
            </w:r>
          </w:p>
        </w:tc>
        <w:tc>
          <w:tcPr>
            <w:tcW w:w="1716" w:type="dxa"/>
          </w:tcPr>
          <w:p w:rsidR="00BA7765" w:rsidRDefault="00337DA4" w:rsidP="00771467">
            <w:r>
              <w:t>2009</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Op klaarlichte dag</w:t>
            </w:r>
          </w:p>
        </w:tc>
        <w:tc>
          <w:tcPr>
            <w:tcW w:w="1716" w:type="dxa"/>
          </w:tcPr>
          <w:p w:rsidR="00BA7765" w:rsidRDefault="00337DA4" w:rsidP="00771467">
            <w:r>
              <w:t>2010</w:t>
            </w:r>
          </w:p>
        </w:tc>
        <w:tc>
          <w:tcPr>
            <w:tcW w:w="5103" w:type="dxa"/>
          </w:tcPr>
          <w:p w:rsidR="00BA7765" w:rsidRDefault="00134024" w:rsidP="00771467">
            <w:r>
              <w:t>NS Publieksprijs 2010</w:t>
            </w:r>
          </w:p>
          <w:p w:rsidR="00134024" w:rsidRDefault="00134024" w:rsidP="00771467">
            <w:r>
              <w:t>Crimezone Award 2010</w:t>
            </w:r>
          </w:p>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In mijn dromen</w:t>
            </w:r>
          </w:p>
        </w:tc>
        <w:tc>
          <w:tcPr>
            <w:tcW w:w="1716" w:type="dxa"/>
          </w:tcPr>
          <w:p w:rsidR="00BA7765" w:rsidRDefault="00337DA4" w:rsidP="00771467">
            <w:r>
              <w:t>2011</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De buurman</w:t>
            </w:r>
          </w:p>
        </w:tc>
        <w:tc>
          <w:tcPr>
            <w:tcW w:w="1716" w:type="dxa"/>
          </w:tcPr>
          <w:p w:rsidR="00BA7765" w:rsidRDefault="00337DA4" w:rsidP="00771467">
            <w:r>
              <w:t>2011</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Rode sneeuw in december</w:t>
            </w:r>
          </w:p>
        </w:tc>
        <w:tc>
          <w:tcPr>
            <w:tcW w:w="1716" w:type="dxa"/>
          </w:tcPr>
          <w:p w:rsidR="00BA7765" w:rsidRDefault="00337DA4" w:rsidP="00771467">
            <w:r>
              <w:t>2012</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De ooggetuige</w:t>
            </w:r>
          </w:p>
        </w:tc>
        <w:tc>
          <w:tcPr>
            <w:tcW w:w="1716" w:type="dxa"/>
          </w:tcPr>
          <w:p w:rsidR="00BA7765" w:rsidRDefault="00337DA4" w:rsidP="00771467">
            <w:r>
              <w:t>2012</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Aan niemand vertellen</w:t>
            </w:r>
          </w:p>
        </w:tc>
        <w:tc>
          <w:tcPr>
            <w:tcW w:w="1716" w:type="dxa"/>
          </w:tcPr>
          <w:p w:rsidR="00BA7765" w:rsidRDefault="00337DA4" w:rsidP="00771467">
            <w:r>
              <w:t>2012</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Morgen ben ik weer thuis</w:t>
            </w:r>
          </w:p>
        </w:tc>
        <w:tc>
          <w:tcPr>
            <w:tcW w:w="1716" w:type="dxa"/>
          </w:tcPr>
          <w:p w:rsidR="00BA7765" w:rsidRDefault="00337DA4" w:rsidP="00771467">
            <w:r>
              <w:t>2013</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Vraag niet waarom</w:t>
            </w:r>
          </w:p>
        </w:tc>
        <w:tc>
          <w:tcPr>
            <w:tcW w:w="1716" w:type="dxa"/>
          </w:tcPr>
          <w:p w:rsidR="00BA7765" w:rsidRDefault="00337DA4" w:rsidP="00771467">
            <w:r>
              <w:t>2013</w:t>
            </w:r>
          </w:p>
        </w:tc>
        <w:tc>
          <w:tcPr>
            <w:tcW w:w="5103" w:type="dxa"/>
          </w:tcPr>
          <w:p w:rsidR="00BA7765" w:rsidRDefault="00BA7765" w:rsidP="00771467"/>
        </w:tc>
      </w:tr>
      <w:tr w:rsidR="00BA7765" w:rsidTr="00852F1A">
        <w:tc>
          <w:tcPr>
            <w:tcW w:w="3070" w:type="dxa"/>
          </w:tcPr>
          <w:p w:rsidR="00BA7765" w:rsidRPr="00BA7765" w:rsidRDefault="00BA7765" w:rsidP="00E43B13">
            <w:pPr>
              <w:pBdr>
                <w:top w:val="single" w:sz="4" w:space="1" w:color="auto"/>
                <w:left w:val="single" w:sz="4" w:space="4" w:color="auto"/>
                <w:bottom w:val="single" w:sz="4" w:space="1" w:color="auto"/>
                <w:right w:val="single" w:sz="4" w:space="4" w:color="auto"/>
                <w:between w:val="single" w:sz="4" w:space="1" w:color="auto"/>
              </w:pBdr>
            </w:pPr>
            <w:r w:rsidRPr="00BA7765">
              <w:t xml:space="preserve">Fado e </w:t>
            </w:r>
            <w:proofErr w:type="spellStart"/>
            <w:r w:rsidRPr="00BA7765">
              <w:t>Festa</w:t>
            </w:r>
            <w:proofErr w:type="spellEnd"/>
          </w:p>
        </w:tc>
        <w:tc>
          <w:tcPr>
            <w:tcW w:w="1716" w:type="dxa"/>
          </w:tcPr>
          <w:p w:rsidR="00BA7765" w:rsidRDefault="00337DA4" w:rsidP="00771467">
            <w:r>
              <w:t>2013</w:t>
            </w:r>
          </w:p>
        </w:tc>
        <w:tc>
          <w:tcPr>
            <w:tcW w:w="5103" w:type="dxa"/>
          </w:tcPr>
          <w:p w:rsidR="00BA7765" w:rsidRDefault="00BA7765" w:rsidP="00771467"/>
        </w:tc>
      </w:tr>
    </w:tbl>
    <w:p w:rsidR="00BA7765" w:rsidRDefault="00BA7765" w:rsidP="00771467"/>
    <w:p w:rsidR="00E91163" w:rsidRDefault="00E91163" w:rsidP="00771467">
      <w:pPr>
        <w:pStyle w:val="Kop1"/>
      </w:pPr>
    </w:p>
    <w:p w:rsidR="00E91163" w:rsidRDefault="00E91163" w:rsidP="00E91163"/>
    <w:p w:rsidR="00E91163" w:rsidRDefault="00E91163" w:rsidP="00E91163"/>
    <w:p w:rsidR="00E91163" w:rsidRDefault="00174275" w:rsidP="00174275">
      <w:pPr>
        <w:pStyle w:val="Kop1"/>
        <w:tabs>
          <w:tab w:val="left" w:pos="3960"/>
        </w:tabs>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b/>
      </w:r>
    </w:p>
    <w:p w:rsidR="00E91163" w:rsidRDefault="00E91163" w:rsidP="00E91163"/>
    <w:p w:rsidR="00174275" w:rsidRPr="00E91163" w:rsidRDefault="00174275" w:rsidP="00E91163"/>
    <w:p w:rsidR="009518C1" w:rsidRDefault="009518C1" w:rsidP="00771467">
      <w:pPr>
        <w:pStyle w:val="Kop1"/>
      </w:pPr>
      <w:r>
        <w:lastRenderedPageBreak/>
        <w:t>Samenvatting</w:t>
      </w:r>
    </w:p>
    <w:p w:rsidR="009518C1" w:rsidRDefault="005851A3" w:rsidP="009518C1">
      <w:proofErr w:type="spellStart"/>
      <w:r>
        <w:t>Marlieke</w:t>
      </w:r>
      <w:proofErr w:type="spellEnd"/>
      <w:r>
        <w:t xml:space="preserve"> is een leerkracht op een zwarte</w:t>
      </w:r>
      <w:r w:rsidR="00427F7A">
        <w:t xml:space="preserve"> middelbare</w:t>
      </w:r>
      <w:r>
        <w:t xml:space="preserve"> school</w:t>
      </w:r>
      <w:r w:rsidR="00427F7A">
        <w:t xml:space="preserve"> in Rotterdam</w:t>
      </w:r>
      <w:r>
        <w:t xml:space="preserve">, welke op een dag word bedreigt door haar leerling </w:t>
      </w:r>
      <w:proofErr w:type="spellStart"/>
      <w:r>
        <w:t>Bilal</w:t>
      </w:r>
      <w:proofErr w:type="spellEnd"/>
      <w:r>
        <w:t xml:space="preserve">. Haar collega’s vinden dat ze geen </w:t>
      </w:r>
      <w:proofErr w:type="spellStart"/>
      <w:r>
        <w:t>aanklaging</w:t>
      </w:r>
      <w:proofErr w:type="spellEnd"/>
      <w:r>
        <w:t xml:space="preserve"> mag doen in belang van de school. Later komen er verschillende bedreigingen, waaronder de dreigbrief welke de laatste druppel bezorgde. Ze ging een melding maken. Een maand later werd ze vermoord. Alle bewijzen leidden naar </w:t>
      </w:r>
      <w:proofErr w:type="spellStart"/>
      <w:r>
        <w:t>Bilal</w:t>
      </w:r>
      <w:proofErr w:type="spellEnd"/>
      <w:r>
        <w:t xml:space="preserve">. Het wapen waarmee </w:t>
      </w:r>
      <w:proofErr w:type="spellStart"/>
      <w:r>
        <w:t>Marlieke</w:t>
      </w:r>
      <w:proofErr w:type="spellEnd"/>
      <w:r>
        <w:t xml:space="preserve"> was doodgeschoten was van een politieagent welke een paar maanden geleden melding maakte dat hij </w:t>
      </w:r>
      <w:r w:rsidR="007722A4">
        <w:t xml:space="preserve">hem </w:t>
      </w:r>
      <w:r>
        <w:t xml:space="preserve">kwijt was. </w:t>
      </w:r>
      <w:r w:rsidR="00FC15BC">
        <w:t>De</w:t>
      </w:r>
      <w:r w:rsidR="00CC6222">
        <w:t xml:space="preserve"> moeder van </w:t>
      </w:r>
      <w:proofErr w:type="spellStart"/>
      <w:r w:rsidR="00CC6222">
        <w:t>Sylvie</w:t>
      </w:r>
      <w:proofErr w:type="spellEnd"/>
      <w:r w:rsidR="00CC6222">
        <w:t>, de vriendin van Marjolein,</w:t>
      </w:r>
      <w:r w:rsidR="00FC15BC">
        <w:t xml:space="preserve"> </w:t>
      </w:r>
      <w:r w:rsidR="00CC6222">
        <w:t>kwam bij Marjolein langs</w:t>
      </w:r>
      <w:r>
        <w:t xml:space="preserve"> </w:t>
      </w:r>
      <w:r w:rsidR="00D55FD7">
        <w:t xml:space="preserve">om te vragen of zei </w:t>
      </w:r>
      <w:proofErr w:type="spellStart"/>
      <w:r w:rsidR="00D55FD7">
        <w:t>Sylvie</w:t>
      </w:r>
      <w:proofErr w:type="spellEnd"/>
      <w:r w:rsidR="00D55FD7">
        <w:t xml:space="preserve"> kende</w:t>
      </w:r>
      <w:r w:rsidR="00CC6222">
        <w:t xml:space="preserve">. Sophie bleek weggelopen te zijn van huis, en de stiefvader bleek de politieagent van het wapen te zijn. Toen Marjolein dat hoorde ging ze meteen op onderzoek in Sophie haar huis. Ze vond geen pistool, maar wel een fotoalbum van haar en </w:t>
      </w:r>
      <w:proofErr w:type="spellStart"/>
      <w:r w:rsidR="00CC6222">
        <w:t>Marlieke</w:t>
      </w:r>
      <w:proofErr w:type="spellEnd"/>
      <w:r w:rsidR="00CC6222">
        <w:t xml:space="preserve"> haar man samen op dates. </w:t>
      </w:r>
      <w:proofErr w:type="spellStart"/>
      <w:r w:rsidR="00CC6222">
        <w:t>Sylvie</w:t>
      </w:r>
      <w:proofErr w:type="spellEnd"/>
      <w:r w:rsidR="00CC6222">
        <w:t xml:space="preserve"> </w:t>
      </w:r>
      <w:r w:rsidR="00351D4E">
        <w:t>kwam thuis en liet M</w:t>
      </w:r>
      <w:r w:rsidR="00CC6222">
        <w:t xml:space="preserve">arjolein het pistool zien. </w:t>
      </w:r>
      <w:proofErr w:type="spellStart"/>
      <w:r w:rsidR="00CC6222">
        <w:t>Sylvie</w:t>
      </w:r>
      <w:proofErr w:type="spellEnd"/>
      <w:r w:rsidR="00CC6222">
        <w:t xml:space="preserve"> </w:t>
      </w:r>
      <w:r w:rsidR="00351D4E">
        <w:t xml:space="preserve">vluchtte. Toen Marjolein tijdelijk bij de man van haar zus wilde intrekken, gaf Thomas toe </w:t>
      </w:r>
      <w:r w:rsidR="00D55FD7">
        <w:t xml:space="preserve">haar vermoord te hebben </w:t>
      </w:r>
      <w:r w:rsidR="00351D4E">
        <w:t xml:space="preserve">en verdoofde Marjolein. Thomas pleegde </w:t>
      </w:r>
      <w:r w:rsidR="00D55FD7">
        <w:t xml:space="preserve">daarna </w:t>
      </w:r>
      <w:r w:rsidR="00351D4E">
        <w:t>zelfmoord</w:t>
      </w:r>
      <w:r w:rsidR="00D55FD7">
        <w:t>.</w:t>
      </w:r>
    </w:p>
    <w:p w:rsidR="001C5F02" w:rsidRDefault="001C5F02" w:rsidP="009518C1"/>
    <w:p w:rsidR="009518C1" w:rsidRDefault="009518C1" w:rsidP="009518C1">
      <w:pPr>
        <w:pStyle w:val="Kop1"/>
      </w:pPr>
      <w:r>
        <w:t>Personages</w:t>
      </w:r>
    </w:p>
    <w:p w:rsidR="00282756" w:rsidRDefault="005F6A95" w:rsidP="009518C1">
      <w:proofErr w:type="spellStart"/>
      <w:r>
        <w:t>Marlieke</w:t>
      </w:r>
      <w:proofErr w:type="spellEnd"/>
      <w:r>
        <w:t xml:space="preserve"> is een leerkracht op een zwarte school in Rotterdam. Ze is de moeder van een meisje genaamd Valerie, samen met haar man Raoul. Ze houdt heel veel van het dragen van rokjes en vrolijke kleuren. Ze roddelt erg veel, maar kan het ook met haast iedereen goed vinden.</w:t>
      </w:r>
      <w:r w:rsidR="00A83930">
        <w:t xml:space="preserve"> Haar doel op school is dat alle leerlingen hun examen halen, hierdoor is ze de hele week met de jongeren bezig.</w:t>
      </w:r>
    </w:p>
    <w:p w:rsidR="005F6A95" w:rsidRDefault="005F6A95" w:rsidP="009518C1">
      <w:r>
        <w:t>Marjolein</w:t>
      </w:r>
      <w:r w:rsidR="00282756">
        <w:t xml:space="preserve"> is een fotografe die samen met haar vriend Thomas een fotostudio heeft. Ze is afstandelijk naar veel mensen. Ze had al sinds dat ze klein was het idee dat ze contact had met de doden. Ze draagt (volgens haar tweelingzus </w:t>
      </w:r>
      <w:proofErr w:type="spellStart"/>
      <w:r w:rsidR="000A4F1D">
        <w:t>Marlieke</w:t>
      </w:r>
      <w:proofErr w:type="spellEnd"/>
      <w:r w:rsidR="000A4F1D">
        <w:t>) heel onverzorgde kledi</w:t>
      </w:r>
      <w:r w:rsidR="00282756">
        <w:t>n</w:t>
      </w:r>
      <w:r w:rsidR="000A4F1D">
        <w:t>g</w:t>
      </w:r>
      <w:r w:rsidR="00282756">
        <w:t>.</w:t>
      </w:r>
      <w:r w:rsidR="000A4F1D">
        <w:t xml:space="preserve"> Later in het verhaal werd ze erg depressief omdat haar zus was vermoord. Ze hallucineert dat haar zus nog altijd naast haar staat. Haar grote wens is dan ook dat </w:t>
      </w:r>
      <w:proofErr w:type="spellStart"/>
      <w:r w:rsidR="000A4F1D">
        <w:t>Marlieke</w:t>
      </w:r>
      <w:proofErr w:type="spellEnd"/>
      <w:r w:rsidR="000A4F1D">
        <w:t xml:space="preserve"> </w:t>
      </w:r>
      <w:proofErr w:type="spellStart"/>
      <w:r w:rsidR="000A4F1D">
        <w:t>terugkeerd</w:t>
      </w:r>
      <w:proofErr w:type="spellEnd"/>
      <w:r w:rsidR="000A4F1D">
        <w:t>.</w:t>
      </w:r>
    </w:p>
    <w:p w:rsidR="009518C1" w:rsidRPr="00324EE2" w:rsidRDefault="009518C1" w:rsidP="00324EE2">
      <w:pPr>
        <w:pStyle w:val="Kop1"/>
      </w:pPr>
      <w:r>
        <w:t>Sfe</w:t>
      </w:r>
      <w:r w:rsidR="00324EE2">
        <w:t>e</w:t>
      </w:r>
      <w:r>
        <w:t>r</w:t>
      </w:r>
    </w:p>
    <w:p w:rsidR="009518C1" w:rsidRDefault="00E477E6" w:rsidP="00E477E6">
      <w:pPr>
        <w:pStyle w:val="Kop3"/>
      </w:pPr>
      <w:r>
        <w:t>Ruimte</w:t>
      </w:r>
    </w:p>
    <w:p w:rsidR="005E25F4" w:rsidRDefault="00E477E6" w:rsidP="005E25F4">
      <w:r>
        <w:t xml:space="preserve">Het verhaal speelt zich voor een groot deel af in Rotterdam. De meeste locaties zijn erg bekend (zoals de Lijnbaan, de Bijenkorf, Diergaarde </w:t>
      </w:r>
      <w:proofErr w:type="spellStart"/>
      <w:r>
        <w:t>Blijdorp</w:t>
      </w:r>
      <w:proofErr w:type="spellEnd"/>
      <w:r>
        <w:t xml:space="preserve"> en de Euromast). Er zijn ook locaties welke niet al te bekend zijn, zoals haar school en huis. De sfeer in deze gebieden wordt beschreven op wijze van de loop van de tekst.</w:t>
      </w:r>
      <w:r w:rsidR="005E25F4">
        <w:t xml:space="preserve"> Het speelt zich af in de zomer. Verschillende delen zijn contrast, maar het grootste deel is parallel.</w:t>
      </w:r>
    </w:p>
    <w:p w:rsidR="00F05DD2" w:rsidRDefault="00F05DD2" w:rsidP="00F05DD2">
      <w:pPr>
        <w:pStyle w:val="Kop3"/>
      </w:pPr>
      <w:r>
        <w:t>Tijd</w:t>
      </w:r>
    </w:p>
    <w:p w:rsidR="007B63E8" w:rsidRPr="007B63E8" w:rsidRDefault="00D52C14" w:rsidP="007B63E8">
      <w:r>
        <w:t>Het verhaal begint bij het begin van de tijdlijn van het verhaal.</w:t>
      </w:r>
      <w:r w:rsidR="00716A35">
        <w:t xml:space="preserve"> Veel hoofdstukken zijn daarentegen discontinu geschreven</w:t>
      </w:r>
      <w:r w:rsidR="00CD4200">
        <w:t>. Dit komt door tijdsprongen</w:t>
      </w:r>
      <w:r w:rsidR="00345C34">
        <w:t xml:space="preserve"> welke twee kanten op gaan (flashforwards en flashbacks)</w:t>
      </w:r>
      <w:r w:rsidR="00CD4200">
        <w:t>, waardoor er telkens een ander perspectief aan het verhaal wordt gegeven en de spanning stijgt</w:t>
      </w:r>
      <w:r w:rsidR="00345C34">
        <w:t>.</w:t>
      </w:r>
    </w:p>
    <w:p w:rsidR="009518C1" w:rsidRDefault="009518C1" w:rsidP="009518C1">
      <w:pPr>
        <w:pStyle w:val="Kop1"/>
      </w:pPr>
      <w:r>
        <w:lastRenderedPageBreak/>
        <w:t>Verteller</w:t>
      </w:r>
    </w:p>
    <w:p w:rsidR="009518C1" w:rsidRDefault="0016290C" w:rsidP="009518C1">
      <w:r>
        <w:t xml:space="preserve">De ik-vertellers, </w:t>
      </w:r>
      <w:proofErr w:type="spellStart"/>
      <w:r>
        <w:t>Marlieke</w:t>
      </w:r>
      <w:proofErr w:type="spellEnd"/>
      <w:r>
        <w:t xml:space="preserve"> en Marjolein, vertellen wat er op dat moment gebeurd. Omdat dit meerdere vertellers zijn verschilt het perspectief telkens tussen de twee personen.</w:t>
      </w:r>
    </w:p>
    <w:p w:rsidR="009518C1" w:rsidRDefault="009518C1" w:rsidP="009518C1">
      <w:pPr>
        <w:pStyle w:val="Kop1"/>
      </w:pPr>
      <w:r>
        <w:t>Thema</w:t>
      </w:r>
    </w:p>
    <w:p w:rsidR="009518C1" w:rsidRDefault="005156B4" w:rsidP="009518C1">
      <w:r>
        <w:t xml:space="preserve">Thomas dacht dat zijn vriendin Marjolein haast geen vrijheid meer had. Hij vond dat zo erg dat hij </w:t>
      </w:r>
      <w:proofErr w:type="spellStart"/>
      <w:r>
        <w:t>Marl</w:t>
      </w:r>
      <w:r w:rsidR="006949E2">
        <w:t>ieke</w:t>
      </w:r>
      <w:proofErr w:type="spellEnd"/>
      <w:r w:rsidR="006949E2">
        <w:t xml:space="preserve"> vermoorde, zonder het aan M</w:t>
      </w:r>
      <w:r>
        <w:t>arjolein te vertellen, omdat hij dacht dat ze onder deze onderdrukking niet zou instemmen met het idee</w:t>
      </w:r>
      <w:r w:rsidR="00A05FCE">
        <w:t>.</w:t>
      </w:r>
      <w:r w:rsidR="006E0C38">
        <w:t xml:space="preserve"> Hierna probeerde Marjolein in</w:t>
      </w:r>
      <w:r w:rsidR="00716B77">
        <w:t xml:space="preserve"> haar zus </w:t>
      </w:r>
      <w:proofErr w:type="spellStart"/>
      <w:r w:rsidR="00716B77">
        <w:t>Marlieke</w:t>
      </w:r>
      <w:proofErr w:type="spellEnd"/>
      <w:r w:rsidR="00716B77">
        <w:t xml:space="preserve"> haar</w:t>
      </w:r>
      <w:r w:rsidR="006E0C38">
        <w:t xml:space="preserve"> schaduw te blijven leven. Vandaar de titel.</w:t>
      </w:r>
    </w:p>
    <w:p w:rsidR="009518C1" w:rsidRDefault="009518C1" w:rsidP="009518C1">
      <w:pPr>
        <w:pStyle w:val="Kop1"/>
      </w:pPr>
      <w:r>
        <w:t>Persoonlijke beleving</w:t>
      </w:r>
    </w:p>
    <w:p w:rsidR="00113EF3" w:rsidRPr="00113EF3" w:rsidRDefault="00113EF3" w:rsidP="00113EF3">
      <w:r>
        <w:t>Het is een erg spannend boek, omdat er verschillende sprongen in de tijd zijn is er een raadsel waarvan je een belangrijk deel nog niet weet. Het wordt echter ook spannend doordat de informatie in de tijd na de moord onvolledig is en je dan ook conclusies gaat trekken welke anders zijn dan er werkelijk gebeurd.</w:t>
      </w:r>
    </w:p>
    <w:sectPr w:rsidR="00113EF3" w:rsidRPr="00113E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3C" w:rsidRDefault="00317F3C" w:rsidP="00EE2B94">
      <w:pPr>
        <w:spacing w:after="0" w:line="240" w:lineRule="auto"/>
      </w:pPr>
      <w:r>
        <w:separator/>
      </w:r>
    </w:p>
  </w:endnote>
  <w:endnote w:type="continuationSeparator" w:id="0">
    <w:p w:rsidR="00317F3C" w:rsidRDefault="00317F3C" w:rsidP="00EE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14624"/>
      <w:docPartObj>
        <w:docPartGallery w:val="Page Numbers (Bottom of Page)"/>
        <w:docPartUnique/>
      </w:docPartObj>
    </w:sdtPr>
    <w:sdtContent>
      <w:p w:rsidR="00BF30E0" w:rsidRDefault="00BF30E0">
        <w:pPr>
          <w:pStyle w:val="Voettekst"/>
          <w:jc w:val="right"/>
        </w:pPr>
        <w:r>
          <w:fldChar w:fldCharType="begin"/>
        </w:r>
        <w:r>
          <w:instrText>PAGE   \* MERGEFORMAT</w:instrText>
        </w:r>
        <w:r>
          <w:fldChar w:fldCharType="separate"/>
        </w:r>
        <w:r>
          <w:rPr>
            <w:noProof/>
          </w:rPr>
          <w:t>3</w:t>
        </w:r>
        <w:r>
          <w:fldChar w:fldCharType="end"/>
        </w:r>
      </w:p>
    </w:sdtContent>
  </w:sdt>
  <w:p w:rsidR="00BF30E0" w:rsidRDefault="00BF30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3C" w:rsidRDefault="00317F3C" w:rsidP="00EE2B94">
      <w:pPr>
        <w:spacing w:after="0" w:line="240" w:lineRule="auto"/>
      </w:pPr>
      <w:r>
        <w:separator/>
      </w:r>
    </w:p>
  </w:footnote>
  <w:footnote w:type="continuationSeparator" w:id="0">
    <w:p w:rsidR="00317F3C" w:rsidRDefault="00317F3C" w:rsidP="00EE2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47"/>
    <w:rsid w:val="00037505"/>
    <w:rsid w:val="000A4F1D"/>
    <w:rsid w:val="000C4A74"/>
    <w:rsid w:val="000F7A35"/>
    <w:rsid w:val="00113EF3"/>
    <w:rsid w:val="001159E6"/>
    <w:rsid w:val="001241BD"/>
    <w:rsid w:val="00134024"/>
    <w:rsid w:val="00150EB7"/>
    <w:rsid w:val="0016290C"/>
    <w:rsid w:val="00174275"/>
    <w:rsid w:val="0017571A"/>
    <w:rsid w:val="00187925"/>
    <w:rsid w:val="001C5F02"/>
    <w:rsid w:val="002174B9"/>
    <w:rsid w:val="0022302F"/>
    <w:rsid w:val="00226781"/>
    <w:rsid w:val="00237C62"/>
    <w:rsid w:val="00276347"/>
    <w:rsid w:val="00282756"/>
    <w:rsid w:val="0029247C"/>
    <w:rsid w:val="002D0CF5"/>
    <w:rsid w:val="00317F3C"/>
    <w:rsid w:val="00324EE2"/>
    <w:rsid w:val="00337DA4"/>
    <w:rsid w:val="00340154"/>
    <w:rsid w:val="00345C34"/>
    <w:rsid w:val="00351D4E"/>
    <w:rsid w:val="00370E82"/>
    <w:rsid w:val="00374860"/>
    <w:rsid w:val="003F7954"/>
    <w:rsid w:val="00427F7A"/>
    <w:rsid w:val="004D0C34"/>
    <w:rsid w:val="00501BA8"/>
    <w:rsid w:val="005156B4"/>
    <w:rsid w:val="005851A3"/>
    <w:rsid w:val="005E25F4"/>
    <w:rsid w:val="005F6A95"/>
    <w:rsid w:val="006160ED"/>
    <w:rsid w:val="00621866"/>
    <w:rsid w:val="00635A55"/>
    <w:rsid w:val="006949E2"/>
    <w:rsid w:val="006E0C38"/>
    <w:rsid w:val="00716A35"/>
    <w:rsid w:val="00716B77"/>
    <w:rsid w:val="0072639E"/>
    <w:rsid w:val="00737A4C"/>
    <w:rsid w:val="007471BA"/>
    <w:rsid w:val="00753027"/>
    <w:rsid w:val="00771467"/>
    <w:rsid w:val="007722A4"/>
    <w:rsid w:val="00776DC1"/>
    <w:rsid w:val="00786CFC"/>
    <w:rsid w:val="007A7E98"/>
    <w:rsid w:val="007B63E8"/>
    <w:rsid w:val="007C00A4"/>
    <w:rsid w:val="007F7C99"/>
    <w:rsid w:val="00852F1A"/>
    <w:rsid w:val="008D641A"/>
    <w:rsid w:val="009431FA"/>
    <w:rsid w:val="009518C1"/>
    <w:rsid w:val="00984C89"/>
    <w:rsid w:val="00992CF3"/>
    <w:rsid w:val="009D037E"/>
    <w:rsid w:val="009E577C"/>
    <w:rsid w:val="00A05FCE"/>
    <w:rsid w:val="00A30F27"/>
    <w:rsid w:val="00A72BAC"/>
    <w:rsid w:val="00A83930"/>
    <w:rsid w:val="00AC27B5"/>
    <w:rsid w:val="00B6335C"/>
    <w:rsid w:val="00BA7765"/>
    <w:rsid w:val="00BF30E0"/>
    <w:rsid w:val="00CA6EA8"/>
    <w:rsid w:val="00CC0881"/>
    <w:rsid w:val="00CC29F6"/>
    <w:rsid w:val="00CC6222"/>
    <w:rsid w:val="00CD4200"/>
    <w:rsid w:val="00CE2BF3"/>
    <w:rsid w:val="00CE46D0"/>
    <w:rsid w:val="00D05FCA"/>
    <w:rsid w:val="00D32F12"/>
    <w:rsid w:val="00D52C14"/>
    <w:rsid w:val="00D55FD7"/>
    <w:rsid w:val="00D87735"/>
    <w:rsid w:val="00DB5BAD"/>
    <w:rsid w:val="00E351C4"/>
    <w:rsid w:val="00E44644"/>
    <w:rsid w:val="00E477E6"/>
    <w:rsid w:val="00E91163"/>
    <w:rsid w:val="00EE2B94"/>
    <w:rsid w:val="00F05DD2"/>
    <w:rsid w:val="00F271D1"/>
    <w:rsid w:val="00F631B8"/>
    <w:rsid w:val="00F875F6"/>
    <w:rsid w:val="00FC1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70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18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518C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518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63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347"/>
    <w:rPr>
      <w:rFonts w:ascii="Tahoma" w:hAnsi="Tahoma" w:cs="Tahoma"/>
      <w:sz w:val="16"/>
      <w:szCs w:val="16"/>
    </w:rPr>
  </w:style>
  <w:style w:type="character" w:customStyle="1" w:styleId="Kop1Char">
    <w:name w:val="Kop 1 Char"/>
    <w:basedOn w:val="Standaardalinea-lettertype"/>
    <w:link w:val="Kop1"/>
    <w:uiPriority w:val="9"/>
    <w:rsid w:val="00370E82"/>
    <w:rPr>
      <w:rFonts w:asciiTheme="majorHAnsi" w:eastAsiaTheme="majorEastAsia" w:hAnsiTheme="majorHAnsi" w:cstheme="majorBidi"/>
      <w:b/>
      <w:bCs/>
      <w:color w:val="365F91" w:themeColor="accent1" w:themeShade="BF"/>
      <w:sz w:val="28"/>
      <w:szCs w:val="28"/>
    </w:rPr>
  </w:style>
  <w:style w:type="paragraph" w:styleId="Duidelijkcitaat">
    <w:name w:val="Intense Quote"/>
    <w:basedOn w:val="Standaard"/>
    <w:next w:val="Standaard"/>
    <w:link w:val="DuidelijkcitaatChar"/>
    <w:uiPriority w:val="30"/>
    <w:qFormat/>
    <w:rsid w:val="00370E8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70E82"/>
    <w:rPr>
      <w:b/>
      <w:bCs/>
      <w:i/>
      <w:iCs/>
      <w:color w:val="4F81BD" w:themeColor="accent1"/>
    </w:rPr>
  </w:style>
  <w:style w:type="paragraph" w:styleId="Titel">
    <w:name w:val="Title"/>
    <w:basedOn w:val="Standaard"/>
    <w:next w:val="Standaard"/>
    <w:link w:val="TitelChar"/>
    <w:uiPriority w:val="10"/>
    <w:qFormat/>
    <w:rsid w:val="00370E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0E8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518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518C1"/>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9518C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518C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518C1"/>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CC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9E577C"/>
  </w:style>
  <w:style w:type="paragraph" w:styleId="Voetnoottekst">
    <w:name w:val="footnote text"/>
    <w:basedOn w:val="Standaard"/>
    <w:link w:val="VoetnoottekstChar"/>
    <w:uiPriority w:val="99"/>
    <w:semiHidden/>
    <w:unhideWhenUsed/>
    <w:rsid w:val="00EE2B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2B94"/>
    <w:rPr>
      <w:sz w:val="20"/>
      <w:szCs w:val="20"/>
    </w:rPr>
  </w:style>
  <w:style w:type="character" w:styleId="Voetnootmarkering">
    <w:name w:val="footnote reference"/>
    <w:basedOn w:val="Standaardalinea-lettertype"/>
    <w:uiPriority w:val="99"/>
    <w:semiHidden/>
    <w:unhideWhenUsed/>
    <w:rsid w:val="00EE2B94"/>
    <w:rPr>
      <w:vertAlign w:val="superscript"/>
    </w:rPr>
  </w:style>
  <w:style w:type="paragraph" w:styleId="Koptekst">
    <w:name w:val="header"/>
    <w:basedOn w:val="Standaard"/>
    <w:link w:val="KoptekstChar"/>
    <w:uiPriority w:val="99"/>
    <w:unhideWhenUsed/>
    <w:rsid w:val="00BF30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30E0"/>
  </w:style>
  <w:style w:type="paragraph" w:styleId="Voettekst">
    <w:name w:val="footer"/>
    <w:basedOn w:val="Standaard"/>
    <w:link w:val="VoettekstChar"/>
    <w:uiPriority w:val="99"/>
    <w:unhideWhenUsed/>
    <w:rsid w:val="00BF30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3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70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18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518C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518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63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347"/>
    <w:rPr>
      <w:rFonts w:ascii="Tahoma" w:hAnsi="Tahoma" w:cs="Tahoma"/>
      <w:sz w:val="16"/>
      <w:szCs w:val="16"/>
    </w:rPr>
  </w:style>
  <w:style w:type="character" w:customStyle="1" w:styleId="Kop1Char">
    <w:name w:val="Kop 1 Char"/>
    <w:basedOn w:val="Standaardalinea-lettertype"/>
    <w:link w:val="Kop1"/>
    <w:uiPriority w:val="9"/>
    <w:rsid w:val="00370E82"/>
    <w:rPr>
      <w:rFonts w:asciiTheme="majorHAnsi" w:eastAsiaTheme="majorEastAsia" w:hAnsiTheme="majorHAnsi" w:cstheme="majorBidi"/>
      <w:b/>
      <w:bCs/>
      <w:color w:val="365F91" w:themeColor="accent1" w:themeShade="BF"/>
      <w:sz w:val="28"/>
      <w:szCs w:val="28"/>
    </w:rPr>
  </w:style>
  <w:style w:type="paragraph" w:styleId="Duidelijkcitaat">
    <w:name w:val="Intense Quote"/>
    <w:basedOn w:val="Standaard"/>
    <w:next w:val="Standaard"/>
    <w:link w:val="DuidelijkcitaatChar"/>
    <w:uiPriority w:val="30"/>
    <w:qFormat/>
    <w:rsid w:val="00370E8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70E82"/>
    <w:rPr>
      <w:b/>
      <w:bCs/>
      <w:i/>
      <w:iCs/>
      <w:color w:val="4F81BD" w:themeColor="accent1"/>
    </w:rPr>
  </w:style>
  <w:style w:type="paragraph" w:styleId="Titel">
    <w:name w:val="Title"/>
    <w:basedOn w:val="Standaard"/>
    <w:next w:val="Standaard"/>
    <w:link w:val="TitelChar"/>
    <w:uiPriority w:val="10"/>
    <w:qFormat/>
    <w:rsid w:val="00370E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0E8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518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518C1"/>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9518C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518C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518C1"/>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CC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9E577C"/>
  </w:style>
  <w:style w:type="paragraph" w:styleId="Voetnoottekst">
    <w:name w:val="footnote text"/>
    <w:basedOn w:val="Standaard"/>
    <w:link w:val="VoetnoottekstChar"/>
    <w:uiPriority w:val="99"/>
    <w:semiHidden/>
    <w:unhideWhenUsed/>
    <w:rsid w:val="00EE2B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2B94"/>
    <w:rPr>
      <w:sz w:val="20"/>
      <w:szCs w:val="20"/>
    </w:rPr>
  </w:style>
  <w:style w:type="character" w:styleId="Voetnootmarkering">
    <w:name w:val="footnote reference"/>
    <w:basedOn w:val="Standaardalinea-lettertype"/>
    <w:uiPriority w:val="99"/>
    <w:semiHidden/>
    <w:unhideWhenUsed/>
    <w:rsid w:val="00EE2B94"/>
    <w:rPr>
      <w:vertAlign w:val="superscript"/>
    </w:rPr>
  </w:style>
  <w:style w:type="paragraph" w:styleId="Koptekst">
    <w:name w:val="header"/>
    <w:basedOn w:val="Standaard"/>
    <w:link w:val="KoptekstChar"/>
    <w:uiPriority w:val="99"/>
    <w:unhideWhenUsed/>
    <w:rsid w:val="00BF30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30E0"/>
  </w:style>
  <w:style w:type="paragraph" w:styleId="Voettekst">
    <w:name w:val="footer"/>
    <w:basedOn w:val="Standaard"/>
    <w:link w:val="VoettekstChar"/>
    <w:uiPriority w:val="99"/>
    <w:unhideWhenUsed/>
    <w:rsid w:val="00BF30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D437-B0B8-403E-B427-DDE32C4E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Vanameyde</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Lubbers</dc:creator>
  <cp:lastModifiedBy>Yolanda Lubbers</cp:lastModifiedBy>
  <cp:revision>1004</cp:revision>
  <dcterms:created xsi:type="dcterms:W3CDTF">2015-02-25T14:30:00Z</dcterms:created>
  <dcterms:modified xsi:type="dcterms:W3CDTF">2015-03-08T07:32:00Z</dcterms:modified>
</cp:coreProperties>
</file>