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699" w:rsidRDefault="00493699" w:rsidP="007F3F32">
      <w:pPr>
        <w:tabs>
          <w:tab w:val="left" w:pos="5355"/>
        </w:tabs>
      </w:pPr>
    </w:p>
    <w:p w:rsidR="00EF3320" w:rsidRDefault="00EF3320" w:rsidP="007F3F32">
      <w:pPr>
        <w:tabs>
          <w:tab w:val="left" w:pos="5355"/>
        </w:tabs>
      </w:pPr>
    </w:p>
    <w:p w:rsidR="00EF3320" w:rsidRDefault="00EF3320" w:rsidP="007F3F32">
      <w:pPr>
        <w:tabs>
          <w:tab w:val="left" w:pos="5355"/>
        </w:tabs>
      </w:pPr>
    </w:p>
    <w:p w:rsidR="007F3F32" w:rsidRDefault="00493699" w:rsidP="007F3F32">
      <w:pPr>
        <w:tabs>
          <w:tab w:val="left" w:pos="535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77592D" w:rsidRPr="0077592D">
        <w:rPr>
          <w:sz w:val="32"/>
          <w:szCs w:val="32"/>
        </w:rPr>
        <w:t>Iedere Nederlander moet zijn DNA afstaan.</w:t>
      </w:r>
      <w:r w:rsidR="007F3F32" w:rsidRPr="0077592D">
        <w:rPr>
          <w:sz w:val="32"/>
          <w:szCs w:val="32"/>
        </w:rPr>
        <w:tab/>
      </w:r>
    </w:p>
    <w:p w:rsidR="00A55A1D" w:rsidRPr="00A55A1D" w:rsidRDefault="00A55A1D" w:rsidP="007F3F32">
      <w:pPr>
        <w:tabs>
          <w:tab w:val="left" w:pos="5355"/>
        </w:tabs>
        <w:rPr>
          <w:sz w:val="32"/>
          <w:szCs w:val="32"/>
        </w:rPr>
      </w:pPr>
    </w:p>
    <w:p w:rsidR="0077592D" w:rsidRPr="00493699" w:rsidRDefault="00CD754F" w:rsidP="00CD754F">
      <w:pPr>
        <w:jc w:val="center"/>
        <w:rPr>
          <w:b/>
        </w:rPr>
      </w:pPr>
      <w:r>
        <w:rPr>
          <w:b/>
        </w:rPr>
        <w:t>Waartoe DNA-onderzoek toe in staat is.</w:t>
      </w:r>
    </w:p>
    <w:p w:rsidR="006F30D7" w:rsidRPr="00964A18" w:rsidRDefault="006F30D7" w:rsidP="006F30D7">
      <w:pPr>
        <w:pStyle w:val="Geenafstand"/>
      </w:pPr>
      <w:r w:rsidRPr="00964A18">
        <w:t xml:space="preserve">Door uitgebreid DNA onderzoek is het mogelijk gemaakt om DNA onderzoek toe te passen voor </w:t>
      </w:r>
      <w:r w:rsidR="00681BE5" w:rsidRPr="00964A18">
        <w:t xml:space="preserve">het oppakken van criminelen en het bevestigen van </w:t>
      </w:r>
      <w:r w:rsidR="001C1095" w:rsidRPr="00964A18">
        <w:t xml:space="preserve">ouderschap. </w:t>
      </w:r>
      <w:r w:rsidRPr="00964A18">
        <w:t>Door DNA is het mo</w:t>
      </w:r>
      <w:r w:rsidR="00F46E5B" w:rsidRPr="00964A18">
        <w:t xml:space="preserve">gelijk om verdachten </w:t>
      </w:r>
      <w:proofErr w:type="gramStart"/>
      <w:r w:rsidR="00F46E5B" w:rsidRPr="00964A18">
        <w:t>makkelijk</w:t>
      </w:r>
      <w:proofErr w:type="gramEnd"/>
      <w:r w:rsidRPr="00964A18">
        <w:t xml:space="preserve"> op te sporen en is het mogelijk om meer bewijs te verzamelen tegen een verdachte.</w:t>
      </w:r>
    </w:p>
    <w:p w:rsidR="006F30D7" w:rsidRPr="00964A18" w:rsidRDefault="006F30D7" w:rsidP="006F30D7">
      <w:pPr>
        <w:pStyle w:val="Geenafstand"/>
      </w:pPr>
      <w:r w:rsidRPr="00964A18">
        <w:t>Een verdachte laat soms sporen achter zoals sperma, haren of bloed</w:t>
      </w:r>
      <w:r w:rsidR="001C1095">
        <w:t>,</w:t>
      </w:r>
      <w:r w:rsidRPr="00964A18">
        <w:t xml:space="preserve"> zonder DNA onderzoek zouden deze belangrijke </w:t>
      </w:r>
      <w:r w:rsidR="00F46E5B" w:rsidRPr="00964A18">
        <w:t>aanwijzingen niet leiden naar de dader</w:t>
      </w:r>
      <w:r w:rsidRPr="00964A18">
        <w:t xml:space="preserve">. </w:t>
      </w:r>
    </w:p>
    <w:p w:rsidR="006F30D7" w:rsidRPr="00964A18" w:rsidRDefault="006F30D7" w:rsidP="006F30D7">
      <w:pPr>
        <w:pStyle w:val="Geenafstand"/>
      </w:pPr>
      <w:r w:rsidRPr="00964A18">
        <w:t>De Nederlandse politi</w:t>
      </w:r>
      <w:r w:rsidR="007B57C9" w:rsidRPr="00964A18">
        <w:t xml:space="preserve">e houdt al een DNA-databank bij, het is verplicht DNA(wangspeeksel) af te </w:t>
      </w:r>
      <w:r w:rsidR="00493699" w:rsidRPr="00964A18">
        <w:t>staan</w:t>
      </w:r>
      <w:r w:rsidR="007B57C9" w:rsidRPr="00964A18">
        <w:t xml:space="preserve"> als de officier van justitie je hiertoe verplicht of als je sinds 2005 veroordeeld bent.</w:t>
      </w:r>
    </w:p>
    <w:p w:rsidR="00544FC4" w:rsidRPr="00964A18" w:rsidRDefault="007B57C9" w:rsidP="006F30D7">
      <w:pPr>
        <w:pStyle w:val="Geenafstand"/>
      </w:pPr>
      <w:r w:rsidRPr="00964A18">
        <w:t xml:space="preserve">Natuurlijk mag iedere Nederlander vrijwillig DNA afgeven </w:t>
      </w:r>
      <w:r w:rsidR="00544FC4" w:rsidRPr="00964A18">
        <w:t xml:space="preserve">bij een DNA-databank, maar zou het niet veel veiliger </w:t>
      </w:r>
      <w:r w:rsidR="00493699" w:rsidRPr="00964A18">
        <w:t>worden</w:t>
      </w:r>
      <w:r w:rsidR="00544FC4" w:rsidRPr="00964A18">
        <w:t xml:space="preserve"> als DNA afgeven verplicht wordt.</w:t>
      </w:r>
    </w:p>
    <w:p w:rsidR="00544FC4" w:rsidRDefault="00544FC4" w:rsidP="006F30D7">
      <w:pPr>
        <w:pStyle w:val="Geenafstand"/>
      </w:pPr>
    </w:p>
    <w:p w:rsidR="0008377E" w:rsidRDefault="0008377E" w:rsidP="00CD754F">
      <w:pPr>
        <w:pStyle w:val="Geenafstand"/>
        <w:jc w:val="center"/>
        <w:rPr>
          <w:b/>
        </w:rPr>
      </w:pPr>
      <w:r>
        <w:rPr>
          <w:b/>
        </w:rPr>
        <w:t>Argumenten voor:</w:t>
      </w:r>
    </w:p>
    <w:p w:rsidR="00C351BF" w:rsidRDefault="00C351BF" w:rsidP="00CD754F">
      <w:pPr>
        <w:pStyle w:val="Geenafstand"/>
        <w:jc w:val="center"/>
        <w:rPr>
          <w:b/>
        </w:rPr>
      </w:pPr>
    </w:p>
    <w:p w:rsidR="00DB39A1" w:rsidRPr="00DB39A1" w:rsidRDefault="00DB39A1" w:rsidP="00DB39A1">
      <w:pPr>
        <w:pStyle w:val="Geenafstand"/>
        <w:jc w:val="center"/>
        <w:rPr>
          <w:b/>
        </w:rPr>
      </w:pPr>
      <w:r w:rsidRPr="00DB39A1">
        <w:rPr>
          <w:b/>
        </w:rPr>
        <w:t>DNA-databank als afschrikmiddel.</w:t>
      </w:r>
    </w:p>
    <w:p w:rsidR="0008377E" w:rsidRDefault="00544FC4" w:rsidP="006F30D7">
      <w:pPr>
        <w:pStyle w:val="Geenafstand"/>
      </w:pPr>
      <w:r>
        <w:t>Wanneer DNA afgeven aan een DNA-databank verplicht wordt</w:t>
      </w:r>
      <w:r w:rsidR="001C1095">
        <w:t>,</w:t>
      </w:r>
      <w:r>
        <w:t xml:space="preserve"> zal het </w:t>
      </w:r>
      <w:r w:rsidR="0008377E">
        <w:t>aanwijzen</w:t>
      </w:r>
      <w:r>
        <w:t xml:space="preserve"> van crimin</w:t>
      </w:r>
      <w:r w:rsidR="0008377E">
        <w:t>elen veel gemakkelijker worden.</w:t>
      </w:r>
    </w:p>
    <w:p w:rsidR="00544FC4" w:rsidRDefault="0008377E" w:rsidP="006F30D7">
      <w:pPr>
        <w:pStyle w:val="Geenafstand"/>
      </w:pPr>
      <w:proofErr w:type="gramStart"/>
      <w:r>
        <w:t>Een veel pleger zijn</w:t>
      </w:r>
      <w:r w:rsidR="00544FC4">
        <w:t xml:space="preserve"> DNA</w:t>
      </w:r>
      <w:r w:rsidR="00964A18">
        <w:t xml:space="preserve"> is</w:t>
      </w:r>
      <w:r w:rsidR="00544FC4">
        <w:t xml:space="preserve"> geregistreerd </w:t>
      </w:r>
      <w:r w:rsidR="00964A18">
        <w:t xml:space="preserve">bij de DNA-databank </w:t>
      </w:r>
      <w:r w:rsidR="00544FC4">
        <w:t>en dit houdt criminelen te</w:t>
      </w:r>
      <w:r w:rsidR="00964A18">
        <w:t>gen om misdaden te plegen, doordat</w:t>
      </w:r>
      <w:r w:rsidR="00544FC4">
        <w:t xml:space="preserve"> de pakkans aanzienlijk vergroot wordt.</w:t>
      </w:r>
      <w:proofErr w:type="gramEnd"/>
    </w:p>
    <w:p w:rsidR="00964A18" w:rsidRDefault="001C1095" w:rsidP="006F30D7">
      <w:pPr>
        <w:pStyle w:val="Geenafstand"/>
      </w:pPr>
      <w:proofErr w:type="gramStart"/>
      <w:r>
        <w:t xml:space="preserve">Als iemand </w:t>
      </w:r>
      <w:r w:rsidR="00925DF3">
        <w:t>weet dat de pakkans voor een misdrijf erg hoog is z</w:t>
      </w:r>
      <w:r w:rsidR="00964A18">
        <w:t xml:space="preserve">al dit een grote </w:t>
      </w:r>
      <w:r w:rsidR="00925DF3">
        <w:t>rol</w:t>
      </w:r>
      <w:r w:rsidR="00964A18">
        <w:t xml:space="preserve"> spelen in het wel of niet plegen van een </w:t>
      </w:r>
      <w:r w:rsidR="00981335">
        <w:t>misdrijf</w:t>
      </w:r>
      <w:r w:rsidR="00964A18">
        <w:t>.</w:t>
      </w:r>
      <w:proofErr w:type="gramEnd"/>
    </w:p>
    <w:p w:rsidR="00995681" w:rsidRDefault="00995681" w:rsidP="006F30D7">
      <w:pPr>
        <w:pStyle w:val="Geenafstand"/>
      </w:pPr>
    </w:p>
    <w:p w:rsidR="00816932" w:rsidRPr="00DB39A1" w:rsidRDefault="00C351BF" w:rsidP="00DB39A1">
      <w:pPr>
        <w:pStyle w:val="Geenafstand"/>
        <w:jc w:val="center"/>
        <w:rPr>
          <w:b/>
        </w:rPr>
      </w:pPr>
      <w:r>
        <w:rPr>
          <w:b/>
        </w:rPr>
        <w:t>Meer opgeloste misdrijven</w:t>
      </w:r>
      <w:r w:rsidR="00DB39A1" w:rsidRPr="00DB39A1">
        <w:rPr>
          <w:b/>
        </w:rPr>
        <w:t>.</w:t>
      </w:r>
    </w:p>
    <w:p w:rsidR="00816932" w:rsidRDefault="00E63E8F" w:rsidP="006F30D7">
      <w:pPr>
        <w:pStyle w:val="Geenafstand"/>
      </w:pPr>
      <w:r>
        <w:t xml:space="preserve">Meer dan </w:t>
      </w:r>
      <w:r w:rsidR="00EB5CF1">
        <w:t>80.</w:t>
      </w:r>
      <w:r w:rsidR="002329DC">
        <w:t>000 Nederlanders zijn</w:t>
      </w:r>
      <w:r w:rsidR="0008377E">
        <w:t xml:space="preserve"> </w:t>
      </w:r>
      <w:r w:rsidR="00202D52">
        <w:t>ge</w:t>
      </w:r>
      <w:r w:rsidR="00EB5CF1">
        <w:t>registreerd bij de DNA-databank en er zijn 40.000 DNA sporen gevonden.</w:t>
      </w:r>
    </w:p>
    <w:p w:rsidR="00202D52" w:rsidRDefault="00202D52" w:rsidP="006F30D7">
      <w:pPr>
        <w:pStyle w:val="Geenafstand"/>
      </w:pPr>
      <w:r>
        <w:t>Dus de rest van de Nederlanders heeft een grotere kans om de politie te o</w:t>
      </w:r>
      <w:r w:rsidR="002329DC">
        <w:t xml:space="preserve">ntlopen als er DNA </w:t>
      </w:r>
      <w:r w:rsidR="00EB5CF1">
        <w:t xml:space="preserve">gevonden is op de plaats delict en als het verplicht wordt om DNA af te geven worden er </w:t>
      </w:r>
      <w:r w:rsidR="00E10F47">
        <w:t>misschien matches overeenkomsten gevonden met de 40.000 sporen.</w:t>
      </w:r>
    </w:p>
    <w:p w:rsidR="00202D52" w:rsidRDefault="002329DC" w:rsidP="006F30D7">
      <w:pPr>
        <w:pStyle w:val="Geenafstand"/>
      </w:pPr>
      <w:r>
        <w:t xml:space="preserve">Als </w:t>
      </w:r>
      <w:r w:rsidR="00202D52">
        <w:t xml:space="preserve">DNA dat </w:t>
      </w:r>
      <w:r>
        <w:t xml:space="preserve">op de plaats delict gevonden is wordt dit DNA in de DNA-databank </w:t>
      </w:r>
      <w:r w:rsidR="00BD5817">
        <w:t>opgeslagen</w:t>
      </w:r>
      <w:r>
        <w:t xml:space="preserve"> en neemt de politie DNA van </w:t>
      </w:r>
      <w:r w:rsidR="001C1095">
        <w:t>alle</w:t>
      </w:r>
      <w:r>
        <w:t xml:space="preserve"> verdachte</w:t>
      </w:r>
      <w:r w:rsidR="001C1095">
        <w:t>n</w:t>
      </w:r>
      <w:r>
        <w:t xml:space="preserve"> af, DNA afgeven is vrijwillig dus de dader kan de aanvraag op DNA gewoon weigeren. </w:t>
      </w:r>
    </w:p>
    <w:p w:rsidR="006F30D7" w:rsidRDefault="00202D52" w:rsidP="006F30D7">
      <w:pPr>
        <w:pStyle w:val="Geenafstand"/>
      </w:pPr>
      <w:r>
        <w:t xml:space="preserve">Als de DNA-databank verplicht wordt kunnen </w:t>
      </w:r>
      <w:r w:rsidR="00732E96">
        <w:t xml:space="preserve">eerste keerovertreders </w:t>
      </w:r>
      <w:r w:rsidR="00BD5817">
        <w:t>gemakkelijk worden opgespoord en is h</w:t>
      </w:r>
      <w:r w:rsidR="00E63E8F">
        <w:t xml:space="preserve">et weigeren van DNA </w:t>
      </w:r>
      <w:r w:rsidR="00BD5817">
        <w:t>afgifte niet mogelijk.</w:t>
      </w:r>
    </w:p>
    <w:p w:rsidR="006A0FB3" w:rsidRDefault="006A0FB3" w:rsidP="006F30D7">
      <w:pPr>
        <w:pStyle w:val="Geenafstand"/>
      </w:pPr>
    </w:p>
    <w:p w:rsidR="006A0FB3" w:rsidRDefault="006A0FB3" w:rsidP="006F30D7">
      <w:pPr>
        <w:pStyle w:val="Geenafstand"/>
      </w:pPr>
    </w:p>
    <w:p w:rsidR="006A0FB3" w:rsidRDefault="006A0FB3" w:rsidP="006F30D7">
      <w:pPr>
        <w:pStyle w:val="Geenafstand"/>
      </w:pPr>
    </w:p>
    <w:p w:rsidR="006A0FB3" w:rsidRDefault="006A0FB3" w:rsidP="006F30D7">
      <w:pPr>
        <w:pStyle w:val="Geenafstand"/>
      </w:pPr>
    </w:p>
    <w:p w:rsidR="00EF3320" w:rsidRDefault="00EF3320" w:rsidP="006F30D7">
      <w:pPr>
        <w:pStyle w:val="Geenafstand"/>
      </w:pPr>
    </w:p>
    <w:p w:rsidR="00EF3320" w:rsidRDefault="00EF3320" w:rsidP="006F30D7">
      <w:pPr>
        <w:pStyle w:val="Geenafstand"/>
      </w:pPr>
    </w:p>
    <w:p w:rsidR="00EF3320" w:rsidRDefault="00EF3320" w:rsidP="006F30D7">
      <w:pPr>
        <w:pStyle w:val="Geenafstand"/>
      </w:pPr>
    </w:p>
    <w:p w:rsidR="006A0FB3" w:rsidRDefault="006A0FB3" w:rsidP="006F30D7">
      <w:pPr>
        <w:pStyle w:val="Geenafstand"/>
      </w:pPr>
    </w:p>
    <w:p w:rsidR="006A0FB3" w:rsidRDefault="006A0FB3" w:rsidP="006F30D7">
      <w:pPr>
        <w:pStyle w:val="Geenafstand"/>
      </w:pPr>
    </w:p>
    <w:p w:rsidR="0008377E" w:rsidRDefault="0008377E" w:rsidP="00981335">
      <w:pPr>
        <w:pStyle w:val="Geenafstand"/>
        <w:jc w:val="center"/>
        <w:rPr>
          <w:b/>
        </w:rPr>
      </w:pPr>
      <w:r>
        <w:rPr>
          <w:b/>
        </w:rPr>
        <w:lastRenderedPageBreak/>
        <w:t>Argumenten tegen:</w:t>
      </w:r>
    </w:p>
    <w:p w:rsidR="00981335" w:rsidRDefault="00981335" w:rsidP="00981335">
      <w:pPr>
        <w:pStyle w:val="Geenafstand"/>
        <w:ind w:left="2124" w:firstLine="708"/>
        <w:jc w:val="center"/>
        <w:rPr>
          <w:b/>
        </w:rPr>
      </w:pPr>
    </w:p>
    <w:p w:rsidR="00981335" w:rsidRPr="0008377E" w:rsidRDefault="00981335" w:rsidP="00981335">
      <w:pPr>
        <w:pStyle w:val="Geenafstand"/>
        <w:jc w:val="center"/>
        <w:rPr>
          <w:b/>
        </w:rPr>
      </w:pPr>
      <w:r>
        <w:rPr>
          <w:b/>
        </w:rPr>
        <w:t>privacy</w:t>
      </w:r>
    </w:p>
    <w:p w:rsidR="00732E96" w:rsidRDefault="00732E96" w:rsidP="006F30D7">
      <w:pPr>
        <w:pStyle w:val="Geenafstand"/>
      </w:pPr>
      <w:r>
        <w:t>Privacy van mensen wordt hiermee onderdruk gezet omdat iedereen jouw DNA kan inzien.</w:t>
      </w:r>
    </w:p>
    <w:p w:rsidR="00732E96" w:rsidRDefault="00732E96" w:rsidP="006F30D7">
      <w:pPr>
        <w:pStyle w:val="Geenafstand"/>
      </w:pPr>
      <w:r>
        <w:t>Op DNA staat de informat</w:t>
      </w:r>
      <w:r w:rsidR="00ED11A9">
        <w:t>ie over erfelijke ziektes of over het oorspronkelijke geslacht van iemand.</w:t>
      </w:r>
    </w:p>
    <w:p w:rsidR="00703A82" w:rsidRDefault="00703A82" w:rsidP="006F30D7">
      <w:pPr>
        <w:pStyle w:val="Geenafstand"/>
      </w:pPr>
      <w:r>
        <w:t xml:space="preserve">Als DNA-beheerder wil ik graag mijn </w:t>
      </w:r>
      <w:r w:rsidR="00981335">
        <w:t>privacy zo lang mogelijk behouden en ik wil niet dat iemand anders daar inzicht in heeft.</w:t>
      </w:r>
      <w:r>
        <w:t xml:space="preserve"> </w:t>
      </w:r>
    </w:p>
    <w:p w:rsidR="0008377E" w:rsidRDefault="001C1095" w:rsidP="006F30D7">
      <w:pPr>
        <w:pStyle w:val="Geenafstand"/>
      </w:pPr>
      <w:r>
        <w:t>I</w:t>
      </w:r>
      <w:r w:rsidR="0008377E">
        <w:t>k wil niet tegen mijn mening in DNA afgeven, ik beslis wat er met mijn lichaam en dus mijn DNA gebeurt.</w:t>
      </w:r>
    </w:p>
    <w:p w:rsidR="004E03F0" w:rsidRPr="00964A18" w:rsidRDefault="004E03F0" w:rsidP="004E03F0">
      <w:pPr>
        <w:pStyle w:val="Geenafstand"/>
        <w:tabs>
          <w:tab w:val="right" w:pos="9072"/>
        </w:tabs>
        <w:rPr>
          <w:rFonts w:ascii="Verdana" w:hAnsi="Verdana"/>
          <w:i/>
          <w:color w:val="333333"/>
          <w:sz w:val="19"/>
          <w:szCs w:val="19"/>
          <w:shd w:val="clear" w:color="auto" w:fill="FFFFFF"/>
        </w:rPr>
      </w:pPr>
      <w:r>
        <w:t xml:space="preserve">DNA van mijn lichaam aftappen is een schending van de grondwet, art. 11 </w:t>
      </w:r>
      <w:r w:rsidRPr="00964A18">
        <w:rPr>
          <w:i/>
          <w:sz w:val="19"/>
          <w:szCs w:val="19"/>
        </w:rPr>
        <w:t>“</w:t>
      </w:r>
      <w:r w:rsidRPr="00964A18">
        <w:rPr>
          <w:rFonts w:ascii="Verdana" w:hAnsi="Verdana"/>
          <w:i/>
          <w:color w:val="333333"/>
          <w:sz w:val="19"/>
          <w:szCs w:val="19"/>
          <w:shd w:val="clear" w:color="auto" w:fill="FFFFFF"/>
        </w:rPr>
        <w:t xml:space="preserve">Ieder heeft, behoudens bij of </w:t>
      </w:r>
      <w:proofErr w:type="gramStart"/>
      <w:r w:rsidRPr="00964A18">
        <w:rPr>
          <w:rFonts w:ascii="Verdana" w:hAnsi="Verdana"/>
          <w:i/>
          <w:color w:val="333333"/>
          <w:sz w:val="19"/>
          <w:szCs w:val="19"/>
          <w:shd w:val="clear" w:color="auto" w:fill="FFFFFF"/>
        </w:rPr>
        <w:t>krachtens</w:t>
      </w:r>
      <w:proofErr w:type="gramEnd"/>
      <w:r w:rsidRPr="00964A18">
        <w:rPr>
          <w:rFonts w:ascii="Verdana" w:hAnsi="Verdana"/>
          <w:i/>
          <w:color w:val="333333"/>
          <w:sz w:val="19"/>
          <w:szCs w:val="19"/>
          <w:shd w:val="clear" w:color="auto" w:fill="FFFFFF"/>
        </w:rPr>
        <w:t xml:space="preserve"> de wet te stellen beperkingen, recht op onaantastbaarheid van zijn lichaam.”</w:t>
      </w:r>
    </w:p>
    <w:p w:rsidR="006A0FB3" w:rsidRPr="0008377E" w:rsidRDefault="004E03F0" w:rsidP="004E03F0">
      <w:pPr>
        <w:pStyle w:val="Geenafstand"/>
        <w:tabs>
          <w:tab w:val="right" w:pos="9072"/>
        </w:tabs>
      </w:pPr>
      <w:r w:rsidRPr="004E03F0">
        <w:rPr>
          <w:rFonts w:ascii="Verdana" w:hAnsi="Verdana"/>
          <w:sz w:val="19"/>
          <w:szCs w:val="19"/>
          <w:shd w:val="clear" w:color="auto" w:fill="FFFFFF"/>
        </w:rPr>
        <w:t>De overheid mag mij niet v</w:t>
      </w:r>
      <w:r w:rsidR="00964A18">
        <w:rPr>
          <w:rFonts w:ascii="Verdana" w:hAnsi="Verdana"/>
          <w:sz w:val="19"/>
          <w:szCs w:val="19"/>
          <w:shd w:val="clear" w:color="auto" w:fill="FFFFFF"/>
        </w:rPr>
        <w:t>erplichten mijn DNA af te geven omdat dit schending is van de grondwet.</w:t>
      </w:r>
      <w:r>
        <w:tab/>
      </w:r>
    </w:p>
    <w:p w:rsidR="00ED11A9" w:rsidRDefault="00ED11A9" w:rsidP="006F30D7">
      <w:pPr>
        <w:pStyle w:val="Geenafstand"/>
      </w:pPr>
    </w:p>
    <w:p w:rsidR="006A0FB3" w:rsidRPr="00DB39A1" w:rsidRDefault="00DB39A1" w:rsidP="00DB39A1">
      <w:pPr>
        <w:pStyle w:val="Geenafstand"/>
        <w:jc w:val="center"/>
        <w:rPr>
          <w:b/>
        </w:rPr>
      </w:pPr>
      <w:r>
        <w:rPr>
          <w:b/>
        </w:rPr>
        <w:t>onbetrouwbaar</w:t>
      </w:r>
    </w:p>
    <w:p w:rsidR="00ED11A9" w:rsidRDefault="00ED11A9" w:rsidP="006F30D7">
      <w:pPr>
        <w:pStyle w:val="Geenafstand"/>
      </w:pPr>
      <w:r>
        <w:t>Een DNA-</w:t>
      </w:r>
      <w:r w:rsidR="00703A82">
        <w:t>databank</w:t>
      </w:r>
      <w:r>
        <w:t xml:space="preserve"> is onbetrouwbaar, want als er veel DNA-profielen zijn het moeilijker is om een goede match te krijgen en misschien wordt een iemand opgepakt die er niet mee te maken had.</w:t>
      </w:r>
    </w:p>
    <w:p w:rsidR="00ED11A9" w:rsidRDefault="00ED11A9" w:rsidP="006F30D7">
      <w:pPr>
        <w:pStyle w:val="Geenafstand"/>
      </w:pPr>
      <w:r>
        <w:t>Dus door het streven van een nationale databank te bereiken wordt het systeem onbetrouwbaar vanwege de vele DNA-profielen die op elkaar lijken.</w:t>
      </w:r>
    </w:p>
    <w:p w:rsidR="002329DC" w:rsidRDefault="002329DC" w:rsidP="006F30D7">
      <w:pPr>
        <w:pStyle w:val="Geenafstand"/>
      </w:pPr>
    </w:p>
    <w:p w:rsidR="002329DC" w:rsidRDefault="002329DC" w:rsidP="006F30D7">
      <w:pPr>
        <w:pStyle w:val="Geenafstand"/>
      </w:pPr>
    </w:p>
    <w:p w:rsidR="00ED11A9" w:rsidRDefault="004E03F0" w:rsidP="00CD754F">
      <w:pPr>
        <w:pStyle w:val="Geenafstand"/>
        <w:jc w:val="center"/>
        <w:rPr>
          <w:b/>
        </w:rPr>
      </w:pPr>
      <w:r w:rsidRPr="00981335">
        <w:rPr>
          <w:b/>
        </w:rPr>
        <w:t>weerleggingen</w:t>
      </w:r>
      <w:r w:rsidR="00995681">
        <w:rPr>
          <w:b/>
        </w:rPr>
        <w:t>:</w:t>
      </w:r>
    </w:p>
    <w:p w:rsidR="00EF3320" w:rsidRDefault="00EF3320" w:rsidP="00CD754F">
      <w:pPr>
        <w:pStyle w:val="Geenafstand"/>
        <w:jc w:val="center"/>
        <w:rPr>
          <w:b/>
        </w:rPr>
      </w:pPr>
    </w:p>
    <w:p w:rsidR="00003157" w:rsidRPr="00995681" w:rsidRDefault="00003157" w:rsidP="00CD754F">
      <w:pPr>
        <w:pStyle w:val="Geenafstand"/>
        <w:jc w:val="center"/>
        <w:rPr>
          <w:b/>
        </w:rPr>
      </w:pPr>
      <w:r>
        <w:rPr>
          <w:b/>
        </w:rPr>
        <w:t>DNA-profiel is geen privacy schending.</w:t>
      </w:r>
    </w:p>
    <w:p w:rsidR="00703A82" w:rsidRPr="00493699" w:rsidRDefault="00703A82" w:rsidP="006F30D7">
      <w:pPr>
        <w:pStyle w:val="Geenafstand"/>
        <w:rPr>
          <w:b/>
        </w:rPr>
      </w:pPr>
      <w:r w:rsidRPr="00995681">
        <w:t xml:space="preserve">De privacy van mensen wordt met een DNA-databank </w:t>
      </w:r>
      <w:r w:rsidRPr="00981335">
        <w:t>niet</w:t>
      </w:r>
      <w:r w:rsidRPr="00995681">
        <w:t xml:space="preserve"> onder druk gezet</w:t>
      </w:r>
      <w:r w:rsidRPr="00493699">
        <w:rPr>
          <w:b/>
        </w:rPr>
        <w:t>.</w:t>
      </w:r>
    </w:p>
    <w:p w:rsidR="00703A82" w:rsidRDefault="00703A82" w:rsidP="006F30D7">
      <w:pPr>
        <w:pStyle w:val="Geenafstand"/>
      </w:pPr>
      <w:r>
        <w:t>2% van het DNA bevat erfelijke eigenschappen de andere 98% wordt gebruikt in een DNA-profiel en voor forensisch onderzoek.</w:t>
      </w:r>
    </w:p>
    <w:p w:rsidR="00703A82" w:rsidRDefault="00703A82" w:rsidP="006F30D7">
      <w:pPr>
        <w:pStyle w:val="Geenafstand"/>
      </w:pPr>
      <w:r>
        <w:t>Met de overige 98% kan niet worden vastgesteld of iemand erfelijk ziektes heeft en kan ook geen levensverwachting worden vastgesteld.</w:t>
      </w:r>
    </w:p>
    <w:p w:rsidR="00A55A1D" w:rsidRDefault="00A55A1D" w:rsidP="006F30D7">
      <w:pPr>
        <w:pStyle w:val="Geenafstand"/>
      </w:pPr>
      <w:r>
        <w:t>Wie niets wil verbergen, kan er ook niets op tegen hebben.</w:t>
      </w:r>
      <w:r w:rsidR="004E03F0">
        <w:t xml:space="preserve"> </w:t>
      </w:r>
    </w:p>
    <w:p w:rsidR="00995681" w:rsidRDefault="00995681" w:rsidP="006F30D7">
      <w:pPr>
        <w:pStyle w:val="Geenafstand"/>
      </w:pPr>
    </w:p>
    <w:p w:rsidR="00703A82" w:rsidRPr="00003157" w:rsidRDefault="00003157" w:rsidP="00003157">
      <w:pPr>
        <w:pStyle w:val="Geenafstand"/>
        <w:jc w:val="center"/>
        <w:rPr>
          <w:b/>
        </w:rPr>
      </w:pPr>
      <w:r w:rsidRPr="00003157">
        <w:rPr>
          <w:b/>
        </w:rPr>
        <w:t>Betere methode</w:t>
      </w:r>
      <w:r>
        <w:rPr>
          <w:b/>
        </w:rPr>
        <w:t xml:space="preserve"> in vergelijking tot de bestaande middelen</w:t>
      </w:r>
      <w:r w:rsidRPr="00003157">
        <w:rPr>
          <w:b/>
        </w:rPr>
        <w:t>.</w:t>
      </w:r>
    </w:p>
    <w:p w:rsidR="00A55A1D" w:rsidRDefault="00A55A1D" w:rsidP="006F30D7">
      <w:pPr>
        <w:pStyle w:val="Geenafstand"/>
      </w:pPr>
      <w:r>
        <w:t>Een DNA-profiel is betrouwbaarder dan een vingerafdruk er zijn ook miljoenen vingerafdrukken die veel minder gedetailleerd zijn als een DNA-profiel.</w:t>
      </w:r>
    </w:p>
    <w:p w:rsidR="00703A82" w:rsidRDefault="00A55A1D" w:rsidP="006F30D7">
      <w:pPr>
        <w:pStyle w:val="Geenafstand"/>
      </w:pPr>
      <w:r>
        <w:t>De Nederlandse regering heeft het sinds 26 augustus 2006 verplicht gemaakt om een vingerafdruk te zetten bij het kopen van een paspoort.</w:t>
      </w:r>
    </w:p>
    <w:p w:rsidR="00A55A1D" w:rsidRDefault="00A55A1D" w:rsidP="006F30D7">
      <w:pPr>
        <w:pStyle w:val="Geenafstand"/>
      </w:pPr>
      <w:r>
        <w:t>Het verbergen van een vin</w:t>
      </w:r>
      <w:r w:rsidR="00981335">
        <w:t>gerafdruk is ook makkelijker dan</w:t>
      </w:r>
      <w:r>
        <w:t xml:space="preserve"> het verbergen van het DNA dat een misdadiger achterlaat.</w:t>
      </w:r>
    </w:p>
    <w:p w:rsidR="00A55A1D" w:rsidRDefault="00A55A1D" w:rsidP="006F30D7">
      <w:pPr>
        <w:pStyle w:val="Geenafstand"/>
      </w:pPr>
      <w:r>
        <w:t>Waarom vertrouwt</w:t>
      </w:r>
      <w:r w:rsidR="00995681">
        <w:t xml:space="preserve"> de Nederlandse regering op een</w:t>
      </w:r>
      <w:r>
        <w:t xml:space="preserve"> oud systeem </w:t>
      </w:r>
      <w:r w:rsidR="00964A18">
        <w:t>zo</w:t>
      </w:r>
      <w:r>
        <w:t xml:space="preserve">als vingerafdrukken, een DNA-databank </w:t>
      </w:r>
      <w:r w:rsidR="000955E1">
        <w:t xml:space="preserve">is de toekomst voor het </w:t>
      </w:r>
      <w:r w:rsidR="00981335">
        <w:t>terechtstellen</w:t>
      </w:r>
      <w:r w:rsidR="000955E1">
        <w:t xml:space="preserve"> van criminelen.</w:t>
      </w:r>
    </w:p>
    <w:p w:rsidR="00981335" w:rsidRDefault="00981335" w:rsidP="006F30D7">
      <w:pPr>
        <w:pStyle w:val="Geenafstand"/>
      </w:pPr>
    </w:p>
    <w:p w:rsidR="00981335" w:rsidRPr="00981335" w:rsidRDefault="00981335" w:rsidP="00981335">
      <w:pPr>
        <w:pStyle w:val="Geenafstand"/>
        <w:jc w:val="center"/>
      </w:pPr>
      <w:r>
        <w:rPr>
          <w:b/>
        </w:rPr>
        <w:t>Slot:</w:t>
      </w:r>
    </w:p>
    <w:p w:rsidR="00732E96" w:rsidRDefault="00F0796C" w:rsidP="006F30D7">
      <w:pPr>
        <w:pStyle w:val="Geenafstand"/>
        <w:rPr>
          <w:rStyle w:val="apple-converted-space"/>
          <w:color w:val="000000"/>
          <w:shd w:val="clear" w:color="auto" w:fill="FFFFFF"/>
        </w:rPr>
      </w:pPr>
      <w:r w:rsidRPr="00F0796C">
        <w:rPr>
          <w:color w:val="000000"/>
          <w:shd w:val="clear" w:color="auto" w:fill="FFFFFF"/>
        </w:rPr>
        <w:t>D</w:t>
      </w:r>
      <w:r w:rsidR="005F702E" w:rsidRPr="00F0796C">
        <w:rPr>
          <w:color w:val="000000"/>
          <w:shd w:val="clear" w:color="auto" w:fill="FFFFFF"/>
        </w:rPr>
        <w:t xml:space="preserve">e belangrijkste reden om </w:t>
      </w:r>
      <w:r w:rsidRPr="00F0796C">
        <w:rPr>
          <w:color w:val="000000"/>
          <w:shd w:val="clear" w:color="auto" w:fill="FFFFFF"/>
        </w:rPr>
        <w:t>verplicht DNA af te staan aan een</w:t>
      </w:r>
      <w:r w:rsidR="005F702E" w:rsidRPr="00F0796C">
        <w:rPr>
          <w:color w:val="000000"/>
          <w:shd w:val="clear" w:color="auto" w:fill="FFFFFF"/>
        </w:rPr>
        <w:t xml:space="preserve"> databank</w:t>
      </w:r>
      <w:r w:rsidRPr="00F0796C">
        <w:rPr>
          <w:color w:val="000000"/>
          <w:shd w:val="clear" w:color="auto" w:fill="FFFFFF"/>
        </w:rPr>
        <w:t xml:space="preserve"> is dat het een indirect effect heeft op het aantal gepleegde misdaden en de misdaden waarbij DNA gevonden is veel sneller kunnen worden opgelost</w:t>
      </w:r>
      <w:r w:rsidR="005F702E" w:rsidRPr="00F0796C">
        <w:rPr>
          <w:color w:val="000000"/>
          <w:shd w:val="clear" w:color="auto" w:fill="FFFFFF"/>
        </w:rPr>
        <w:t>.</w:t>
      </w:r>
      <w:r w:rsidR="005F702E" w:rsidRPr="00F0796C">
        <w:rPr>
          <w:rStyle w:val="apple-converted-space"/>
          <w:color w:val="000000"/>
          <w:shd w:val="clear" w:color="auto" w:fill="FFFFFF"/>
        </w:rPr>
        <w:t> </w:t>
      </w:r>
    </w:p>
    <w:p w:rsidR="00F0796C" w:rsidRDefault="00F0796C" w:rsidP="006F30D7">
      <w:pPr>
        <w:pStyle w:val="Geenafstand"/>
        <w:rPr>
          <w:rStyle w:val="apple-converted-space"/>
          <w:color w:val="000000"/>
          <w:shd w:val="clear" w:color="auto" w:fill="FFFFFF"/>
        </w:rPr>
      </w:pPr>
      <w:r>
        <w:rPr>
          <w:rStyle w:val="apple-converted-space"/>
          <w:color w:val="000000"/>
          <w:shd w:val="clear" w:color="auto" w:fill="FFFFFF"/>
        </w:rPr>
        <w:t>Ik ben voor een DNA databank omdat de voordelen zwaarder wegen dan de nadelen en het geen enorme inbreuk is op privacy.</w:t>
      </w:r>
    </w:p>
    <w:p w:rsidR="00981335" w:rsidRDefault="00F0796C" w:rsidP="006F30D7">
      <w:pPr>
        <w:pStyle w:val="Geenafstand"/>
        <w:rPr>
          <w:rStyle w:val="apple-converted-space"/>
          <w:color w:val="000000"/>
          <w:shd w:val="clear" w:color="auto" w:fill="FFFFFF"/>
        </w:rPr>
      </w:pPr>
      <w:r>
        <w:rPr>
          <w:rStyle w:val="apple-converted-space"/>
          <w:color w:val="000000"/>
          <w:shd w:val="clear" w:color="auto" w:fill="FFFFFF"/>
        </w:rPr>
        <w:t xml:space="preserve">Als er door verplichte DNA afgifte </w:t>
      </w:r>
      <w:r>
        <w:rPr>
          <w:rStyle w:val="apple-converted-space"/>
          <w:color w:val="000000"/>
          <w:u w:val="single"/>
          <w:shd w:val="clear" w:color="auto" w:fill="FFFFFF"/>
        </w:rPr>
        <w:t>minder criminaliteit</w:t>
      </w:r>
      <w:r>
        <w:rPr>
          <w:rStyle w:val="apple-converted-space"/>
          <w:color w:val="000000"/>
          <w:shd w:val="clear" w:color="auto" w:fill="FFFFFF"/>
        </w:rPr>
        <w:t xml:space="preserve"> komt en er een </w:t>
      </w:r>
      <w:r>
        <w:rPr>
          <w:rStyle w:val="apple-converted-space"/>
          <w:color w:val="000000"/>
          <w:u w:val="single"/>
          <w:shd w:val="clear" w:color="auto" w:fill="FFFFFF"/>
        </w:rPr>
        <w:t xml:space="preserve">hogere pakkans </w:t>
      </w:r>
      <w:r>
        <w:rPr>
          <w:rStyle w:val="apple-converted-space"/>
          <w:color w:val="000000"/>
          <w:shd w:val="clear" w:color="auto" w:fill="FFFFFF"/>
        </w:rPr>
        <w:t>is Nederland heeft een DNA-databank nodig, hierdoor kunnen veel misdrijven worden opgelost.</w:t>
      </w:r>
    </w:p>
    <w:p w:rsidR="004F0508" w:rsidRDefault="004F0508" w:rsidP="006F30D7">
      <w:pPr>
        <w:pStyle w:val="Geenafstand"/>
        <w:rPr>
          <w:rStyle w:val="apple-converted-space"/>
          <w:color w:val="000000"/>
          <w:shd w:val="clear" w:color="auto" w:fill="FFFFFF"/>
        </w:rPr>
      </w:pPr>
    </w:p>
    <w:p w:rsidR="004F0508" w:rsidRDefault="004F0508" w:rsidP="006F30D7">
      <w:pPr>
        <w:pStyle w:val="Geenafstand"/>
        <w:rPr>
          <w:rStyle w:val="apple-converted-space"/>
          <w:color w:val="000000"/>
          <w:shd w:val="clear" w:color="auto" w:fill="FFFFFF"/>
        </w:rPr>
      </w:pPr>
    </w:p>
    <w:p w:rsidR="004F0508" w:rsidRPr="0010401C" w:rsidRDefault="004F0508" w:rsidP="004F0508">
      <w:pPr>
        <w:jc w:val="center"/>
        <w:rPr>
          <w:i/>
          <w:sz w:val="40"/>
          <w:szCs w:val="40"/>
          <w:u w:val="single"/>
        </w:rPr>
      </w:pPr>
      <w:r w:rsidRPr="0010401C">
        <w:rPr>
          <w:i/>
          <w:sz w:val="40"/>
          <w:szCs w:val="40"/>
          <w:u w:val="single"/>
        </w:rPr>
        <w:lastRenderedPageBreak/>
        <w:t>Bronve</w:t>
      </w:r>
      <w:bookmarkStart w:id="0" w:name="_GoBack"/>
      <w:bookmarkEnd w:id="0"/>
      <w:r w:rsidRPr="0010401C">
        <w:rPr>
          <w:i/>
          <w:sz w:val="40"/>
          <w:szCs w:val="40"/>
          <w:u w:val="single"/>
        </w:rPr>
        <w:t>rmelding:</w:t>
      </w:r>
    </w:p>
    <w:p w:rsidR="004F0508" w:rsidRDefault="004F0508" w:rsidP="004F0508"/>
    <w:p w:rsidR="004F0508" w:rsidRDefault="004F0508" w:rsidP="004F0508"/>
    <w:tbl>
      <w:tblPr>
        <w:tblStyle w:val="Tabelraster"/>
        <w:tblW w:w="11482" w:type="dxa"/>
        <w:tblInd w:w="-1139" w:type="dxa"/>
        <w:tblLook w:val="04A0" w:firstRow="1" w:lastRow="0" w:firstColumn="1" w:lastColumn="0" w:noHBand="0" w:noVBand="1"/>
      </w:tblPr>
      <w:tblGrid>
        <w:gridCol w:w="8901"/>
        <w:gridCol w:w="2581"/>
      </w:tblGrid>
      <w:tr w:rsidR="004F0508" w:rsidTr="00F875F1">
        <w:tc>
          <w:tcPr>
            <w:tcW w:w="8901" w:type="dxa"/>
          </w:tcPr>
          <w:p w:rsidR="004F0508" w:rsidRDefault="004F0508" w:rsidP="00F875F1">
            <w:r>
              <w:t>Link:</w:t>
            </w:r>
          </w:p>
        </w:tc>
        <w:tc>
          <w:tcPr>
            <w:tcW w:w="2581" w:type="dxa"/>
          </w:tcPr>
          <w:p w:rsidR="004F0508" w:rsidRDefault="004F0508" w:rsidP="00F875F1">
            <w:r>
              <w:t>Functie:</w:t>
            </w:r>
          </w:p>
        </w:tc>
      </w:tr>
      <w:tr w:rsidR="004F0508" w:rsidTr="00F875F1">
        <w:trPr>
          <w:trHeight w:val="534"/>
        </w:trPr>
        <w:tc>
          <w:tcPr>
            <w:tcW w:w="8901" w:type="dxa"/>
          </w:tcPr>
          <w:p w:rsidR="004F0508" w:rsidRPr="0010401C" w:rsidRDefault="004F0508" w:rsidP="00F875F1">
            <w:hyperlink r:id="rId5" w:history="1">
              <w:r w:rsidRPr="005F155D">
                <w:rPr>
                  <w:rStyle w:val="Hyperlink"/>
                </w:rPr>
                <w:t>http://www.nu.nl/binnenland/2467673/alle-nederlanders-moeten-dna-afstaan.html</w:t>
              </w:r>
            </w:hyperlink>
          </w:p>
        </w:tc>
        <w:tc>
          <w:tcPr>
            <w:tcW w:w="2581" w:type="dxa"/>
          </w:tcPr>
          <w:p w:rsidR="004F0508" w:rsidRDefault="004F0508" w:rsidP="00F875F1">
            <w:r>
              <w:t>Algemene informatie tegen een DNA-databank.</w:t>
            </w:r>
          </w:p>
        </w:tc>
      </w:tr>
      <w:tr w:rsidR="004F0508" w:rsidTr="00F875F1">
        <w:trPr>
          <w:trHeight w:val="570"/>
        </w:trPr>
        <w:tc>
          <w:tcPr>
            <w:tcW w:w="8901" w:type="dxa"/>
          </w:tcPr>
          <w:p w:rsidR="004F0508" w:rsidRDefault="004F0508" w:rsidP="00F875F1">
            <w:hyperlink r:id="rId6" w:history="1">
              <w:r w:rsidRPr="005F155D">
                <w:rPr>
                  <w:rStyle w:val="Hyperlink"/>
                </w:rPr>
                <w:t>http://www.trouw.nl/tr/nl/4324/Nieuws/article/detail/1135955/2009/01/10/Moet-iedereen-DNA-afstaan.dhtml</w:t>
              </w:r>
            </w:hyperlink>
          </w:p>
        </w:tc>
        <w:tc>
          <w:tcPr>
            <w:tcW w:w="2581" w:type="dxa"/>
          </w:tcPr>
          <w:p w:rsidR="004F0508" w:rsidRDefault="004F0508" w:rsidP="00F875F1">
            <w:r>
              <w:t>Algemene informatie + aantal DNA-databank profielen.</w:t>
            </w:r>
          </w:p>
        </w:tc>
      </w:tr>
      <w:tr w:rsidR="004F0508" w:rsidTr="00F875F1">
        <w:tc>
          <w:tcPr>
            <w:tcW w:w="8901" w:type="dxa"/>
          </w:tcPr>
          <w:p w:rsidR="004F0508" w:rsidRDefault="004F0508" w:rsidP="00F875F1">
            <w:hyperlink r:id="rId7" w:history="1">
              <w:r w:rsidRPr="005F155D">
                <w:rPr>
                  <w:rStyle w:val="Hyperlink"/>
                </w:rPr>
                <w:t>http://www.volkskrant.nl/opinie/-een-dna-databank-ik-zeg-doen~a3353505/</w:t>
              </w:r>
            </w:hyperlink>
          </w:p>
          <w:p w:rsidR="004F0508" w:rsidRDefault="004F0508" w:rsidP="00F875F1"/>
        </w:tc>
        <w:tc>
          <w:tcPr>
            <w:tcW w:w="2581" w:type="dxa"/>
          </w:tcPr>
          <w:p w:rsidR="004F0508" w:rsidRDefault="004F0508" w:rsidP="00F875F1">
            <w:r>
              <w:t>Algemene informatie voor een DNA-databank.</w:t>
            </w:r>
          </w:p>
        </w:tc>
      </w:tr>
      <w:tr w:rsidR="004F0508" w:rsidTr="00F875F1">
        <w:tc>
          <w:tcPr>
            <w:tcW w:w="8901" w:type="dxa"/>
          </w:tcPr>
          <w:p w:rsidR="004F0508" w:rsidRDefault="004F0508" w:rsidP="00F875F1">
            <w:hyperlink r:id="rId8" w:history="1">
              <w:r w:rsidRPr="005F155D">
                <w:rPr>
                  <w:rStyle w:val="Hyperlink"/>
                </w:rPr>
                <w:t>http://politiek.tpo.nl/2012/11/27/dna-databank-de-tegenargumenten/</w:t>
              </w:r>
            </w:hyperlink>
          </w:p>
          <w:p w:rsidR="004F0508" w:rsidRDefault="004F0508" w:rsidP="00F875F1"/>
        </w:tc>
        <w:tc>
          <w:tcPr>
            <w:tcW w:w="2581" w:type="dxa"/>
          </w:tcPr>
          <w:p w:rsidR="004F0508" w:rsidRDefault="004F0508" w:rsidP="00F875F1">
            <w:r>
              <w:t>Algemene informatie tegen een DNA-databank.</w:t>
            </w:r>
          </w:p>
        </w:tc>
      </w:tr>
      <w:tr w:rsidR="004F0508" w:rsidTr="00F875F1">
        <w:tc>
          <w:tcPr>
            <w:tcW w:w="8901" w:type="dxa"/>
          </w:tcPr>
          <w:p w:rsidR="004F0508" w:rsidRDefault="004F0508" w:rsidP="00F875F1">
            <w:hyperlink r:id="rId9" w:history="1">
              <w:r w:rsidRPr="005F155D">
                <w:rPr>
                  <w:rStyle w:val="Hyperlink"/>
                </w:rPr>
                <w:t>http://mijn-kijk-op.infonu.nl/mens-en-samenleving/70197-dna-databank-wel-of-niet.html</w:t>
              </w:r>
            </w:hyperlink>
          </w:p>
          <w:p w:rsidR="004F0508" w:rsidRDefault="004F0508" w:rsidP="00F875F1"/>
        </w:tc>
        <w:tc>
          <w:tcPr>
            <w:tcW w:w="2581" w:type="dxa"/>
          </w:tcPr>
          <w:p w:rsidR="004F0508" w:rsidRDefault="004F0508" w:rsidP="00F875F1">
            <w:r>
              <w:t>Algemene informatie.</w:t>
            </w:r>
          </w:p>
        </w:tc>
      </w:tr>
      <w:tr w:rsidR="004F0508" w:rsidTr="00F875F1">
        <w:tc>
          <w:tcPr>
            <w:tcW w:w="8901" w:type="dxa"/>
          </w:tcPr>
          <w:p w:rsidR="004F0508" w:rsidRDefault="004F0508" w:rsidP="00F875F1">
            <w:hyperlink r:id="rId10" w:history="1">
              <w:r w:rsidRPr="005F155D">
                <w:rPr>
                  <w:rStyle w:val="Hyperlink"/>
                </w:rPr>
                <w:t>http://www.ad.nl/ad/nl/4561/Wetenschap/article/detail/3839284/2015/01/28/Dna-van-iedereen-opslaan-in-databank-is-een-dom-idee.dhtml</w:t>
              </w:r>
            </w:hyperlink>
          </w:p>
          <w:p w:rsidR="004F0508" w:rsidRDefault="004F0508" w:rsidP="00F875F1"/>
        </w:tc>
        <w:tc>
          <w:tcPr>
            <w:tcW w:w="2581" w:type="dxa"/>
          </w:tcPr>
          <w:p w:rsidR="004F0508" w:rsidRDefault="004F0508" w:rsidP="00F875F1">
            <w:r>
              <w:t>Algemene informatie tegen DNA-databank en publieke opinie.</w:t>
            </w:r>
          </w:p>
        </w:tc>
      </w:tr>
      <w:tr w:rsidR="004F0508" w:rsidTr="00F875F1">
        <w:tc>
          <w:tcPr>
            <w:tcW w:w="8901" w:type="dxa"/>
          </w:tcPr>
          <w:p w:rsidR="004F0508" w:rsidRDefault="004F0508" w:rsidP="00F875F1">
            <w:hyperlink r:id="rId11" w:history="1">
              <w:r w:rsidRPr="005F155D">
                <w:rPr>
                  <w:rStyle w:val="Hyperlink"/>
                </w:rPr>
                <w:t>http://www.elsevier.nl/Nederland/blogs/2014/7/Zaak-Utrechtse-serieverkrachter-bewijst-noodzaak-van-DNA-databank-1564174W/</w:t>
              </w:r>
            </w:hyperlink>
          </w:p>
          <w:p w:rsidR="004F0508" w:rsidRDefault="004F0508" w:rsidP="00F875F1"/>
        </w:tc>
        <w:tc>
          <w:tcPr>
            <w:tcW w:w="2581" w:type="dxa"/>
          </w:tcPr>
          <w:p w:rsidR="004F0508" w:rsidRDefault="004F0508" w:rsidP="00F875F1">
            <w:r>
              <w:t>Algemene informatie tegen een DNA-databank + voorbeeld.</w:t>
            </w:r>
          </w:p>
        </w:tc>
      </w:tr>
      <w:tr w:rsidR="004F0508" w:rsidTr="00F875F1">
        <w:trPr>
          <w:trHeight w:val="573"/>
        </w:trPr>
        <w:tc>
          <w:tcPr>
            <w:tcW w:w="8901" w:type="dxa"/>
          </w:tcPr>
          <w:p w:rsidR="004F0508" w:rsidRDefault="004F0508" w:rsidP="00F875F1">
            <w:hyperlink r:id="rId12" w:history="1">
              <w:r w:rsidRPr="004C4F46">
                <w:rPr>
                  <w:rStyle w:val="Hyperlink"/>
                </w:rPr>
                <w:t>https://mvandersteege.wordpress.com/2012/11/27/met-zn-allen-in-de-dna-databank/</w:t>
              </w:r>
            </w:hyperlink>
          </w:p>
          <w:p w:rsidR="004F0508" w:rsidRDefault="004F0508" w:rsidP="00F875F1"/>
        </w:tc>
        <w:tc>
          <w:tcPr>
            <w:tcW w:w="2581" w:type="dxa"/>
          </w:tcPr>
          <w:p w:rsidR="004F0508" w:rsidRDefault="004F0508" w:rsidP="00F875F1">
            <w:r>
              <w:t>Algemene informatie.</w:t>
            </w:r>
          </w:p>
        </w:tc>
      </w:tr>
      <w:tr w:rsidR="004F0508" w:rsidTr="00F875F1">
        <w:trPr>
          <w:trHeight w:val="595"/>
        </w:trPr>
        <w:tc>
          <w:tcPr>
            <w:tcW w:w="8901" w:type="dxa"/>
          </w:tcPr>
          <w:p w:rsidR="004F0508" w:rsidRDefault="004F0508" w:rsidP="00F875F1">
            <w:hyperlink r:id="rId13" w:history="1">
              <w:r w:rsidRPr="004C4F46">
                <w:rPr>
                  <w:rStyle w:val="Hyperlink"/>
                </w:rPr>
                <w:t>http://tpo.nl/2012/12/03/dna-onderzoek-oorzaak-voor-vervolging-onschuldigen-niet-erg-waarschijnlijk/</w:t>
              </w:r>
            </w:hyperlink>
          </w:p>
        </w:tc>
        <w:tc>
          <w:tcPr>
            <w:tcW w:w="2581" w:type="dxa"/>
          </w:tcPr>
          <w:p w:rsidR="004F0508" w:rsidRDefault="004F0508" w:rsidP="00F875F1">
            <w:r>
              <w:t>Algemene informatie voor een DNA-databank.</w:t>
            </w:r>
          </w:p>
        </w:tc>
      </w:tr>
      <w:tr w:rsidR="004F0508" w:rsidTr="00F875F1">
        <w:trPr>
          <w:trHeight w:val="536"/>
        </w:trPr>
        <w:tc>
          <w:tcPr>
            <w:tcW w:w="8901" w:type="dxa"/>
          </w:tcPr>
          <w:p w:rsidR="004F0508" w:rsidRDefault="004F0508" w:rsidP="00F875F1">
            <w:hyperlink r:id="rId14" w:history="1">
              <w:r w:rsidRPr="004C4F46">
                <w:rPr>
                  <w:rStyle w:val="Hyperlink"/>
                </w:rPr>
                <w:t>https://dnadatabank.wordpress.com/waarom-die-dna-databank/</w:t>
              </w:r>
            </w:hyperlink>
          </w:p>
          <w:p w:rsidR="004F0508" w:rsidRDefault="004F0508" w:rsidP="00F875F1"/>
        </w:tc>
        <w:tc>
          <w:tcPr>
            <w:tcW w:w="2581" w:type="dxa"/>
          </w:tcPr>
          <w:p w:rsidR="004F0508" w:rsidRDefault="004F0508" w:rsidP="00F875F1">
            <w:r>
              <w:t>Algemene informatie voor een DNA-databank + tegen argument privacy schending.</w:t>
            </w:r>
          </w:p>
        </w:tc>
      </w:tr>
      <w:tr w:rsidR="004F0508" w:rsidTr="00F875F1">
        <w:trPr>
          <w:trHeight w:val="587"/>
        </w:trPr>
        <w:tc>
          <w:tcPr>
            <w:tcW w:w="8901" w:type="dxa"/>
          </w:tcPr>
          <w:p w:rsidR="004F0508" w:rsidRDefault="004F0508" w:rsidP="00F875F1">
            <w:pPr>
              <w:rPr>
                <w:rStyle w:val="Hyperlink"/>
              </w:rPr>
            </w:pPr>
            <w:hyperlink r:id="rId15" w:history="1">
              <w:r w:rsidRPr="004C4F46">
                <w:rPr>
                  <w:rStyle w:val="Hyperlink"/>
                </w:rPr>
                <w:t>http://www.eenvandaag.nl/criminaliteit/34964/dna_databank_groot_succes</w:t>
              </w:r>
            </w:hyperlink>
          </w:p>
          <w:p w:rsidR="004F0508" w:rsidRDefault="004F0508" w:rsidP="00F875F1"/>
        </w:tc>
        <w:tc>
          <w:tcPr>
            <w:tcW w:w="2581" w:type="dxa"/>
          </w:tcPr>
          <w:p w:rsidR="004F0508" w:rsidRDefault="004F0508" w:rsidP="00F875F1">
            <w:r>
              <w:t>Algemene informatie + aantal DNA-databank profielen.</w:t>
            </w:r>
          </w:p>
        </w:tc>
      </w:tr>
      <w:tr w:rsidR="004F0508" w:rsidTr="00F875F1">
        <w:trPr>
          <w:trHeight w:val="751"/>
        </w:trPr>
        <w:tc>
          <w:tcPr>
            <w:tcW w:w="8901" w:type="dxa"/>
          </w:tcPr>
          <w:p w:rsidR="004F0508" w:rsidRDefault="004F0508" w:rsidP="00F875F1">
            <w:pPr>
              <w:rPr>
                <w:rStyle w:val="Hyperlink"/>
              </w:rPr>
            </w:pPr>
            <w:hyperlink r:id="rId16" w:history="1">
              <w:r w:rsidRPr="00CF3804">
                <w:rPr>
                  <w:rStyle w:val="Hyperlink"/>
                </w:rPr>
                <w:t>http://www.europa-nu.nl/id/vgrnblu821m2/artikel_11_onaantastbaarheid_lichaam</w:t>
              </w:r>
            </w:hyperlink>
          </w:p>
          <w:p w:rsidR="004F0508" w:rsidRDefault="004F0508" w:rsidP="00F875F1"/>
        </w:tc>
        <w:tc>
          <w:tcPr>
            <w:tcW w:w="2581" w:type="dxa"/>
          </w:tcPr>
          <w:p w:rsidR="004F0508" w:rsidRDefault="004F0508" w:rsidP="00F875F1">
            <w:r>
              <w:t>Artikel 11 van de grondwet, onaantastbaarheid van het menselijk lichaam.</w:t>
            </w:r>
          </w:p>
        </w:tc>
      </w:tr>
    </w:tbl>
    <w:p w:rsidR="004F0508" w:rsidRDefault="004F0508" w:rsidP="006F30D7">
      <w:pPr>
        <w:pStyle w:val="Geenafstand"/>
      </w:pPr>
    </w:p>
    <w:p w:rsidR="004F0508" w:rsidRDefault="004F0508" w:rsidP="006F30D7">
      <w:pPr>
        <w:pStyle w:val="Geenafstand"/>
      </w:pPr>
    </w:p>
    <w:p w:rsidR="004F0508" w:rsidRDefault="004F0508" w:rsidP="006F30D7">
      <w:pPr>
        <w:pStyle w:val="Geenafstand"/>
      </w:pPr>
    </w:p>
    <w:p w:rsidR="004F0508" w:rsidRDefault="004F0508" w:rsidP="006F30D7">
      <w:pPr>
        <w:pStyle w:val="Geenafstand"/>
      </w:pPr>
    </w:p>
    <w:p w:rsidR="004F0508" w:rsidRDefault="004F0508" w:rsidP="006F30D7">
      <w:pPr>
        <w:pStyle w:val="Geenafstand"/>
      </w:pPr>
    </w:p>
    <w:p w:rsidR="004F0508" w:rsidRDefault="004F0508" w:rsidP="006F30D7">
      <w:pPr>
        <w:pStyle w:val="Geenafstand"/>
      </w:pPr>
    </w:p>
    <w:p w:rsidR="004F0508" w:rsidRDefault="004F0508" w:rsidP="006F30D7">
      <w:pPr>
        <w:pStyle w:val="Geenafstand"/>
      </w:pPr>
    </w:p>
    <w:p w:rsidR="004F0508" w:rsidRDefault="004F0508" w:rsidP="006F30D7">
      <w:pPr>
        <w:pStyle w:val="Geenafstand"/>
      </w:pPr>
    </w:p>
    <w:p w:rsidR="004F0508" w:rsidRDefault="004F0508" w:rsidP="006F30D7">
      <w:pPr>
        <w:pStyle w:val="Geenafstand"/>
      </w:pPr>
    </w:p>
    <w:p w:rsidR="004F0508" w:rsidRDefault="004F0508" w:rsidP="006F30D7">
      <w:pPr>
        <w:pStyle w:val="Geenafstand"/>
      </w:pPr>
    </w:p>
    <w:p w:rsidR="004F0508" w:rsidRDefault="004F0508" w:rsidP="006F30D7">
      <w:pPr>
        <w:pStyle w:val="Geenafstand"/>
      </w:pPr>
    </w:p>
    <w:p w:rsidR="004F0508" w:rsidRPr="004F0508" w:rsidRDefault="004F0508" w:rsidP="004F0508">
      <w:pPr>
        <w:jc w:val="center"/>
        <w:rPr>
          <w:i/>
          <w:sz w:val="40"/>
          <w:szCs w:val="40"/>
          <w:u w:val="single"/>
        </w:rPr>
      </w:pPr>
      <w:r w:rsidRPr="004F0508">
        <w:rPr>
          <w:i/>
          <w:sz w:val="40"/>
          <w:szCs w:val="40"/>
          <w:u w:val="single"/>
        </w:rPr>
        <w:lastRenderedPageBreak/>
        <w:t>Schrijfplan</w:t>
      </w:r>
      <w:r>
        <w:rPr>
          <w:i/>
          <w:sz w:val="40"/>
          <w:szCs w:val="40"/>
          <w:u w:val="single"/>
        </w:rPr>
        <w:t>:</w:t>
      </w:r>
    </w:p>
    <w:p w:rsidR="004F0508" w:rsidRDefault="004F0508" w:rsidP="004F0508"/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1696"/>
        <w:gridCol w:w="1418"/>
        <w:gridCol w:w="6237"/>
      </w:tblGrid>
      <w:tr w:rsidR="004F0508" w:rsidRPr="004F0508" w:rsidTr="00F875F1">
        <w:tc>
          <w:tcPr>
            <w:tcW w:w="1696" w:type="dxa"/>
          </w:tcPr>
          <w:p w:rsidR="004F0508" w:rsidRPr="004F0508" w:rsidRDefault="004F0508" w:rsidP="00F875F1">
            <w:pPr>
              <w:rPr>
                <w:sz w:val="24"/>
                <w:szCs w:val="24"/>
              </w:rPr>
            </w:pPr>
            <w:r w:rsidRPr="004F0508">
              <w:rPr>
                <w:sz w:val="24"/>
                <w:szCs w:val="24"/>
              </w:rPr>
              <w:t>Tekstdeel</w:t>
            </w:r>
          </w:p>
        </w:tc>
        <w:tc>
          <w:tcPr>
            <w:tcW w:w="1418" w:type="dxa"/>
          </w:tcPr>
          <w:p w:rsidR="004F0508" w:rsidRPr="004F0508" w:rsidRDefault="004F0508" w:rsidP="00F875F1">
            <w:pPr>
              <w:rPr>
                <w:sz w:val="24"/>
                <w:szCs w:val="24"/>
              </w:rPr>
            </w:pPr>
            <w:r w:rsidRPr="004F0508">
              <w:rPr>
                <w:sz w:val="24"/>
                <w:szCs w:val="24"/>
              </w:rPr>
              <w:t>Alinea</w:t>
            </w:r>
          </w:p>
        </w:tc>
        <w:tc>
          <w:tcPr>
            <w:tcW w:w="6237" w:type="dxa"/>
          </w:tcPr>
          <w:p w:rsidR="004F0508" w:rsidRPr="004F0508" w:rsidRDefault="004F0508" w:rsidP="00F875F1">
            <w:pPr>
              <w:rPr>
                <w:sz w:val="24"/>
                <w:szCs w:val="24"/>
              </w:rPr>
            </w:pPr>
            <w:r w:rsidRPr="004F0508">
              <w:rPr>
                <w:sz w:val="24"/>
                <w:szCs w:val="24"/>
              </w:rPr>
              <w:t>(deel)onderwerp</w:t>
            </w:r>
          </w:p>
        </w:tc>
      </w:tr>
      <w:tr w:rsidR="004F0508" w:rsidRPr="004F0508" w:rsidTr="00F875F1">
        <w:tc>
          <w:tcPr>
            <w:tcW w:w="1696" w:type="dxa"/>
          </w:tcPr>
          <w:p w:rsidR="004F0508" w:rsidRPr="004F0508" w:rsidRDefault="004F0508" w:rsidP="00F875F1">
            <w:pPr>
              <w:rPr>
                <w:sz w:val="24"/>
                <w:szCs w:val="24"/>
              </w:rPr>
            </w:pPr>
            <w:r w:rsidRPr="004F0508">
              <w:rPr>
                <w:sz w:val="24"/>
                <w:szCs w:val="24"/>
              </w:rPr>
              <w:t>Inleiding</w:t>
            </w:r>
          </w:p>
        </w:tc>
        <w:tc>
          <w:tcPr>
            <w:tcW w:w="1418" w:type="dxa"/>
          </w:tcPr>
          <w:p w:rsidR="004F0508" w:rsidRPr="004F0508" w:rsidRDefault="004F0508" w:rsidP="00F875F1">
            <w:pPr>
              <w:rPr>
                <w:sz w:val="24"/>
                <w:szCs w:val="24"/>
              </w:rPr>
            </w:pPr>
            <w:r w:rsidRPr="004F0508">
              <w:rPr>
                <w:sz w:val="24"/>
                <w:szCs w:val="24"/>
              </w:rPr>
              <w:t>Alinea 1</w:t>
            </w:r>
          </w:p>
        </w:tc>
        <w:tc>
          <w:tcPr>
            <w:tcW w:w="6237" w:type="dxa"/>
          </w:tcPr>
          <w:p w:rsidR="004F0508" w:rsidRPr="004F0508" w:rsidRDefault="004F0508" w:rsidP="00F875F1">
            <w:pPr>
              <w:rPr>
                <w:sz w:val="24"/>
                <w:szCs w:val="24"/>
              </w:rPr>
            </w:pPr>
            <w:r w:rsidRPr="004F0508">
              <w:rPr>
                <w:sz w:val="24"/>
                <w:szCs w:val="24"/>
              </w:rPr>
              <w:t>wat DNA kan doen.</w:t>
            </w:r>
          </w:p>
        </w:tc>
      </w:tr>
      <w:tr w:rsidR="004F0508" w:rsidRPr="004F0508" w:rsidTr="00F875F1">
        <w:tc>
          <w:tcPr>
            <w:tcW w:w="1696" w:type="dxa"/>
          </w:tcPr>
          <w:p w:rsidR="004F0508" w:rsidRPr="004F0508" w:rsidRDefault="004F0508" w:rsidP="00F875F1">
            <w:pPr>
              <w:rPr>
                <w:sz w:val="24"/>
                <w:szCs w:val="24"/>
              </w:rPr>
            </w:pPr>
            <w:r w:rsidRPr="004F0508">
              <w:rPr>
                <w:sz w:val="24"/>
                <w:szCs w:val="24"/>
              </w:rPr>
              <w:t>Kern</w:t>
            </w:r>
          </w:p>
        </w:tc>
        <w:tc>
          <w:tcPr>
            <w:tcW w:w="1418" w:type="dxa"/>
          </w:tcPr>
          <w:p w:rsidR="004F0508" w:rsidRPr="004F0508" w:rsidRDefault="004F0508" w:rsidP="00F875F1">
            <w:pPr>
              <w:rPr>
                <w:sz w:val="24"/>
                <w:szCs w:val="24"/>
              </w:rPr>
            </w:pPr>
            <w:r w:rsidRPr="004F0508">
              <w:rPr>
                <w:sz w:val="24"/>
                <w:szCs w:val="24"/>
              </w:rPr>
              <w:t>Alinea 2</w:t>
            </w:r>
          </w:p>
        </w:tc>
        <w:tc>
          <w:tcPr>
            <w:tcW w:w="6237" w:type="dxa"/>
          </w:tcPr>
          <w:p w:rsidR="004F0508" w:rsidRPr="004F0508" w:rsidRDefault="004F0508" w:rsidP="00F875F1">
            <w:pPr>
              <w:rPr>
                <w:sz w:val="24"/>
                <w:szCs w:val="24"/>
              </w:rPr>
            </w:pPr>
            <w:r w:rsidRPr="004F0508">
              <w:rPr>
                <w:sz w:val="24"/>
                <w:szCs w:val="24"/>
              </w:rPr>
              <w:t>Argument 1, DNA-databank als afschrikmiddel.</w:t>
            </w:r>
          </w:p>
        </w:tc>
      </w:tr>
      <w:tr w:rsidR="004F0508" w:rsidRPr="004F0508" w:rsidTr="00F875F1">
        <w:tc>
          <w:tcPr>
            <w:tcW w:w="1696" w:type="dxa"/>
          </w:tcPr>
          <w:p w:rsidR="004F0508" w:rsidRPr="004F0508" w:rsidRDefault="004F0508" w:rsidP="00F875F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F0508" w:rsidRPr="004F0508" w:rsidRDefault="004F0508" w:rsidP="00F875F1">
            <w:pPr>
              <w:rPr>
                <w:sz w:val="24"/>
                <w:szCs w:val="24"/>
              </w:rPr>
            </w:pPr>
            <w:r w:rsidRPr="004F0508">
              <w:rPr>
                <w:sz w:val="24"/>
                <w:szCs w:val="24"/>
              </w:rPr>
              <w:t>Alinea 3</w:t>
            </w:r>
          </w:p>
        </w:tc>
        <w:tc>
          <w:tcPr>
            <w:tcW w:w="6237" w:type="dxa"/>
          </w:tcPr>
          <w:p w:rsidR="004F0508" w:rsidRPr="004F0508" w:rsidRDefault="004F0508" w:rsidP="00F875F1">
            <w:pPr>
              <w:rPr>
                <w:sz w:val="24"/>
                <w:szCs w:val="24"/>
              </w:rPr>
            </w:pPr>
            <w:r w:rsidRPr="004F0508">
              <w:rPr>
                <w:sz w:val="24"/>
                <w:szCs w:val="24"/>
              </w:rPr>
              <w:t>Argument 2, meer opgelost misdrijven.</w:t>
            </w:r>
          </w:p>
        </w:tc>
      </w:tr>
      <w:tr w:rsidR="004F0508" w:rsidRPr="004F0508" w:rsidTr="00F875F1">
        <w:tc>
          <w:tcPr>
            <w:tcW w:w="1696" w:type="dxa"/>
          </w:tcPr>
          <w:p w:rsidR="004F0508" w:rsidRPr="004F0508" w:rsidRDefault="004F0508" w:rsidP="00F875F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F0508" w:rsidRPr="004F0508" w:rsidRDefault="004F0508" w:rsidP="00F875F1">
            <w:pPr>
              <w:rPr>
                <w:sz w:val="24"/>
                <w:szCs w:val="24"/>
              </w:rPr>
            </w:pPr>
            <w:r w:rsidRPr="004F0508">
              <w:rPr>
                <w:sz w:val="24"/>
                <w:szCs w:val="24"/>
              </w:rPr>
              <w:t xml:space="preserve">Alinea 4 </w:t>
            </w:r>
          </w:p>
        </w:tc>
        <w:tc>
          <w:tcPr>
            <w:tcW w:w="6237" w:type="dxa"/>
          </w:tcPr>
          <w:p w:rsidR="004F0508" w:rsidRPr="004F0508" w:rsidRDefault="004F0508" w:rsidP="00F875F1">
            <w:pPr>
              <w:rPr>
                <w:sz w:val="24"/>
                <w:szCs w:val="24"/>
              </w:rPr>
            </w:pPr>
            <w:r w:rsidRPr="004F0508">
              <w:rPr>
                <w:sz w:val="24"/>
                <w:szCs w:val="24"/>
              </w:rPr>
              <w:t>Tegenargument 1, Privacy schending.</w:t>
            </w:r>
          </w:p>
        </w:tc>
      </w:tr>
      <w:tr w:rsidR="004F0508" w:rsidRPr="004F0508" w:rsidTr="00F875F1">
        <w:tc>
          <w:tcPr>
            <w:tcW w:w="1696" w:type="dxa"/>
          </w:tcPr>
          <w:p w:rsidR="004F0508" w:rsidRPr="004F0508" w:rsidRDefault="004F0508" w:rsidP="00F875F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F0508" w:rsidRPr="004F0508" w:rsidRDefault="004F0508" w:rsidP="00F875F1">
            <w:pPr>
              <w:rPr>
                <w:sz w:val="24"/>
                <w:szCs w:val="24"/>
              </w:rPr>
            </w:pPr>
            <w:r w:rsidRPr="004F0508">
              <w:rPr>
                <w:sz w:val="24"/>
                <w:szCs w:val="24"/>
              </w:rPr>
              <w:t xml:space="preserve">Alinea 5 </w:t>
            </w:r>
          </w:p>
        </w:tc>
        <w:tc>
          <w:tcPr>
            <w:tcW w:w="6237" w:type="dxa"/>
          </w:tcPr>
          <w:p w:rsidR="004F0508" w:rsidRPr="004F0508" w:rsidRDefault="004F0508" w:rsidP="00F875F1">
            <w:pPr>
              <w:rPr>
                <w:sz w:val="24"/>
                <w:szCs w:val="24"/>
              </w:rPr>
            </w:pPr>
            <w:r w:rsidRPr="004F0508">
              <w:rPr>
                <w:sz w:val="24"/>
                <w:szCs w:val="24"/>
              </w:rPr>
              <w:t>Tegenargument 2, onbetrouwbaar.</w:t>
            </w:r>
          </w:p>
        </w:tc>
      </w:tr>
      <w:tr w:rsidR="004F0508" w:rsidRPr="004F0508" w:rsidTr="00F875F1">
        <w:tc>
          <w:tcPr>
            <w:tcW w:w="1696" w:type="dxa"/>
          </w:tcPr>
          <w:p w:rsidR="004F0508" w:rsidRPr="004F0508" w:rsidRDefault="004F0508" w:rsidP="00F875F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F0508" w:rsidRPr="004F0508" w:rsidRDefault="004F0508" w:rsidP="00F875F1">
            <w:pPr>
              <w:rPr>
                <w:sz w:val="24"/>
                <w:szCs w:val="24"/>
              </w:rPr>
            </w:pPr>
            <w:r w:rsidRPr="004F0508">
              <w:rPr>
                <w:sz w:val="24"/>
                <w:szCs w:val="24"/>
              </w:rPr>
              <w:t>Alinea 6</w:t>
            </w:r>
          </w:p>
        </w:tc>
        <w:tc>
          <w:tcPr>
            <w:tcW w:w="6237" w:type="dxa"/>
          </w:tcPr>
          <w:p w:rsidR="004F0508" w:rsidRPr="004F0508" w:rsidRDefault="004F0508" w:rsidP="00F875F1">
            <w:pPr>
              <w:rPr>
                <w:sz w:val="24"/>
                <w:szCs w:val="24"/>
              </w:rPr>
            </w:pPr>
            <w:r w:rsidRPr="004F0508">
              <w:rPr>
                <w:sz w:val="24"/>
                <w:szCs w:val="24"/>
              </w:rPr>
              <w:t>Weerlegging 1, DNA-profiel geen privacy schending.</w:t>
            </w:r>
          </w:p>
        </w:tc>
      </w:tr>
      <w:tr w:rsidR="004F0508" w:rsidRPr="004F0508" w:rsidTr="00F875F1">
        <w:trPr>
          <w:trHeight w:val="593"/>
        </w:trPr>
        <w:tc>
          <w:tcPr>
            <w:tcW w:w="1696" w:type="dxa"/>
          </w:tcPr>
          <w:p w:rsidR="004F0508" w:rsidRPr="004F0508" w:rsidRDefault="004F0508" w:rsidP="00F875F1">
            <w:pPr>
              <w:rPr>
                <w:sz w:val="24"/>
                <w:szCs w:val="24"/>
              </w:rPr>
            </w:pPr>
          </w:p>
          <w:p w:rsidR="004F0508" w:rsidRPr="004F0508" w:rsidRDefault="004F0508" w:rsidP="00F875F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F0508" w:rsidRPr="004F0508" w:rsidRDefault="004F0508" w:rsidP="00F875F1">
            <w:pPr>
              <w:rPr>
                <w:sz w:val="24"/>
                <w:szCs w:val="24"/>
              </w:rPr>
            </w:pPr>
            <w:r w:rsidRPr="004F0508">
              <w:rPr>
                <w:sz w:val="24"/>
                <w:szCs w:val="24"/>
              </w:rPr>
              <w:t>Alinea 7</w:t>
            </w:r>
          </w:p>
        </w:tc>
        <w:tc>
          <w:tcPr>
            <w:tcW w:w="6237" w:type="dxa"/>
          </w:tcPr>
          <w:p w:rsidR="004F0508" w:rsidRPr="004F0508" w:rsidRDefault="004F0508" w:rsidP="00F875F1">
            <w:pPr>
              <w:pStyle w:val="Geenafstand"/>
              <w:rPr>
                <w:b/>
                <w:sz w:val="24"/>
                <w:szCs w:val="24"/>
              </w:rPr>
            </w:pPr>
            <w:r w:rsidRPr="004F0508">
              <w:rPr>
                <w:sz w:val="24"/>
                <w:szCs w:val="24"/>
              </w:rPr>
              <w:t>Weerlegging 2, Betere methode in vergelijking tot de bestaande middelen.</w:t>
            </w:r>
          </w:p>
        </w:tc>
      </w:tr>
      <w:tr w:rsidR="004F0508" w:rsidRPr="004F0508" w:rsidTr="00F875F1">
        <w:trPr>
          <w:trHeight w:val="593"/>
        </w:trPr>
        <w:tc>
          <w:tcPr>
            <w:tcW w:w="1696" w:type="dxa"/>
          </w:tcPr>
          <w:p w:rsidR="004F0508" w:rsidRPr="004F0508" w:rsidRDefault="004F0508" w:rsidP="00F875F1">
            <w:pPr>
              <w:rPr>
                <w:sz w:val="24"/>
                <w:szCs w:val="24"/>
              </w:rPr>
            </w:pPr>
            <w:r w:rsidRPr="004F0508">
              <w:rPr>
                <w:sz w:val="24"/>
                <w:szCs w:val="24"/>
              </w:rPr>
              <w:t>Slot</w:t>
            </w:r>
          </w:p>
        </w:tc>
        <w:tc>
          <w:tcPr>
            <w:tcW w:w="1418" w:type="dxa"/>
          </w:tcPr>
          <w:p w:rsidR="004F0508" w:rsidRPr="004F0508" w:rsidRDefault="004F0508" w:rsidP="00F875F1">
            <w:pPr>
              <w:rPr>
                <w:sz w:val="24"/>
                <w:szCs w:val="24"/>
              </w:rPr>
            </w:pPr>
            <w:r w:rsidRPr="004F0508">
              <w:rPr>
                <w:sz w:val="24"/>
                <w:szCs w:val="24"/>
              </w:rPr>
              <w:t>Alinea 8</w:t>
            </w:r>
          </w:p>
        </w:tc>
        <w:tc>
          <w:tcPr>
            <w:tcW w:w="6237" w:type="dxa"/>
          </w:tcPr>
          <w:p w:rsidR="004F0508" w:rsidRPr="004F0508" w:rsidRDefault="004F0508" w:rsidP="00F875F1">
            <w:pPr>
              <w:pStyle w:val="Geenafstand"/>
              <w:rPr>
                <w:sz w:val="24"/>
                <w:szCs w:val="24"/>
              </w:rPr>
            </w:pPr>
            <w:r w:rsidRPr="004F0508">
              <w:rPr>
                <w:sz w:val="24"/>
                <w:szCs w:val="24"/>
              </w:rPr>
              <w:t>Samenvatting.</w:t>
            </w:r>
          </w:p>
        </w:tc>
      </w:tr>
    </w:tbl>
    <w:p w:rsidR="004F0508" w:rsidRDefault="004F0508" w:rsidP="006F30D7">
      <w:pPr>
        <w:pStyle w:val="Geenafstand"/>
      </w:pPr>
    </w:p>
    <w:sectPr w:rsidR="004F0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66A"/>
    <w:rsid w:val="00003157"/>
    <w:rsid w:val="0008377E"/>
    <w:rsid w:val="000955E1"/>
    <w:rsid w:val="001C1095"/>
    <w:rsid w:val="00202D52"/>
    <w:rsid w:val="002329DC"/>
    <w:rsid w:val="0036366A"/>
    <w:rsid w:val="00493699"/>
    <w:rsid w:val="004E03F0"/>
    <w:rsid w:val="004F0508"/>
    <w:rsid w:val="00544FC4"/>
    <w:rsid w:val="005F702E"/>
    <w:rsid w:val="00681BE5"/>
    <w:rsid w:val="006A0FB3"/>
    <w:rsid w:val="006F30D7"/>
    <w:rsid w:val="00703A82"/>
    <w:rsid w:val="0071760F"/>
    <w:rsid w:val="00732E96"/>
    <w:rsid w:val="00746593"/>
    <w:rsid w:val="0077592D"/>
    <w:rsid w:val="007B57C9"/>
    <w:rsid w:val="007F3F32"/>
    <w:rsid w:val="00816932"/>
    <w:rsid w:val="00925DF3"/>
    <w:rsid w:val="00964A18"/>
    <w:rsid w:val="00981335"/>
    <w:rsid w:val="00995681"/>
    <w:rsid w:val="00A55A1D"/>
    <w:rsid w:val="00BC6E4A"/>
    <w:rsid w:val="00BD5817"/>
    <w:rsid w:val="00C351BF"/>
    <w:rsid w:val="00CD754F"/>
    <w:rsid w:val="00DB39A1"/>
    <w:rsid w:val="00E10F47"/>
    <w:rsid w:val="00E63E8F"/>
    <w:rsid w:val="00EB5CF1"/>
    <w:rsid w:val="00ED11A9"/>
    <w:rsid w:val="00EF3320"/>
    <w:rsid w:val="00F0796C"/>
    <w:rsid w:val="00F46E5B"/>
    <w:rsid w:val="00F7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6DC54E-7158-4409-99BC-6D3A6574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7F3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6F30D7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95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55E1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981335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5F702E"/>
  </w:style>
  <w:style w:type="table" w:styleId="Tabelraster">
    <w:name w:val="Table Grid"/>
    <w:basedOn w:val="Standaardtabel"/>
    <w:uiPriority w:val="39"/>
    <w:rsid w:val="004F0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8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itiek.tpo.nl/2012/11/27/dna-databank-de-tegenargumenten/" TargetMode="External"/><Relationship Id="rId13" Type="http://schemas.openxmlformats.org/officeDocument/2006/relationships/hyperlink" Target="http://tpo.nl/2012/12/03/dna-onderzoek-oorzaak-voor-vervolging-onschuldigen-niet-erg-waarschijnlijk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olkskrant.nl/opinie/-een-dna-databank-ik-zeg-doen~a3353505/" TargetMode="External"/><Relationship Id="rId12" Type="http://schemas.openxmlformats.org/officeDocument/2006/relationships/hyperlink" Target="https://mvandersteege.wordpress.com/2012/11/27/met-zn-allen-in-de-dna-databank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uropa-nu.nl/id/vgrnblu821m2/artikel_11_onaantastbaarheid_lichaa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rouw.nl/tr/nl/4324/Nieuws/article/detail/1135955/2009/01/10/Moet-iedereen-DNA-afstaan.dhtml" TargetMode="External"/><Relationship Id="rId11" Type="http://schemas.openxmlformats.org/officeDocument/2006/relationships/hyperlink" Target="http://www.elsevier.nl/Nederland/blogs/2014/7/Zaak-Utrechtse-serieverkrachter-bewijst-noodzaak-van-DNA-databank-1564174W/" TargetMode="External"/><Relationship Id="rId5" Type="http://schemas.openxmlformats.org/officeDocument/2006/relationships/hyperlink" Target="http://www.nu.nl/binnenland/2467673/alle-nederlanders-moeten-dna-afstaan.html" TargetMode="External"/><Relationship Id="rId15" Type="http://schemas.openxmlformats.org/officeDocument/2006/relationships/hyperlink" Target="http://www.eenvandaag.nl/criminaliteit/34964/dna_databank_groot_succes" TargetMode="External"/><Relationship Id="rId10" Type="http://schemas.openxmlformats.org/officeDocument/2006/relationships/hyperlink" Target="http://www.ad.nl/ad/nl/4561/Wetenschap/article/detail/3839284/2015/01/28/Dna-van-iedereen-opslaan-in-databank-is-een-dom-idee.d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jn-kijk-op.infonu.nl/mens-en-samenleving/70197-dna-databank-wel-of-niet.html" TargetMode="External"/><Relationship Id="rId14" Type="http://schemas.openxmlformats.org/officeDocument/2006/relationships/hyperlink" Target="https://dnadatabank.wordpress.com/waarom-die-dna-databan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67B37-6DDA-4ECE-A201-A39717069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1257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Loomans</dc:creator>
  <cp:keywords/>
  <dc:description/>
  <cp:lastModifiedBy>Loomans, Mike</cp:lastModifiedBy>
  <cp:revision>4</cp:revision>
  <cp:lastPrinted>2016-03-07T18:41:00Z</cp:lastPrinted>
  <dcterms:created xsi:type="dcterms:W3CDTF">2016-03-07T19:19:00Z</dcterms:created>
  <dcterms:modified xsi:type="dcterms:W3CDTF">2016-03-07T19:21:00Z</dcterms:modified>
</cp:coreProperties>
</file>