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AB" w:rsidRDefault="00194B77" w:rsidP="00194B77">
      <w:pPr>
        <w:pStyle w:val="Titel"/>
        <w:rPr>
          <w:color w:val="auto"/>
          <w:shd w:val="clear" w:color="auto" w:fill="FFFFFF"/>
        </w:rPr>
      </w:pPr>
      <w:r w:rsidRPr="00194B77">
        <w:rPr>
          <w:color w:val="auto"/>
          <w:shd w:val="clear" w:color="auto" w:fill="FFFFFF"/>
        </w:rPr>
        <w:t>Soorten argumenten, Drogredenen, Stijlfiguren en Alineaverbanden</w:t>
      </w:r>
    </w:p>
    <w:p w:rsidR="00194B77" w:rsidRDefault="00194B77" w:rsidP="00194B77">
      <w:pPr>
        <w:pStyle w:val="Kop1"/>
        <w:rPr>
          <w:color w:val="auto"/>
        </w:rPr>
      </w:pPr>
      <w:r w:rsidRPr="00194B77">
        <w:rPr>
          <w:color w:val="auto"/>
        </w:rPr>
        <w:t>Soorten argumenten</w:t>
      </w:r>
      <w:r>
        <w:rPr>
          <w:color w:val="auto"/>
        </w:rPr>
        <w:t>:</w:t>
      </w:r>
    </w:p>
    <w:p w:rsidR="00194B77" w:rsidRDefault="00194B77" w:rsidP="00194B77">
      <w:pPr>
        <w:pStyle w:val="Lijstalinea"/>
        <w:numPr>
          <w:ilvl w:val="0"/>
          <w:numId w:val="1"/>
        </w:numPr>
      </w:pPr>
      <w:r>
        <w:t xml:space="preserve">Voorbeeld als argument =  voorbeelden noemen </w:t>
      </w:r>
    </w:p>
    <w:p w:rsidR="00194B77" w:rsidRDefault="00194B77" w:rsidP="00194B77">
      <w:pPr>
        <w:pStyle w:val="Lijstalinea"/>
        <w:numPr>
          <w:ilvl w:val="0"/>
          <w:numId w:val="1"/>
        </w:numPr>
      </w:pPr>
      <w:r>
        <w:t>Feit als argument = een feit noemen</w:t>
      </w:r>
    </w:p>
    <w:p w:rsidR="00194B77" w:rsidRDefault="00194B77" w:rsidP="00194B77">
      <w:pPr>
        <w:pStyle w:val="Lijstalinea"/>
        <w:numPr>
          <w:ilvl w:val="0"/>
          <w:numId w:val="1"/>
        </w:numPr>
      </w:pPr>
      <w:r>
        <w:t>Empirisch argument = ervaringsfeit</w:t>
      </w:r>
    </w:p>
    <w:p w:rsidR="00194B77" w:rsidRDefault="00194B77" w:rsidP="00194B77">
      <w:pPr>
        <w:pStyle w:val="Lijstalinea"/>
        <w:numPr>
          <w:ilvl w:val="0"/>
          <w:numId w:val="1"/>
        </w:numPr>
      </w:pPr>
      <w:r>
        <w:t>Beroep op autoriteit = beroep op iemand met veel verstand van de desbetreffende zaak</w:t>
      </w:r>
    </w:p>
    <w:p w:rsidR="00194B77" w:rsidRDefault="00194B77" w:rsidP="00194B77">
      <w:pPr>
        <w:pStyle w:val="Lijstalinea"/>
        <w:numPr>
          <w:ilvl w:val="0"/>
          <w:numId w:val="1"/>
        </w:numPr>
      </w:pPr>
      <w:r>
        <w:t>Vergelijking als argument = verwijzen naar hoe het ook kan/ging/etc.</w:t>
      </w:r>
    </w:p>
    <w:p w:rsidR="00194B77" w:rsidRDefault="00194B77" w:rsidP="00194B77">
      <w:pPr>
        <w:pStyle w:val="Lijstalinea"/>
        <w:numPr>
          <w:ilvl w:val="0"/>
          <w:numId w:val="1"/>
        </w:numPr>
      </w:pPr>
      <w:r>
        <w:t>Moreel argument = ontleend aan idealen of religie</w:t>
      </w:r>
    </w:p>
    <w:p w:rsidR="00194B77" w:rsidRDefault="00194B77" w:rsidP="00194B77">
      <w:pPr>
        <w:pStyle w:val="Lijstalinea"/>
        <w:numPr>
          <w:ilvl w:val="0"/>
          <w:numId w:val="1"/>
        </w:numPr>
      </w:pPr>
      <w:r>
        <w:t xml:space="preserve">Emotioneel argument = </w:t>
      </w:r>
      <w:r w:rsidR="00740115">
        <w:t>intuïtief, iets vinden, iets erbij voelen, etc.</w:t>
      </w:r>
    </w:p>
    <w:p w:rsidR="00740115" w:rsidRDefault="00740115" w:rsidP="00740115">
      <w:pPr>
        <w:pStyle w:val="Kop1"/>
        <w:rPr>
          <w:color w:val="auto"/>
        </w:rPr>
      </w:pPr>
      <w:r w:rsidRPr="00740115">
        <w:rPr>
          <w:color w:val="auto"/>
        </w:rPr>
        <w:t>Drogredenen</w:t>
      </w:r>
      <w:r>
        <w:rPr>
          <w:color w:val="auto"/>
        </w:rPr>
        <w:t>: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Persoonlijke aanval of op de man spelen = persoonlijke kritiek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Meelopermotief = “iedereen doet dat zo, dus dan wij ook”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Overhaaste generalisatie = alles over één kam scheren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Dreigement = machtsmisbruik om zin door te drammen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Ontduiking van de bewijslast = “iedereen met een beetje goed verstand…”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Cirkelredenering = “dat is gewoon zo. Waarom dan? Omdat het zo is”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 xml:space="preserve">Vertekenen standpunt of stromanredenering = </w:t>
      </w:r>
      <w:r w:rsidR="00D50025">
        <w:t>een stukje van een ander zijn mening weg laten, om de ander belachelijk te laten lijken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Onjuiste oorzaak-gevolgrelatie</w:t>
      </w:r>
      <w:r w:rsidR="00D50025">
        <w:t xml:space="preserve"> = een oorzaak in een discussie naar voren laten komen maar daar een verkeerd/onjuist gevolg bij concluderen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Verkeerde beroep op autoriteit</w:t>
      </w:r>
      <w:r w:rsidR="00D50025">
        <w:t xml:space="preserve"> = een slechte ervaringsdeskundige in je standpunt betrekken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Valse vergelijking</w:t>
      </w:r>
      <w:r w:rsidR="00D50025">
        <w:t xml:space="preserve"> = je vergelijk 2 totaal verschillende onderwerpen met elkaar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Hellend vlak</w:t>
      </w:r>
      <w:r w:rsidR="00D50025">
        <w:t xml:space="preserve"> = “als we dit toestaan moeten we dit ook toestaan”</w:t>
      </w:r>
    </w:p>
    <w:p w:rsidR="00740115" w:rsidRDefault="00740115" w:rsidP="00740115">
      <w:pPr>
        <w:pStyle w:val="Lijstalinea"/>
        <w:numPr>
          <w:ilvl w:val="0"/>
          <w:numId w:val="1"/>
        </w:numPr>
      </w:pPr>
      <w:r>
        <w:t>Vals dilemma</w:t>
      </w:r>
      <w:r w:rsidR="00D50025">
        <w:t xml:space="preserve"> = er wordt gesuggereerd dat er maar 2 oplossingen zijn (maar en zijn toch meer)</w:t>
      </w:r>
    </w:p>
    <w:p w:rsidR="00D50025" w:rsidRDefault="00D50025" w:rsidP="00D50025"/>
    <w:p w:rsidR="00D50025" w:rsidRDefault="00D50025" w:rsidP="00D50025"/>
    <w:p w:rsidR="00D50025" w:rsidRDefault="00D50025" w:rsidP="00D50025"/>
    <w:p w:rsidR="00D50025" w:rsidRDefault="00D50025" w:rsidP="00D50025"/>
    <w:p w:rsidR="00D50025" w:rsidRDefault="00D50025" w:rsidP="00D50025"/>
    <w:p w:rsidR="00D50025" w:rsidRDefault="00D50025" w:rsidP="00D50025"/>
    <w:p w:rsidR="00D50025" w:rsidRDefault="00D50025" w:rsidP="00D50025">
      <w:pPr>
        <w:pStyle w:val="Kop1"/>
        <w:rPr>
          <w:color w:val="auto"/>
        </w:rPr>
      </w:pPr>
      <w:r>
        <w:rPr>
          <w:color w:val="auto"/>
        </w:rPr>
        <w:lastRenderedPageBreak/>
        <w:t>Stijlmiddelen: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Tautologie</w:t>
      </w:r>
      <w:r w:rsidR="00940078">
        <w:t xml:space="preserve"> =  “vast en zeker, nooit en te nimmer”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Pleonasme</w:t>
      </w:r>
      <w:r w:rsidR="00940078">
        <w:t xml:space="preserve"> = eigenschap word twee keer genoemd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Antithese</w:t>
      </w:r>
      <w:r w:rsidR="00940078">
        <w:t xml:space="preserve"> = tegenstelling (“meer smaak, minder nodig”)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Paradox</w:t>
      </w:r>
      <w:r w:rsidR="00940078">
        <w:t xml:space="preserve"> = schijnbare tegenstrijdigheid (“</w:t>
      </w:r>
      <w:proofErr w:type="spellStart"/>
      <w:r w:rsidR="00940078">
        <w:t>Dreft</w:t>
      </w:r>
      <w:proofErr w:type="spellEnd"/>
      <w:r w:rsidR="00940078">
        <w:t>, kleine verpakking 2 keer zo lang mee”)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Hyperbool</w:t>
      </w:r>
      <w:r w:rsidR="00940078">
        <w:t xml:space="preserve"> = overdrijving (“ik moest uren in de rij staan”)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Understatement</w:t>
      </w:r>
      <w:r w:rsidR="00940078">
        <w:t xml:space="preserve"> = iets minder voorstellen dan het is (“verstappen kan een aardig rondje rijden”)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Eufemisme</w:t>
      </w:r>
      <w:r w:rsidR="00940078">
        <w:t xml:space="preserve"> = verzachtende omschrijving (“hij is heen gegaan”)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Woordspeling</w:t>
      </w:r>
      <w:r w:rsidR="00940078">
        <w:t xml:space="preserve"> = “de roker is steeds vaker de sigaar”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Spelen met klanken</w:t>
      </w:r>
      <w:r w:rsidR="00940078">
        <w:t xml:space="preserve"> = rijmen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Retorische vraag</w:t>
      </w:r>
      <w:r w:rsidR="00940078">
        <w:t xml:space="preserve"> = vraag waarop je het antwoord al weet (“wie wil er nou niet slagen”)</w:t>
      </w:r>
    </w:p>
    <w:p w:rsidR="00D50025" w:rsidRDefault="00D50025" w:rsidP="00D50025">
      <w:pPr>
        <w:pStyle w:val="Lijstalinea"/>
        <w:numPr>
          <w:ilvl w:val="0"/>
          <w:numId w:val="1"/>
        </w:numPr>
      </w:pPr>
      <w:r>
        <w:t>Jargon</w:t>
      </w:r>
      <w:r w:rsidR="00940078">
        <w:t xml:space="preserve"> = vaktaal</w:t>
      </w:r>
    </w:p>
    <w:p w:rsidR="00D50025" w:rsidRPr="00D50025" w:rsidRDefault="00D50025" w:rsidP="00D50025">
      <w:pPr>
        <w:pStyle w:val="Lijstalinea"/>
        <w:numPr>
          <w:ilvl w:val="0"/>
          <w:numId w:val="1"/>
        </w:numPr>
      </w:pPr>
      <w:r>
        <w:t xml:space="preserve">Ironie </w:t>
      </w:r>
      <w:r w:rsidR="00940078">
        <w:t xml:space="preserve"> = licht spottend/sarcastisch(“die jas is zeker voor jou ontworpen”)</w:t>
      </w:r>
    </w:p>
    <w:sectPr w:rsidR="00D50025" w:rsidRPr="00D50025" w:rsidSect="0084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8E6"/>
    <w:multiLevelType w:val="hybridMultilevel"/>
    <w:tmpl w:val="55F62BD4"/>
    <w:lvl w:ilvl="0" w:tplc="CB7CE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B77"/>
    <w:rsid w:val="00194B77"/>
    <w:rsid w:val="00740115"/>
    <w:rsid w:val="008472BB"/>
    <w:rsid w:val="00940078"/>
    <w:rsid w:val="00CD28F4"/>
    <w:rsid w:val="00CF5BAA"/>
    <w:rsid w:val="00D5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72BB"/>
  </w:style>
  <w:style w:type="paragraph" w:styleId="Kop1">
    <w:name w:val="heading 1"/>
    <w:basedOn w:val="Standaard"/>
    <w:next w:val="Standaard"/>
    <w:link w:val="Kop1Char"/>
    <w:uiPriority w:val="9"/>
    <w:qFormat/>
    <w:rsid w:val="0019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94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94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9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19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</dc:creator>
  <cp:lastModifiedBy>Grem</cp:lastModifiedBy>
  <cp:revision>1</cp:revision>
  <dcterms:created xsi:type="dcterms:W3CDTF">2016-02-20T10:06:00Z</dcterms:created>
  <dcterms:modified xsi:type="dcterms:W3CDTF">2016-02-20T10:50:00Z</dcterms:modified>
</cp:coreProperties>
</file>