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826" w:rsidRPr="00DA4F20" w:rsidRDefault="00DA4F20" w:rsidP="00DA4F20">
      <w:pPr>
        <w:pStyle w:val="Title"/>
      </w:pPr>
      <w:r w:rsidRPr="00DA4F20">
        <w:t>economie h.3</w:t>
      </w:r>
    </w:p>
    <w:p w:rsidR="00DA4F20" w:rsidRPr="00DA4F20" w:rsidRDefault="00DA4F20" w:rsidP="00DA4F20">
      <w:pPr>
        <w:pStyle w:val="Heading1"/>
      </w:pPr>
      <w:r w:rsidRPr="00DA4F20">
        <w:t>§2 de wereld van transacties</w:t>
      </w:r>
    </w:p>
    <w:p w:rsidR="00DA4F20" w:rsidRDefault="00DA4F20" w:rsidP="00DA4F20">
      <w:pPr>
        <w:rPr>
          <w:sz w:val="24"/>
        </w:rPr>
      </w:pPr>
      <w:r>
        <w:rPr>
          <w:sz w:val="24"/>
        </w:rPr>
        <w:t xml:space="preserve">Al de tijd, geld en moeite die het kost om een </w:t>
      </w:r>
      <w:r w:rsidRPr="00DA4F20">
        <w:rPr>
          <w:sz w:val="24"/>
          <w:highlight w:val="green"/>
        </w:rPr>
        <w:t xml:space="preserve">transactie </w:t>
      </w:r>
      <w:r>
        <w:rPr>
          <w:sz w:val="24"/>
        </w:rPr>
        <w:t xml:space="preserve">tot stand te brengen, noemen we </w:t>
      </w:r>
      <w:r w:rsidRPr="00DA4F20">
        <w:rPr>
          <w:sz w:val="24"/>
          <w:highlight w:val="green"/>
        </w:rPr>
        <w:t>transactiekosten</w:t>
      </w:r>
      <w:r>
        <w:rPr>
          <w:sz w:val="24"/>
        </w:rPr>
        <w:t xml:space="preserve">. De koop en verkoop is een </w:t>
      </w:r>
      <w:r w:rsidRPr="00DA4F20">
        <w:rPr>
          <w:sz w:val="24"/>
          <w:highlight w:val="green"/>
        </w:rPr>
        <w:t>ruiltransactie</w:t>
      </w:r>
      <w:r>
        <w:rPr>
          <w:sz w:val="24"/>
        </w:rPr>
        <w:t xml:space="preserve">, of kortweg </w:t>
      </w:r>
      <w:r w:rsidRPr="00DA4F20">
        <w:rPr>
          <w:sz w:val="24"/>
          <w:highlight w:val="green"/>
        </w:rPr>
        <w:t>ruil</w:t>
      </w:r>
      <w:r>
        <w:rPr>
          <w:sz w:val="24"/>
        </w:rPr>
        <w:t xml:space="preserve">. Bij een ruil worden </w:t>
      </w:r>
      <w:r w:rsidRPr="00DA4F20">
        <w:rPr>
          <w:sz w:val="24"/>
          <w:highlight w:val="green"/>
        </w:rPr>
        <w:t xml:space="preserve">eigendomsrechten </w:t>
      </w:r>
      <w:r>
        <w:rPr>
          <w:sz w:val="24"/>
        </w:rPr>
        <w:t>uitgewisseld.</w:t>
      </w:r>
    </w:p>
    <w:p w:rsidR="00DA4F20" w:rsidRDefault="00DA4F20" w:rsidP="00DA4F20">
      <w:pPr>
        <w:rPr>
          <w:sz w:val="24"/>
        </w:rPr>
      </w:pPr>
      <w:r>
        <w:rPr>
          <w:sz w:val="24"/>
        </w:rPr>
        <w:t xml:space="preserve">Als alle onvoorziene gebeurtenissen in een contract zijn opgenomen, noemen we het contract een </w:t>
      </w:r>
      <w:r w:rsidRPr="00DA4F20">
        <w:rPr>
          <w:sz w:val="24"/>
          <w:highlight w:val="green"/>
        </w:rPr>
        <w:t>volledig contract</w:t>
      </w:r>
      <w:r>
        <w:rPr>
          <w:sz w:val="24"/>
        </w:rPr>
        <w:t xml:space="preserve">. Ook heeft de overheid regels opgesteld om de transactiekosten te beperken. Ze stelleen de </w:t>
      </w:r>
      <w:r w:rsidRPr="00DA4F20">
        <w:rPr>
          <w:sz w:val="24"/>
          <w:highlight w:val="green"/>
        </w:rPr>
        <w:t xml:space="preserve">kwaliteitseisen </w:t>
      </w:r>
      <w:r>
        <w:rPr>
          <w:sz w:val="24"/>
        </w:rPr>
        <w:t xml:space="preserve">en </w:t>
      </w:r>
      <w:r w:rsidRPr="00DA4F20">
        <w:rPr>
          <w:sz w:val="24"/>
          <w:highlight w:val="green"/>
        </w:rPr>
        <w:t xml:space="preserve">veiligheidseisen </w:t>
      </w:r>
      <w:r>
        <w:rPr>
          <w:sz w:val="24"/>
        </w:rPr>
        <w:t>aan producten.</w:t>
      </w:r>
    </w:p>
    <w:p w:rsidR="00DA4F20" w:rsidRDefault="00DA4F20" w:rsidP="00DA4F20">
      <w:pPr>
        <w:pStyle w:val="Heading1"/>
      </w:pPr>
      <w:r>
        <w:t>§3 risicoaversie</w:t>
      </w:r>
    </w:p>
    <w:p w:rsidR="00DA4F20" w:rsidRDefault="00DA4F20" w:rsidP="00DA4F20">
      <w:pPr>
        <w:rPr>
          <w:sz w:val="24"/>
        </w:rPr>
      </w:pPr>
      <w:r>
        <w:rPr>
          <w:sz w:val="24"/>
        </w:rPr>
        <w:t xml:space="preserve">Veel mensen kiezen voor zekerheid en zijn </w:t>
      </w:r>
      <w:r w:rsidRPr="00DA4F20">
        <w:rPr>
          <w:sz w:val="24"/>
          <w:highlight w:val="green"/>
        </w:rPr>
        <w:t xml:space="preserve">risicomijdend </w:t>
      </w:r>
      <w:r>
        <w:rPr>
          <w:sz w:val="24"/>
        </w:rPr>
        <w:t xml:space="preserve">of </w:t>
      </w:r>
      <w:r w:rsidRPr="00DA4F20">
        <w:rPr>
          <w:sz w:val="24"/>
          <w:highlight w:val="green"/>
        </w:rPr>
        <w:t>risicoavers</w:t>
      </w:r>
      <w:r>
        <w:rPr>
          <w:sz w:val="24"/>
        </w:rPr>
        <w:t xml:space="preserve">. </w:t>
      </w:r>
    </w:p>
    <w:p w:rsidR="00DA4F20" w:rsidRDefault="00DA4F20" w:rsidP="00DA4F20">
      <w:pPr>
        <w:pStyle w:val="Heading1"/>
      </w:pPr>
      <w:r>
        <w:t>§4 asymmetrische informatie</w:t>
      </w:r>
    </w:p>
    <w:p w:rsidR="00EC0FD0" w:rsidRDefault="00EC0FD0" w:rsidP="00DA4F20">
      <w:pPr>
        <w:rPr>
          <w:sz w:val="24"/>
        </w:rPr>
      </w:pPr>
      <w:r>
        <w:rPr>
          <w:sz w:val="24"/>
        </w:rPr>
        <w:t>Als</w:t>
      </w:r>
      <w:r w:rsidR="00DA4F20">
        <w:rPr>
          <w:sz w:val="24"/>
        </w:rPr>
        <w:t xml:space="preserve"> de ene partij informatie heeft die dan andere partij niet heeft, is de informatie </w:t>
      </w:r>
      <w:r w:rsidR="00DA4F20" w:rsidRPr="00EC0FD0">
        <w:rPr>
          <w:sz w:val="24"/>
          <w:highlight w:val="green"/>
        </w:rPr>
        <w:t xml:space="preserve">asymmetrisch </w:t>
      </w:r>
      <w:r w:rsidR="00DA4F20">
        <w:rPr>
          <w:sz w:val="24"/>
        </w:rPr>
        <w:t xml:space="preserve">verdeeld. </w:t>
      </w:r>
      <w:r>
        <w:rPr>
          <w:sz w:val="24"/>
        </w:rPr>
        <w:t xml:space="preserve">Hierdoor kan een koper het tegengestelde selecteren van wat hij wil selecteren. Dit verschijnsel heet </w:t>
      </w:r>
      <w:r w:rsidRPr="00EC0FD0">
        <w:rPr>
          <w:sz w:val="24"/>
          <w:highlight w:val="green"/>
        </w:rPr>
        <w:t xml:space="preserve">averechtse </w:t>
      </w:r>
      <w:r>
        <w:rPr>
          <w:sz w:val="24"/>
        </w:rPr>
        <w:t>(</w:t>
      </w:r>
      <w:r w:rsidRPr="00EC0FD0">
        <w:rPr>
          <w:sz w:val="24"/>
          <w:highlight w:val="green"/>
        </w:rPr>
        <w:t>tegensgestelde</w:t>
      </w:r>
      <w:r>
        <w:rPr>
          <w:sz w:val="24"/>
        </w:rPr>
        <w:t xml:space="preserve">) </w:t>
      </w:r>
      <w:r w:rsidRPr="00EC0FD0">
        <w:rPr>
          <w:sz w:val="24"/>
          <w:highlight w:val="green"/>
        </w:rPr>
        <w:t xml:space="preserve">selectie </w:t>
      </w:r>
      <w:r>
        <w:rPr>
          <w:sz w:val="24"/>
        </w:rPr>
        <w:t xml:space="preserve">of </w:t>
      </w:r>
      <w:r w:rsidRPr="00EC0FD0">
        <w:rPr>
          <w:sz w:val="24"/>
          <w:highlight w:val="green"/>
        </w:rPr>
        <w:t>adverse selection</w:t>
      </w:r>
      <w:r>
        <w:rPr>
          <w:sz w:val="24"/>
        </w:rPr>
        <w:t xml:space="preserve">. </w:t>
      </w:r>
      <w:r w:rsidRPr="00EC0FD0">
        <w:rPr>
          <w:sz w:val="24"/>
          <w:highlight w:val="green"/>
        </w:rPr>
        <w:t xml:space="preserve">Garantie </w:t>
      </w:r>
      <w:r>
        <w:rPr>
          <w:sz w:val="24"/>
        </w:rPr>
        <w:t xml:space="preserve">verstrekken en een goede </w:t>
      </w:r>
      <w:r w:rsidRPr="00EC0FD0">
        <w:rPr>
          <w:sz w:val="24"/>
          <w:highlight w:val="green"/>
        </w:rPr>
        <w:t xml:space="preserve">reputatie </w:t>
      </w:r>
      <w:r>
        <w:rPr>
          <w:sz w:val="24"/>
        </w:rPr>
        <w:t xml:space="preserve">bijvoorbeeld zouden dat kunnen oplossen. </w:t>
      </w:r>
    </w:p>
    <w:p w:rsidR="00EC0FD0" w:rsidRDefault="00EC0FD0" w:rsidP="00EC0FD0">
      <w:pPr>
        <w:pStyle w:val="Heading1"/>
      </w:pPr>
      <w:r>
        <w:t>§5 verzekeren</w:t>
      </w:r>
    </w:p>
    <w:p w:rsidR="00EC0FD0" w:rsidRDefault="00EC0FD0" w:rsidP="00EC0FD0">
      <w:pPr>
        <w:rPr>
          <w:sz w:val="24"/>
        </w:rPr>
      </w:pPr>
      <w:r>
        <w:rPr>
          <w:sz w:val="24"/>
        </w:rPr>
        <w:t xml:space="preserve">De verzekerden betalen premie aan de </w:t>
      </w:r>
      <w:r w:rsidRPr="00EC0FD0">
        <w:rPr>
          <w:sz w:val="24"/>
          <w:highlight w:val="green"/>
        </w:rPr>
        <w:t xml:space="preserve">verzekeringsmaatschapij </w:t>
      </w:r>
      <w:r>
        <w:rPr>
          <w:sz w:val="24"/>
        </w:rPr>
        <w:t xml:space="preserve">die daarmee het risico overneemt. Uit de premies betaalt de verzekeraar de </w:t>
      </w:r>
      <w:r w:rsidRPr="00EC0FD0">
        <w:rPr>
          <w:sz w:val="24"/>
          <w:highlight w:val="green"/>
        </w:rPr>
        <w:t xml:space="preserve">schadeclaims </w:t>
      </w:r>
      <w:r>
        <w:rPr>
          <w:sz w:val="24"/>
        </w:rPr>
        <w:t xml:space="preserve">van de gedupeerden en zijn overige kosten. Iedereen is wettelijk aansprakelijk voor de schade die hij toebrengt aan anderen. Het risico, dat de </w:t>
      </w:r>
      <w:r w:rsidRPr="00EC0FD0">
        <w:rPr>
          <w:sz w:val="24"/>
          <w:highlight w:val="yellow"/>
        </w:rPr>
        <w:t>wettelijke aansprakelijkheid (WA)</w:t>
      </w:r>
      <w:r>
        <w:rPr>
          <w:sz w:val="24"/>
        </w:rPr>
        <w:t xml:space="preserve"> met zich meebrengt, is verzekerbaar via een WA-verzekering. Voor bestuurders van motorvoortuigen is deze verzekering verplicht. Het tweede risico, het toebrengen van schade aan een eigen voertuig, is ook verzekerbaar. Deze verzekering is niet verplicht. Wie deze verzekering erbij neemt, is </w:t>
      </w:r>
      <w:r w:rsidRPr="00EC0FD0">
        <w:rPr>
          <w:sz w:val="24"/>
          <w:highlight w:val="green"/>
        </w:rPr>
        <w:t>allrisk verzekerd</w:t>
      </w:r>
      <w:r>
        <w:rPr>
          <w:sz w:val="24"/>
        </w:rPr>
        <w:t xml:space="preserve">. </w:t>
      </w:r>
    </w:p>
    <w:p w:rsidR="00EC0FD0" w:rsidRDefault="00EC0FD0" w:rsidP="00EC0FD0">
      <w:pPr>
        <w:rPr>
          <w:sz w:val="24"/>
        </w:rPr>
      </w:pPr>
      <w:r w:rsidRPr="00EC0FD0">
        <w:rPr>
          <w:sz w:val="24"/>
          <w:highlight w:val="magenta"/>
        </w:rPr>
        <w:t>Premie = kans op schade x de gemiddelde hoogte van de verwachte schade.</w:t>
      </w:r>
    </w:p>
    <w:p w:rsidR="00EC0FD0" w:rsidRDefault="00EC0FD0" w:rsidP="00EC0FD0">
      <w:pPr>
        <w:rPr>
          <w:sz w:val="24"/>
        </w:rPr>
      </w:pPr>
      <w:r>
        <w:rPr>
          <w:sz w:val="24"/>
        </w:rPr>
        <w:t xml:space="preserve">Als een verzekeraar een </w:t>
      </w:r>
      <w:r w:rsidRPr="008C36D2">
        <w:rPr>
          <w:sz w:val="24"/>
          <w:highlight w:val="green"/>
        </w:rPr>
        <w:t xml:space="preserve">polis </w:t>
      </w:r>
      <w:r>
        <w:rPr>
          <w:sz w:val="24"/>
        </w:rPr>
        <w:t xml:space="preserve">verkoopt, weet hij niet ho groot het risico is dat hij met de verzekerde in huis haalt. De verzekerde kent dat risico veel beter. De klanten die weinig schade claimen, noemen we de </w:t>
      </w:r>
      <w:r w:rsidRPr="008C36D2">
        <w:rPr>
          <w:sz w:val="24"/>
          <w:highlight w:val="green"/>
        </w:rPr>
        <w:t>goed risico’s</w:t>
      </w:r>
      <w:r>
        <w:rPr>
          <w:sz w:val="24"/>
        </w:rPr>
        <w:t xml:space="preserve"> en de veel-claimers de </w:t>
      </w:r>
      <w:r w:rsidRPr="008C36D2">
        <w:rPr>
          <w:sz w:val="24"/>
          <w:highlight w:val="green"/>
        </w:rPr>
        <w:t>slechte risico’s</w:t>
      </w:r>
      <w:r>
        <w:rPr>
          <w:sz w:val="24"/>
        </w:rPr>
        <w:t xml:space="preserve">. </w:t>
      </w:r>
    </w:p>
    <w:p w:rsidR="00EC0FD0" w:rsidRDefault="00EC0FD0" w:rsidP="00EC0FD0">
      <w:pPr>
        <w:rPr>
          <w:sz w:val="24"/>
        </w:rPr>
      </w:pPr>
      <w:r>
        <w:rPr>
          <w:sz w:val="24"/>
        </w:rPr>
        <w:t xml:space="preserve">De verzekeraar wil de goede risico’s hebben, maar uiteindelijk gebeurt het tegendeel, zijn selectie is </w:t>
      </w:r>
      <w:r w:rsidRPr="008C36D2">
        <w:rPr>
          <w:sz w:val="24"/>
          <w:highlight w:val="green"/>
        </w:rPr>
        <w:t>averechts</w:t>
      </w:r>
      <w:r>
        <w:rPr>
          <w:sz w:val="24"/>
        </w:rPr>
        <w:t xml:space="preserve">. Nog sterker, de kans bestaat dat de verzekeraar hem niet accepteert, als ene klant zich toch wil verzekeren tegen die torenhoge premie. Uiteindelijk stort de hele verzekeringsmarkt in. </w:t>
      </w:r>
    </w:p>
    <w:p w:rsidR="00EC0FD0" w:rsidRDefault="000A5742" w:rsidP="00EC0FD0">
      <w:pPr>
        <w:rPr>
          <w:sz w:val="24"/>
        </w:rPr>
      </w:pPr>
      <w:r>
        <w:rPr>
          <w:sz w:val="24"/>
        </w:rPr>
        <w:lastRenderedPageBreak/>
        <w:t xml:space="preserve">Ze hebben echter instrumenten bedacht om de averechtse selectie tegen te gaan. Een van die instrumenten is het selecteren van risico’s. de verzekeraar gaat op zoek naar deze verschillende klanten op vragenlijsten in te laten valluen of ze eerder schade hebben geclaimd. Ook kan de verzekeraar risico’s vaststellen aan de hand van de leeftijd van de klant, het beroep dat hij uitoefent, of de postcode van het woonadres. Omdat de verzekeraar de goede risico’s van slechte kan onderscheiden, kan hij de premies </w:t>
      </w:r>
      <w:r w:rsidRPr="000A5742">
        <w:rPr>
          <w:sz w:val="24"/>
          <w:highlight w:val="green"/>
        </w:rPr>
        <w:t>differentiëren</w:t>
      </w:r>
      <w:r>
        <w:rPr>
          <w:sz w:val="24"/>
        </w:rPr>
        <w:t xml:space="preserve">. </w:t>
      </w:r>
    </w:p>
    <w:p w:rsidR="000A5742" w:rsidRDefault="000A5742" w:rsidP="00EC0FD0">
      <w:pPr>
        <w:rPr>
          <w:sz w:val="24"/>
        </w:rPr>
      </w:pPr>
      <w:r>
        <w:rPr>
          <w:sz w:val="24"/>
        </w:rPr>
        <w:t xml:space="preserve">Averechtse selectie kan ook worden bestreden met ene vrijwillig </w:t>
      </w:r>
      <w:r w:rsidRPr="000A5742">
        <w:rPr>
          <w:sz w:val="24"/>
          <w:highlight w:val="green"/>
        </w:rPr>
        <w:t>eigen risico</w:t>
      </w:r>
      <w:r>
        <w:rPr>
          <w:sz w:val="24"/>
        </w:rPr>
        <w:t xml:space="preserve">. Eeen eigen risico houdt in dat de verzekerde zelf opdraait voor het eerste deel van het schadebedrag. </w:t>
      </w:r>
    </w:p>
    <w:p w:rsidR="000A5742" w:rsidRDefault="000A5742" w:rsidP="00EC0FD0">
      <w:pPr>
        <w:rPr>
          <w:sz w:val="24"/>
        </w:rPr>
      </w:pPr>
      <w:r>
        <w:rPr>
          <w:sz w:val="24"/>
        </w:rPr>
        <w:t xml:space="preserve">De </w:t>
      </w:r>
      <w:r w:rsidRPr="000A5742">
        <w:rPr>
          <w:sz w:val="24"/>
          <w:highlight w:val="green"/>
        </w:rPr>
        <w:t xml:space="preserve">bonus-malusregeling </w:t>
      </w:r>
      <w:r>
        <w:rPr>
          <w:sz w:val="24"/>
        </w:rPr>
        <w:t>komt veel voor bij autoverzekeringen. Het houdt in dat automobilisten die geen of weinig schade veroorzaken een korting (bonus) krijgen op de premie en dat automobilisten die veel schade veroorzaken extra premie (malus) moeten betalen. De bonus of malus wordt bepaald door het aantal jaren dat iemand schadevrij rijdt en dus geen beroep (no-claim) heeft gedaan op de verzekering.</w:t>
      </w:r>
    </w:p>
    <w:p w:rsidR="000A5742" w:rsidRDefault="000A5742" w:rsidP="00EC0FD0">
      <w:pPr>
        <w:rPr>
          <w:sz w:val="24"/>
        </w:rPr>
      </w:pPr>
      <w:r>
        <w:rPr>
          <w:sz w:val="24"/>
        </w:rPr>
        <w:t xml:space="preserve">Bij WA-verzekeringen worden verschillende insturmenten tegelijk gebruikt om de averechtse slectie te beperken. Er wordt eerst een basispremie vastgesteld die afhankelijk is van de neiuwwaarde van de auto en het aantal gereden kilometers per jaar. Vervolgens wordt gedifferentieerd naar regio of stad waar de automobilist woont. Deze gedifferentieerde premies worden uiteindelijk ook nog gecombineerd met een bonus-malussysteem. </w:t>
      </w:r>
    </w:p>
    <w:p w:rsidR="000A5742" w:rsidRDefault="000A5742" w:rsidP="00EC0FD0">
      <w:pPr>
        <w:rPr>
          <w:sz w:val="24"/>
        </w:rPr>
      </w:pPr>
      <w:r>
        <w:rPr>
          <w:sz w:val="24"/>
        </w:rPr>
        <w:t xml:space="preserve">Averechtse selectie kan ook worden voorkoemen door </w:t>
      </w:r>
      <w:r w:rsidRPr="000A5742">
        <w:rPr>
          <w:sz w:val="24"/>
          <w:highlight w:val="green"/>
        </w:rPr>
        <w:t xml:space="preserve">dwang </w:t>
      </w:r>
      <w:r>
        <w:rPr>
          <w:sz w:val="24"/>
        </w:rPr>
        <w:t xml:space="preserve">van de overheid. Bij </w:t>
      </w:r>
      <w:r w:rsidRPr="000A5742">
        <w:rPr>
          <w:sz w:val="24"/>
          <w:highlight w:val="green"/>
        </w:rPr>
        <w:t xml:space="preserve">sociale verzekeringen </w:t>
      </w:r>
      <w:r>
        <w:rPr>
          <w:sz w:val="24"/>
        </w:rPr>
        <w:t xml:space="preserve">is het gebruikelijk dat de overheid mensen verplicht zich te verzekeren en zijn verzekeraars verplicht iedereen te accepteren. Omdat bij deze collectieve dwang ook de goede risico’s zich moeten verzekeren, kan de gemiddlede premie laag blijven. </w:t>
      </w:r>
    </w:p>
    <w:p w:rsidR="000A5742" w:rsidRDefault="000A5742" w:rsidP="00EC0FD0">
      <w:pPr>
        <w:rPr>
          <w:sz w:val="24"/>
        </w:rPr>
      </w:pPr>
      <w:r>
        <w:rPr>
          <w:sz w:val="24"/>
        </w:rPr>
        <w:t xml:space="preserve">Als iemand zich roekelozer gaat gedragen omdat hij de schade niet zelf hoeft te betalen, is dat een voorbeeld van een </w:t>
      </w:r>
      <w:r w:rsidRPr="000A5742">
        <w:rPr>
          <w:sz w:val="24"/>
          <w:highlight w:val="green"/>
        </w:rPr>
        <w:t>moral hazard probleem</w:t>
      </w:r>
      <w:r>
        <w:rPr>
          <w:sz w:val="24"/>
        </w:rPr>
        <w:t xml:space="preserve">. Hiervoor gebruiken we in het Nederlands de termen </w:t>
      </w:r>
      <w:r w:rsidRPr="000A5742">
        <w:rPr>
          <w:sz w:val="24"/>
          <w:highlight w:val="green"/>
        </w:rPr>
        <w:t>moreel wangedrag</w:t>
      </w:r>
      <w:r>
        <w:rPr>
          <w:sz w:val="24"/>
        </w:rPr>
        <w:t xml:space="preserve">, </w:t>
      </w:r>
      <w:r w:rsidRPr="000A5742">
        <w:rPr>
          <w:sz w:val="24"/>
          <w:highlight w:val="green"/>
        </w:rPr>
        <w:t xml:space="preserve">moreel gevaar </w:t>
      </w:r>
      <w:r>
        <w:rPr>
          <w:sz w:val="24"/>
        </w:rPr>
        <w:t xml:space="preserve">en </w:t>
      </w:r>
      <w:r w:rsidRPr="000A5742">
        <w:rPr>
          <w:sz w:val="24"/>
          <w:highlight w:val="green"/>
        </w:rPr>
        <w:t>moreel risico</w:t>
      </w:r>
      <w:r>
        <w:rPr>
          <w:sz w:val="24"/>
        </w:rPr>
        <w:t xml:space="preserve">. De verzekerden kunnen moreel zelfs zover wegzakken, dat ze schade claimen zonder iets kwijt te zijn. In dat geval is er sprake van </w:t>
      </w:r>
      <w:r w:rsidRPr="000A5742">
        <w:rPr>
          <w:sz w:val="24"/>
          <w:highlight w:val="green"/>
        </w:rPr>
        <w:t>oplichting</w:t>
      </w:r>
      <w:r>
        <w:rPr>
          <w:sz w:val="24"/>
        </w:rPr>
        <w:t xml:space="preserve">. </w:t>
      </w:r>
    </w:p>
    <w:p w:rsidR="000A5742" w:rsidRDefault="000A5742" w:rsidP="00EC0FD0">
      <w:pPr>
        <w:rPr>
          <w:sz w:val="24"/>
        </w:rPr>
      </w:pPr>
      <w:r>
        <w:rPr>
          <w:sz w:val="24"/>
        </w:rPr>
        <w:t xml:space="preserve">Ook tegen moral hazard hebben verzekeraars zich gewapend. Dat kan door invoering van een iegen risico of door een bonus-malusregeling. Een ander middel om moreel wangedrag te beperken, is de invoering van een maximum vergoeding. </w:t>
      </w:r>
    </w:p>
    <w:p w:rsidR="000A5742" w:rsidRDefault="000A5742" w:rsidP="000A5742">
      <w:pPr>
        <w:pStyle w:val="Heading1"/>
      </w:pPr>
      <w:r>
        <w:t>§6 de principaal en zijn agent</w:t>
      </w:r>
    </w:p>
    <w:p w:rsidR="000A5742" w:rsidRDefault="000A5742" w:rsidP="00EC0FD0">
      <w:pPr>
        <w:rPr>
          <w:sz w:val="24"/>
        </w:rPr>
      </w:pPr>
      <w:r>
        <w:rPr>
          <w:sz w:val="24"/>
        </w:rPr>
        <w:t>De principaal is de opdrachtgever en de agent voert de opdracht uit.</w:t>
      </w:r>
    </w:p>
    <w:p w:rsidR="000A5742" w:rsidRDefault="000A5742" w:rsidP="00EC0FD0">
      <w:pPr>
        <w:rPr>
          <w:sz w:val="24"/>
        </w:rPr>
      </w:pPr>
    </w:p>
    <w:p w:rsidR="000A5742" w:rsidRDefault="000A5742" w:rsidP="00EC0FD0">
      <w:pPr>
        <w:rPr>
          <w:sz w:val="24"/>
        </w:rPr>
      </w:pPr>
    </w:p>
    <w:p w:rsidR="000A5742" w:rsidRDefault="000A5742" w:rsidP="000A5742">
      <w:pPr>
        <w:pStyle w:val="Heading1"/>
      </w:pPr>
      <w:r>
        <w:lastRenderedPageBreak/>
        <w:t>§7 sociale zekerheid</w:t>
      </w:r>
    </w:p>
    <w:p w:rsidR="000A5742" w:rsidRDefault="000A5742" w:rsidP="000A5742">
      <w:pPr>
        <w:rPr>
          <w:sz w:val="24"/>
        </w:rPr>
      </w:pPr>
      <w:r>
        <w:rPr>
          <w:sz w:val="24"/>
        </w:rPr>
        <w:t xml:space="preserve">De pech met de gezondheid en andere pech die iemand kan hebben, wordt opgevangen door het stelsel van </w:t>
      </w:r>
      <w:r w:rsidRPr="00F55E06">
        <w:rPr>
          <w:sz w:val="24"/>
          <w:highlight w:val="green"/>
        </w:rPr>
        <w:t>sociale zekerheid</w:t>
      </w:r>
      <w:r>
        <w:rPr>
          <w:sz w:val="24"/>
        </w:rPr>
        <w:t xml:space="preserve">. Deze verzekering is verplicht. De samenleving uit die periode wordt aangeduid met de term </w:t>
      </w:r>
      <w:r w:rsidRPr="00F55E06">
        <w:rPr>
          <w:sz w:val="24"/>
          <w:highlight w:val="green"/>
        </w:rPr>
        <w:t>verzorgingsstaat</w:t>
      </w:r>
      <w:r>
        <w:rPr>
          <w:sz w:val="24"/>
        </w:rPr>
        <w:t xml:space="preserve">: een samenleving waarin de overheid verantwoordelijk is voor het welzijn van de burgers. </w:t>
      </w:r>
    </w:p>
    <w:p w:rsidR="00F55E06" w:rsidRDefault="00F55E06" w:rsidP="000A5742">
      <w:pPr>
        <w:rPr>
          <w:sz w:val="24"/>
        </w:rPr>
      </w:pPr>
      <w:r>
        <w:rPr>
          <w:sz w:val="24"/>
        </w:rPr>
        <w:t xml:space="preserve">Het stelsel van sociale zekerheid bestaat uit verzekeringen en voorzieningen. Voorzieningen worden niet betaald uit premies, maar uit de belastingen. De bijstand, het vangnet van de sociale zekerheid, is een voorziening. De bijstand is geregeld in de </w:t>
      </w:r>
      <w:r w:rsidRPr="00F55E06">
        <w:rPr>
          <w:sz w:val="24"/>
          <w:highlight w:val="yellow"/>
        </w:rPr>
        <w:t>WWB, de Wet Werk en Bijstand</w:t>
      </w:r>
      <w:r>
        <w:rPr>
          <w:sz w:val="24"/>
        </w:rPr>
        <w:t xml:space="preserve">. Iemand die onvoldoende inkomen of vermogen heeft om in zijn bestaan te voorzien, kan in zijn gemeente een </w:t>
      </w:r>
      <w:r w:rsidRPr="00F55E06">
        <w:rPr>
          <w:sz w:val="24"/>
          <w:highlight w:val="green"/>
        </w:rPr>
        <w:t xml:space="preserve">bijstandsuitkering </w:t>
      </w:r>
      <w:r>
        <w:rPr>
          <w:sz w:val="24"/>
        </w:rPr>
        <w:t xml:space="preserve">aanvragen. </w:t>
      </w:r>
    </w:p>
    <w:p w:rsidR="00F55E06" w:rsidRDefault="00F55E06" w:rsidP="000A5742">
      <w:pPr>
        <w:rPr>
          <w:sz w:val="24"/>
        </w:rPr>
      </w:pPr>
      <w:r>
        <w:rPr>
          <w:sz w:val="24"/>
        </w:rPr>
        <w:t xml:space="preserve">Voor de sociale verzekeringen worden premies betaald. Bij de sociale verzekeringen onderscheiden we </w:t>
      </w:r>
      <w:r w:rsidRPr="00F55E06">
        <w:rPr>
          <w:sz w:val="24"/>
          <w:highlight w:val="green"/>
        </w:rPr>
        <w:t xml:space="preserve">werknemersverzekeringen </w:t>
      </w:r>
      <w:r>
        <w:rPr>
          <w:sz w:val="24"/>
        </w:rPr>
        <w:t xml:space="preserve">en </w:t>
      </w:r>
      <w:r w:rsidRPr="00F55E06">
        <w:rPr>
          <w:sz w:val="24"/>
          <w:highlight w:val="green"/>
        </w:rPr>
        <w:t>volksverzekeringen</w:t>
      </w:r>
      <w:r>
        <w:rPr>
          <w:sz w:val="24"/>
        </w:rPr>
        <w:t xml:space="preserve">. De volksverzekeringen gelden voor iedereen, de werknemersverzekeringen alleen voor mensen in loondienst. </w:t>
      </w:r>
    </w:p>
    <w:p w:rsidR="00F55E06" w:rsidRDefault="00F55E06" w:rsidP="000A5742">
      <w:pPr>
        <w:rPr>
          <w:sz w:val="24"/>
        </w:rPr>
      </w:pPr>
      <w:r>
        <w:rPr>
          <w:sz w:val="24"/>
        </w:rPr>
        <w:t xml:space="preserve">Andere sociale verzekeringen dekken de </w:t>
      </w:r>
      <w:r w:rsidRPr="00F55E06">
        <w:rPr>
          <w:sz w:val="24"/>
        </w:rPr>
        <w:t>kosten van geneeskundige zorg (AWBZ) of kinderen (AKW). Bij sociale verzekeringen is de premie inkomensafhankelijk. Bij de meeste</w:t>
      </w:r>
      <w:r>
        <w:rPr>
          <w:sz w:val="24"/>
        </w:rPr>
        <w:t xml:space="preserve"> volksverzekeringen krijgt iedereen dezelfde uitkering. </w:t>
      </w:r>
    </w:p>
    <w:p w:rsidR="00F55E06" w:rsidRPr="00F55E06" w:rsidRDefault="00F55E06" w:rsidP="000A5742">
      <w:pPr>
        <w:contextualSpacing/>
        <w:rPr>
          <w:sz w:val="24"/>
          <w:u w:val="single"/>
        </w:rPr>
      </w:pPr>
      <w:r w:rsidRPr="00F55E06">
        <w:rPr>
          <w:sz w:val="24"/>
          <w:u w:val="single"/>
        </w:rPr>
        <w:t>De volksverzekeringen zijn:</w:t>
      </w:r>
    </w:p>
    <w:p w:rsidR="00F55E06" w:rsidRPr="00F55E06" w:rsidRDefault="00F55E06" w:rsidP="000A5742">
      <w:pPr>
        <w:contextualSpacing/>
        <w:rPr>
          <w:sz w:val="24"/>
          <w:highlight w:val="yellow"/>
        </w:rPr>
      </w:pPr>
      <w:r w:rsidRPr="00F55E06">
        <w:rPr>
          <w:sz w:val="24"/>
          <w:highlight w:val="yellow"/>
        </w:rPr>
        <w:t>AOW: Algemene Ouderdomswet</w:t>
      </w:r>
    </w:p>
    <w:p w:rsidR="00F55E06" w:rsidRPr="00F55E06" w:rsidRDefault="00F55E06" w:rsidP="000A5742">
      <w:pPr>
        <w:contextualSpacing/>
        <w:rPr>
          <w:sz w:val="24"/>
          <w:highlight w:val="yellow"/>
        </w:rPr>
      </w:pPr>
      <w:r w:rsidRPr="00F55E06">
        <w:rPr>
          <w:sz w:val="24"/>
          <w:highlight w:val="yellow"/>
        </w:rPr>
        <w:t>AWBZ: Algemene Wet Bijzondere Ziektekosten</w:t>
      </w:r>
    </w:p>
    <w:p w:rsidR="00F55E06" w:rsidRPr="00F55E06" w:rsidRDefault="00F55E06" w:rsidP="000A5742">
      <w:pPr>
        <w:contextualSpacing/>
        <w:rPr>
          <w:sz w:val="24"/>
          <w:highlight w:val="yellow"/>
        </w:rPr>
      </w:pPr>
      <w:r w:rsidRPr="00F55E06">
        <w:rPr>
          <w:sz w:val="24"/>
          <w:highlight w:val="yellow"/>
        </w:rPr>
        <w:t>Anw: Algemene Nabestaandenwet</w:t>
      </w:r>
    </w:p>
    <w:p w:rsidR="00F55E06" w:rsidRDefault="00F55E06" w:rsidP="000A5742">
      <w:pPr>
        <w:rPr>
          <w:sz w:val="24"/>
        </w:rPr>
      </w:pPr>
      <w:r w:rsidRPr="00F55E06">
        <w:rPr>
          <w:sz w:val="24"/>
          <w:highlight w:val="yellow"/>
        </w:rPr>
        <w:t>AKW: Algemene Kinderbijslagwet.</w:t>
      </w:r>
    </w:p>
    <w:p w:rsidR="00F55E06" w:rsidRPr="00F55E06" w:rsidRDefault="00F55E06" w:rsidP="000A5742">
      <w:pPr>
        <w:contextualSpacing/>
        <w:rPr>
          <w:sz w:val="24"/>
          <w:u w:val="single"/>
        </w:rPr>
      </w:pPr>
      <w:r w:rsidRPr="00F55E06">
        <w:rPr>
          <w:sz w:val="24"/>
          <w:u w:val="single"/>
        </w:rPr>
        <w:t>Werknemersverzekeringen zijn:</w:t>
      </w:r>
    </w:p>
    <w:p w:rsidR="00F55E06" w:rsidRPr="00F55E06" w:rsidRDefault="00F55E06" w:rsidP="000A5742">
      <w:pPr>
        <w:contextualSpacing/>
        <w:rPr>
          <w:sz w:val="24"/>
          <w:highlight w:val="yellow"/>
        </w:rPr>
      </w:pPr>
      <w:r w:rsidRPr="00F55E06">
        <w:rPr>
          <w:sz w:val="24"/>
          <w:highlight w:val="yellow"/>
        </w:rPr>
        <w:t>WW: Werkloosheidswet</w:t>
      </w:r>
    </w:p>
    <w:p w:rsidR="00F55E06" w:rsidRPr="00F55E06" w:rsidRDefault="00F55E06" w:rsidP="000A5742">
      <w:pPr>
        <w:contextualSpacing/>
        <w:rPr>
          <w:sz w:val="24"/>
          <w:highlight w:val="yellow"/>
        </w:rPr>
      </w:pPr>
      <w:r>
        <w:rPr>
          <w:sz w:val="24"/>
          <w:highlight w:val="yellow"/>
        </w:rPr>
        <w:t>ZW: Z</w:t>
      </w:r>
      <w:r w:rsidRPr="00F55E06">
        <w:rPr>
          <w:sz w:val="24"/>
          <w:highlight w:val="yellow"/>
        </w:rPr>
        <w:t>iektewet</w:t>
      </w:r>
    </w:p>
    <w:p w:rsidR="00F55E06" w:rsidRDefault="00F55E06" w:rsidP="000A5742">
      <w:pPr>
        <w:rPr>
          <w:sz w:val="24"/>
        </w:rPr>
      </w:pPr>
      <w:r w:rsidRPr="00F55E06">
        <w:rPr>
          <w:sz w:val="24"/>
          <w:highlight w:val="yellow"/>
        </w:rPr>
        <w:t>WIA: Wet Werk en Inkomen naar Arbeidsvermogen</w:t>
      </w:r>
      <w:r>
        <w:rPr>
          <w:sz w:val="24"/>
        </w:rPr>
        <w:t xml:space="preserve"> </w:t>
      </w:r>
    </w:p>
    <w:p w:rsidR="00F55E06" w:rsidRDefault="00F55E06" w:rsidP="000A5742">
      <w:pPr>
        <w:rPr>
          <w:sz w:val="24"/>
        </w:rPr>
      </w:pPr>
      <w:r>
        <w:rPr>
          <w:sz w:val="24"/>
        </w:rPr>
        <w:t xml:space="preserve">Als een werknemer onvrijwillig werkoos weordt, kan hij een tijdje in de WW komen. Als hij ziek wordt, is de werkgever volgens de ziektewet verplicht hem maximaal twee jaar loon door te betalen. Mocht hij na twee jaar nog ziek zijn en volledig </w:t>
      </w:r>
      <w:r w:rsidRPr="00FC4597">
        <w:rPr>
          <w:sz w:val="24"/>
          <w:highlight w:val="green"/>
        </w:rPr>
        <w:t>arbeidsongeschikt</w:t>
      </w:r>
      <w:r>
        <w:rPr>
          <w:sz w:val="24"/>
        </w:rPr>
        <w:t xml:space="preserve"> blijken, dan krijgt hij op grond van de WIA een </w:t>
      </w:r>
      <w:r w:rsidRPr="00FC4597">
        <w:rPr>
          <w:sz w:val="24"/>
          <w:highlight w:val="green"/>
        </w:rPr>
        <w:t>arbeidsongeschiktheidsuitkering</w:t>
      </w:r>
      <w:r>
        <w:rPr>
          <w:sz w:val="24"/>
        </w:rPr>
        <w:t xml:space="preserve">. Als een werknmer gedeeltelijk is afgekeurd, meot de werkgever zorgen voor aangepast werk. Voor jongeren met een handicap is er een variant opde WIA. Deze wet heet de </w:t>
      </w:r>
      <w:r w:rsidRPr="00FC4597">
        <w:rPr>
          <w:sz w:val="24"/>
          <w:highlight w:val="yellow"/>
        </w:rPr>
        <w:t>Wajong, de Wet werk en arbeidsondersteuning jonggehandicapten</w:t>
      </w:r>
      <w:r>
        <w:rPr>
          <w:sz w:val="24"/>
        </w:rPr>
        <w:t xml:space="preserve">. </w:t>
      </w:r>
    </w:p>
    <w:p w:rsidR="00FC4597" w:rsidRDefault="00FC4597" w:rsidP="000A5742">
      <w:pPr>
        <w:rPr>
          <w:sz w:val="24"/>
        </w:rPr>
      </w:pPr>
      <w:r>
        <w:rPr>
          <w:sz w:val="24"/>
        </w:rPr>
        <w:t xml:space="preserve">De verhouding tussen het aantal uitkeringsgerechtigden en het aantal mesnen dat belasting en premie betaalt, noemen we de </w:t>
      </w:r>
      <w:r w:rsidRPr="00FC4597">
        <w:rPr>
          <w:sz w:val="24"/>
          <w:highlight w:val="green"/>
        </w:rPr>
        <w:t>inactieven/ actieven-ratio</w:t>
      </w:r>
      <w:r>
        <w:rPr>
          <w:sz w:val="24"/>
        </w:rPr>
        <w:t xml:space="preserve">, of kortweg de </w:t>
      </w:r>
      <w:r w:rsidRPr="00FC4597">
        <w:rPr>
          <w:sz w:val="24"/>
          <w:highlight w:val="green"/>
        </w:rPr>
        <w:t>i/a-ratio</w:t>
      </w:r>
      <w:r>
        <w:rPr>
          <w:sz w:val="24"/>
        </w:rPr>
        <w:t xml:space="preserve">. De inactieven zijn de mensen in de AOW, WW, Anw, ZW, WIA, Wajong of dde Bijstand. De actieven zijn de werkzame personen van 15 jaar en ouder. </w:t>
      </w:r>
    </w:p>
    <w:p w:rsidR="00FC4597" w:rsidRDefault="00FC4597" w:rsidP="000A5742">
      <w:pPr>
        <w:rPr>
          <w:sz w:val="24"/>
          <w:lang w:val="en-US"/>
        </w:rPr>
      </w:pPr>
      <w:proofErr w:type="spellStart"/>
      <w:proofErr w:type="gramStart"/>
      <w:r w:rsidRPr="00FC4597">
        <w:rPr>
          <w:sz w:val="24"/>
          <w:highlight w:val="magenta"/>
          <w:lang w:val="en-US"/>
        </w:rPr>
        <w:lastRenderedPageBreak/>
        <w:t>i</w:t>
      </w:r>
      <w:proofErr w:type="spellEnd"/>
      <w:r w:rsidRPr="00FC4597">
        <w:rPr>
          <w:sz w:val="24"/>
          <w:highlight w:val="magenta"/>
          <w:lang w:val="en-US"/>
        </w:rPr>
        <w:t>/a-ratio</w:t>
      </w:r>
      <w:proofErr w:type="gramEnd"/>
      <w:r w:rsidRPr="00FC4597">
        <w:rPr>
          <w:sz w:val="24"/>
          <w:highlight w:val="magenta"/>
          <w:lang w:val="en-US"/>
        </w:rPr>
        <w:t xml:space="preserve">= </w:t>
      </w:r>
      <w:proofErr w:type="spellStart"/>
      <w:r w:rsidRPr="00FC4597">
        <w:rPr>
          <w:sz w:val="24"/>
          <w:highlight w:val="magenta"/>
          <w:lang w:val="en-US"/>
        </w:rPr>
        <w:t>inactieven</w:t>
      </w:r>
      <w:proofErr w:type="spellEnd"/>
      <w:r w:rsidRPr="00FC4597">
        <w:rPr>
          <w:sz w:val="24"/>
          <w:highlight w:val="magenta"/>
          <w:lang w:val="en-US"/>
        </w:rPr>
        <w:t>/</w:t>
      </w:r>
      <w:proofErr w:type="spellStart"/>
      <w:r w:rsidRPr="00FC4597">
        <w:rPr>
          <w:sz w:val="24"/>
          <w:highlight w:val="magenta"/>
          <w:lang w:val="en-US"/>
        </w:rPr>
        <w:t>actieven</w:t>
      </w:r>
      <w:proofErr w:type="spellEnd"/>
      <w:r w:rsidRPr="00FC4597">
        <w:rPr>
          <w:sz w:val="24"/>
          <w:highlight w:val="magenta"/>
          <w:lang w:val="en-US"/>
        </w:rPr>
        <w:t xml:space="preserve"> x 100</w:t>
      </w:r>
    </w:p>
    <w:p w:rsidR="00FC4597" w:rsidRPr="00FC4597" w:rsidRDefault="00FC4597" w:rsidP="00FC4597">
      <w:pPr>
        <w:pStyle w:val="Heading1"/>
      </w:pPr>
      <w:r w:rsidRPr="00FC4597">
        <w:t>§8 de zorgverzekering (zvw)</w:t>
      </w:r>
    </w:p>
    <w:p w:rsidR="00FC4597" w:rsidRDefault="00FC4597" w:rsidP="00FC4597">
      <w:pPr>
        <w:rPr>
          <w:sz w:val="24"/>
        </w:rPr>
      </w:pPr>
      <w:r w:rsidRPr="00FC4597">
        <w:rPr>
          <w:sz w:val="24"/>
        </w:rPr>
        <w:t xml:space="preserve">De overhead vindt echter dat iedereen toegang moet hebben tot basale zorg. </w:t>
      </w:r>
      <w:r>
        <w:rPr>
          <w:sz w:val="24"/>
        </w:rPr>
        <w:t xml:space="preserve">Daarom heeft de overheid zorgverzekeraars een </w:t>
      </w:r>
      <w:r w:rsidRPr="00F4408E">
        <w:rPr>
          <w:sz w:val="24"/>
          <w:highlight w:val="green"/>
        </w:rPr>
        <w:t xml:space="preserve">acceptatieplicht </w:t>
      </w:r>
      <w:r>
        <w:rPr>
          <w:sz w:val="24"/>
        </w:rPr>
        <w:t>opgelegd. De verzekeraar mag bovendien geen hogere premie vragen op grond van gezonheid en/of leeftijd. In Nederland is een zorgverzekering verplicht voor iedereen. Het gaat hierbij om de basisverzekering. Deze dekt de kosten voor de huisarts, de medicijnen en de specialistische hulp, het zogenaamde basispakket. Kinderen tot 18 jaar zijn gratis verzekerd.</w:t>
      </w:r>
    </w:p>
    <w:p w:rsidR="00FC4597" w:rsidRDefault="00FC4597" w:rsidP="00FC4597">
      <w:pPr>
        <w:rPr>
          <w:sz w:val="24"/>
        </w:rPr>
      </w:pPr>
      <w:r>
        <w:rPr>
          <w:sz w:val="24"/>
        </w:rPr>
        <w:t xml:space="preserve">De premie bestaat uit twee gedeelten. De verzekerde betaalt een gedeelte van de premie rechtstreeks aan de verzekeraar, de zogenaamde </w:t>
      </w:r>
      <w:r w:rsidRPr="00F4408E">
        <w:rPr>
          <w:sz w:val="24"/>
          <w:highlight w:val="green"/>
        </w:rPr>
        <w:t>nominale premie</w:t>
      </w:r>
      <w:r>
        <w:rPr>
          <w:sz w:val="24"/>
        </w:rPr>
        <w:t xml:space="preserve">. Het andere deel, de </w:t>
      </w:r>
      <w:r w:rsidRPr="00F4408E">
        <w:rPr>
          <w:sz w:val="24"/>
          <w:highlight w:val="green"/>
        </w:rPr>
        <w:t>inkomsafhankelijke bijdrage</w:t>
      </w:r>
      <w:r>
        <w:rPr>
          <w:sz w:val="24"/>
        </w:rPr>
        <w:t xml:space="preserve">, wordt door de belastingdienst geheven over het inkomen. Van die heffing stort de belastingdienst een deel in het zogenaamde </w:t>
      </w:r>
      <w:r w:rsidRPr="00F4408E">
        <w:rPr>
          <w:sz w:val="24"/>
          <w:highlight w:val="green"/>
        </w:rPr>
        <w:t>vereveningsfonds</w:t>
      </w:r>
      <w:r>
        <w:rPr>
          <w:sz w:val="24"/>
        </w:rPr>
        <w:t>. Dat fonds keert bedragen uit aan de verzekeraar met risicovolle klanten. Verzekeraars met veel oudere verzekerden en chronisch zieken ontvangen een bijdrage uit het vereveningsfonds. Ongelijkheden in het klantenbestand worden zo gladgestreken (verevend of vereffend). Ook de ziekte kosten van kinderen jonger dan 18 jaar worden uit het vereveningsfonds betaald. Bij werknemers wordt de inkomensafhankelijke bijdrage betaald door de werkever, de zogenaamde werkgeversheffing. Zelfstandigen en gepensioneerden moetne de inkomensafhankelijke bijdrage zelf betalen.</w:t>
      </w:r>
    </w:p>
    <w:p w:rsidR="00FC4597" w:rsidRDefault="00FC4597" w:rsidP="00FC4597">
      <w:pPr>
        <w:rPr>
          <w:sz w:val="24"/>
        </w:rPr>
      </w:pPr>
      <w:r>
        <w:rPr>
          <w:sz w:val="24"/>
        </w:rPr>
        <w:t xml:space="preserve">Mensen met een laag inkomen krijgen van de belastingdienst een </w:t>
      </w:r>
      <w:r w:rsidRPr="00F4408E">
        <w:rPr>
          <w:sz w:val="24"/>
          <w:highlight w:val="green"/>
        </w:rPr>
        <w:t>zorgtoeslag</w:t>
      </w:r>
      <w:r>
        <w:rPr>
          <w:sz w:val="24"/>
        </w:rPr>
        <w:t xml:space="preserve">. Deze inkomensafhankelijke toeslag is bedoeld om de nominale premie te kunnen betalen. </w:t>
      </w:r>
    </w:p>
    <w:p w:rsidR="00F4408E" w:rsidRPr="00FC4597" w:rsidRDefault="00F4408E" w:rsidP="00FC4597">
      <w:pPr>
        <w:rPr>
          <w:sz w:val="24"/>
        </w:rPr>
      </w:pPr>
      <w:r>
        <w:rPr>
          <w:sz w:val="24"/>
        </w:rPr>
        <w:t xml:space="preserve">De zorgverzekeringswet voorziet in een basisverzekering. Wie meer wil dan het basispakket kan een </w:t>
      </w:r>
      <w:r w:rsidRPr="00F4408E">
        <w:rPr>
          <w:sz w:val="24"/>
          <w:highlight w:val="green"/>
        </w:rPr>
        <w:t xml:space="preserve">aanvullende </w:t>
      </w:r>
      <w:bookmarkStart w:id="0" w:name="_GoBack"/>
      <w:bookmarkEnd w:id="0"/>
      <w:r w:rsidRPr="00F4408E">
        <w:rPr>
          <w:sz w:val="24"/>
          <w:highlight w:val="green"/>
        </w:rPr>
        <w:t xml:space="preserve">verzekering </w:t>
      </w:r>
      <w:r>
        <w:rPr>
          <w:sz w:val="24"/>
        </w:rPr>
        <w:t>afsluiten. Er is geen acceptatieplicht en de overheid bemoeit zich niet met de premieheffing.</w:t>
      </w:r>
    </w:p>
    <w:sectPr w:rsidR="00F4408E" w:rsidRPr="00FC45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F20"/>
    <w:rsid w:val="00001BFF"/>
    <w:rsid w:val="00002B72"/>
    <w:rsid w:val="00002BF0"/>
    <w:rsid w:val="00004FA7"/>
    <w:rsid w:val="0000574D"/>
    <w:rsid w:val="00006493"/>
    <w:rsid w:val="00011994"/>
    <w:rsid w:val="0001215A"/>
    <w:rsid w:val="0001561A"/>
    <w:rsid w:val="000157FB"/>
    <w:rsid w:val="000159A3"/>
    <w:rsid w:val="0001653A"/>
    <w:rsid w:val="000176DB"/>
    <w:rsid w:val="000179BB"/>
    <w:rsid w:val="000206E9"/>
    <w:rsid w:val="00023A4E"/>
    <w:rsid w:val="0002782A"/>
    <w:rsid w:val="00031DDA"/>
    <w:rsid w:val="00031F43"/>
    <w:rsid w:val="00032B8C"/>
    <w:rsid w:val="00033F1F"/>
    <w:rsid w:val="00034C06"/>
    <w:rsid w:val="00035C68"/>
    <w:rsid w:val="000364A4"/>
    <w:rsid w:val="0005173A"/>
    <w:rsid w:val="00055D72"/>
    <w:rsid w:val="000601A4"/>
    <w:rsid w:val="0006256B"/>
    <w:rsid w:val="000640EA"/>
    <w:rsid w:val="00064D04"/>
    <w:rsid w:val="000671DD"/>
    <w:rsid w:val="000735B5"/>
    <w:rsid w:val="000737EF"/>
    <w:rsid w:val="00074A5C"/>
    <w:rsid w:val="0007689A"/>
    <w:rsid w:val="000821EC"/>
    <w:rsid w:val="0008256E"/>
    <w:rsid w:val="0008487D"/>
    <w:rsid w:val="000908BC"/>
    <w:rsid w:val="000953C9"/>
    <w:rsid w:val="00096245"/>
    <w:rsid w:val="000972C2"/>
    <w:rsid w:val="00097A6E"/>
    <w:rsid w:val="000A378D"/>
    <w:rsid w:val="000A3BA2"/>
    <w:rsid w:val="000A5742"/>
    <w:rsid w:val="000A6306"/>
    <w:rsid w:val="000A6606"/>
    <w:rsid w:val="000B19E3"/>
    <w:rsid w:val="000B4FA6"/>
    <w:rsid w:val="000C325E"/>
    <w:rsid w:val="000D0075"/>
    <w:rsid w:val="000D0223"/>
    <w:rsid w:val="000D5588"/>
    <w:rsid w:val="000D7380"/>
    <w:rsid w:val="000E0BB6"/>
    <w:rsid w:val="000E2B82"/>
    <w:rsid w:val="000E3B54"/>
    <w:rsid w:val="000E4CD9"/>
    <w:rsid w:val="000E5C6A"/>
    <w:rsid w:val="000F33EE"/>
    <w:rsid w:val="000F79BC"/>
    <w:rsid w:val="0010073F"/>
    <w:rsid w:val="00101E2A"/>
    <w:rsid w:val="0010527B"/>
    <w:rsid w:val="001056C0"/>
    <w:rsid w:val="00106648"/>
    <w:rsid w:val="00111BB9"/>
    <w:rsid w:val="00112B44"/>
    <w:rsid w:val="00113058"/>
    <w:rsid w:val="001130BB"/>
    <w:rsid w:val="0011532C"/>
    <w:rsid w:val="001158D4"/>
    <w:rsid w:val="00122031"/>
    <w:rsid w:val="001226C4"/>
    <w:rsid w:val="0012386B"/>
    <w:rsid w:val="0012391E"/>
    <w:rsid w:val="00126B17"/>
    <w:rsid w:val="001308CF"/>
    <w:rsid w:val="00131159"/>
    <w:rsid w:val="00132833"/>
    <w:rsid w:val="00134BE7"/>
    <w:rsid w:val="00137396"/>
    <w:rsid w:val="00140C9F"/>
    <w:rsid w:val="00145742"/>
    <w:rsid w:val="001458D5"/>
    <w:rsid w:val="001479A7"/>
    <w:rsid w:val="00147EDC"/>
    <w:rsid w:val="00150A6D"/>
    <w:rsid w:val="00151F9F"/>
    <w:rsid w:val="00152115"/>
    <w:rsid w:val="00153024"/>
    <w:rsid w:val="00153D63"/>
    <w:rsid w:val="00160DDD"/>
    <w:rsid w:val="00170C50"/>
    <w:rsid w:val="001711AF"/>
    <w:rsid w:val="00172673"/>
    <w:rsid w:val="00176442"/>
    <w:rsid w:val="00183A39"/>
    <w:rsid w:val="00185202"/>
    <w:rsid w:val="00191824"/>
    <w:rsid w:val="0019342A"/>
    <w:rsid w:val="0019739B"/>
    <w:rsid w:val="0019748F"/>
    <w:rsid w:val="001A0157"/>
    <w:rsid w:val="001A0315"/>
    <w:rsid w:val="001A4756"/>
    <w:rsid w:val="001A4761"/>
    <w:rsid w:val="001C118E"/>
    <w:rsid w:val="001C459D"/>
    <w:rsid w:val="001C694B"/>
    <w:rsid w:val="001D14CA"/>
    <w:rsid w:val="001D36FB"/>
    <w:rsid w:val="001D51D7"/>
    <w:rsid w:val="001E0657"/>
    <w:rsid w:val="001E4CA4"/>
    <w:rsid w:val="001E7EA2"/>
    <w:rsid w:val="001F616F"/>
    <w:rsid w:val="001F79D5"/>
    <w:rsid w:val="00201F17"/>
    <w:rsid w:val="00210FB0"/>
    <w:rsid w:val="00214AB2"/>
    <w:rsid w:val="00217576"/>
    <w:rsid w:val="002215A2"/>
    <w:rsid w:val="002233F7"/>
    <w:rsid w:val="002238C1"/>
    <w:rsid w:val="002255BA"/>
    <w:rsid w:val="00225B09"/>
    <w:rsid w:val="002267F6"/>
    <w:rsid w:val="00227F03"/>
    <w:rsid w:val="00231000"/>
    <w:rsid w:val="00232D00"/>
    <w:rsid w:val="00244D37"/>
    <w:rsid w:val="00246EC6"/>
    <w:rsid w:val="00250041"/>
    <w:rsid w:val="00251D49"/>
    <w:rsid w:val="00261E35"/>
    <w:rsid w:val="002733CB"/>
    <w:rsid w:val="00274FC9"/>
    <w:rsid w:val="0029144B"/>
    <w:rsid w:val="00291462"/>
    <w:rsid w:val="00291B62"/>
    <w:rsid w:val="0029210B"/>
    <w:rsid w:val="00293C88"/>
    <w:rsid w:val="00293EA4"/>
    <w:rsid w:val="00296B93"/>
    <w:rsid w:val="002976F5"/>
    <w:rsid w:val="002977E3"/>
    <w:rsid w:val="002A167E"/>
    <w:rsid w:val="002A17FC"/>
    <w:rsid w:val="002A2FB1"/>
    <w:rsid w:val="002A4BA0"/>
    <w:rsid w:val="002A5BD2"/>
    <w:rsid w:val="002A5FD8"/>
    <w:rsid w:val="002A6580"/>
    <w:rsid w:val="002A66CA"/>
    <w:rsid w:val="002A785C"/>
    <w:rsid w:val="002B054D"/>
    <w:rsid w:val="002B0FA9"/>
    <w:rsid w:val="002B1845"/>
    <w:rsid w:val="002C01E8"/>
    <w:rsid w:val="002C50D0"/>
    <w:rsid w:val="002D2781"/>
    <w:rsid w:val="002D3CCC"/>
    <w:rsid w:val="002E0536"/>
    <w:rsid w:val="002E419D"/>
    <w:rsid w:val="00300683"/>
    <w:rsid w:val="003038EA"/>
    <w:rsid w:val="00305B0F"/>
    <w:rsid w:val="00305E11"/>
    <w:rsid w:val="00306E9D"/>
    <w:rsid w:val="0031179A"/>
    <w:rsid w:val="003119D8"/>
    <w:rsid w:val="00313519"/>
    <w:rsid w:val="00316F23"/>
    <w:rsid w:val="0032100B"/>
    <w:rsid w:val="0032543D"/>
    <w:rsid w:val="00327893"/>
    <w:rsid w:val="00327B57"/>
    <w:rsid w:val="00327D72"/>
    <w:rsid w:val="00330A53"/>
    <w:rsid w:val="0034362A"/>
    <w:rsid w:val="003506FA"/>
    <w:rsid w:val="00352DF2"/>
    <w:rsid w:val="00354512"/>
    <w:rsid w:val="003573D3"/>
    <w:rsid w:val="00357923"/>
    <w:rsid w:val="00357997"/>
    <w:rsid w:val="003629FC"/>
    <w:rsid w:val="003649BB"/>
    <w:rsid w:val="00365853"/>
    <w:rsid w:val="003709B0"/>
    <w:rsid w:val="003713B4"/>
    <w:rsid w:val="00372F9E"/>
    <w:rsid w:val="00384AAA"/>
    <w:rsid w:val="003856C8"/>
    <w:rsid w:val="0038775F"/>
    <w:rsid w:val="00391E46"/>
    <w:rsid w:val="00397150"/>
    <w:rsid w:val="003A049D"/>
    <w:rsid w:val="003B182B"/>
    <w:rsid w:val="003B31C5"/>
    <w:rsid w:val="003B3B2A"/>
    <w:rsid w:val="003B478D"/>
    <w:rsid w:val="003C0826"/>
    <w:rsid w:val="003C6F12"/>
    <w:rsid w:val="003D0B85"/>
    <w:rsid w:val="003D1D62"/>
    <w:rsid w:val="003D4AE4"/>
    <w:rsid w:val="003D62F5"/>
    <w:rsid w:val="003E487D"/>
    <w:rsid w:val="003F086D"/>
    <w:rsid w:val="003F5EB5"/>
    <w:rsid w:val="00402122"/>
    <w:rsid w:val="00403044"/>
    <w:rsid w:val="00403F92"/>
    <w:rsid w:val="00404F23"/>
    <w:rsid w:val="00407BAA"/>
    <w:rsid w:val="0041066F"/>
    <w:rsid w:val="0041242B"/>
    <w:rsid w:val="00421159"/>
    <w:rsid w:val="00431807"/>
    <w:rsid w:val="00432B75"/>
    <w:rsid w:val="004337F5"/>
    <w:rsid w:val="0044093E"/>
    <w:rsid w:val="00444F9F"/>
    <w:rsid w:val="00450A98"/>
    <w:rsid w:val="004515BC"/>
    <w:rsid w:val="004567C0"/>
    <w:rsid w:val="00456CCC"/>
    <w:rsid w:val="0046352C"/>
    <w:rsid w:val="00464466"/>
    <w:rsid w:val="00464C6F"/>
    <w:rsid w:val="00464FB2"/>
    <w:rsid w:val="004666EF"/>
    <w:rsid w:val="004727FF"/>
    <w:rsid w:val="00472C8A"/>
    <w:rsid w:val="0048186C"/>
    <w:rsid w:val="00490D0F"/>
    <w:rsid w:val="00496DA8"/>
    <w:rsid w:val="004A13B5"/>
    <w:rsid w:val="004A523E"/>
    <w:rsid w:val="004A76C8"/>
    <w:rsid w:val="004A7FBD"/>
    <w:rsid w:val="004B069A"/>
    <w:rsid w:val="004B07D4"/>
    <w:rsid w:val="004B333A"/>
    <w:rsid w:val="004B38D0"/>
    <w:rsid w:val="004C1310"/>
    <w:rsid w:val="004C1DE5"/>
    <w:rsid w:val="004C4329"/>
    <w:rsid w:val="004C7C93"/>
    <w:rsid w:val="004D79F7"/>
    <w:rsid w:val="004D7A0E"/>
    <w:rsid w:val="004E659C"/>
    <w:rsid w:val="004E67FF"/>
    <w:rsid w:val="004F1D01"/>
    <w:rsid w:val="004F3580"/>
    <w:rsid w:val="004F6384"/>
    <w:rsid w:val="004F664C"/>
    <w:rsid w:val="004F6AFF"/>
    <w:rsid w:val="00500EF4"/>
    <w:rsid w:val="005079C9"/>
    <w:rsid w:val="00511433"/>
    <w:rsid w:val="0051381E"/>
    <w:rsid w:val="00513D08"/>
    <w:rsid w:val="00514A1D"/>
    <w:rsid w:val="00520B2D"/>
    <w:rsid w:val="0052111A"/>
    <w:rsid w:val="0052504C"/>
    <w:rsid w:val="005274A1"/>
    <w:rsid w:val="0053555A"/>
    <w:rsid w:val="00535B56"/>
    <w:rsid w:val="0054211A"/>
    <w:rsid w:val="0054687E"/>
    <w:rsid w:val="005476E9"/>
    <w:rsid w:val="00550BDD"/>
    <w:rsid w:val="00554DE9"/>
    <w:rsid w:val="00560D59"/>
    <w:rsid w:val="005640A8"/>
    <w:rsid w:val="00564CA2"/>
    <w:rsid w:val="0056625A"/>
    <w:rsid w:val="00567D98"/>
    <w:rsid w:val="005714E0"/>
    <w:rsid w:val="00572434"/>
    <w:rsid w:val="0057292F"/>
    <w:rsid w:val="00581196"/>
    <w:rsid w:val="0058483F"/>
    <w:rsid w:val="0058559C"/>
    <w:rsid w:val="0058702F"/>
    <w:rsid w:val="00587C6A"/>
    <w:rsid w:val="005912BE"/>
    <w:rsid w:val="00592489"/>
    <w:rsid w:val="005A1AD9"/>
    <w:rsid w:val="005A284C"/>
    <w:rsid w:val="005A3E64"/>
    <w:rsid w:val="005A4397"/>
    <w:rsid w:val="005A579C"/>
    <w:rsid w:val="005A6847"/>
    <w:rsid w:val="005B5665"/>
    <w:rsid w:val="005C3BAF"/>
    <w:rsid w:val="005C64B3"/>
    <w:rsid w:val="005D158A"/>
    <w:rsid w:val="005D2A6F"/>
    <w:rsid w:val="005E2DBB"/>
    <w:rsid w:val="005E3730"/>
    <w:rsid w:val="005E43C8"/>
    <w:rsid w:val="005E49E8"/>
    <w:rsid w:val="005E4C9D"/>
    <w:rsid w:val="005E5B20"/>
    <w:rsid w:val="005E6BDD"/>
    <w:rsid w:val="005F020B"/>
    <w:rsid w:val="005F3EC3"/>
    <w:rsid w:val="005F49CD"/>
    <w:rsid w:val="00600ADB"/>
    <w:rsid w:val="00601F5A"/>
    <w:rsid w:val="00605206"/>
    <w:rsid w:val="00610C30"/>
    <w:rsid w:val="0061329E"/>
    <w:rsid w:val="00614212"/>
    <w:rsid w:val="00616C40"/>
    <w:rsid w:val="0062077D"/>
    <w:rsid w:val="006228FE"/>
    <w:rsid w:val="0062375D"/>
    <w:rsid w:val="0062378C"/>
    <w:rsid w:val="00624B2B"/>
    <w:rsid w:val="00631672"/>
    <w:rsid w:val="006327B3"/>
    <w:rsid w:val="00632E55"/>
    <w:rsid w:val="00633C51"/>
    <w:rsid w:val="00633DC0"/>
    <w:rsid w:val="006412C3"/>
    <w:rsid w:val="00644267"/>
    <w:rsid w:val="00644570"/>
    <w:rsid w:val="00650C85"/>
    <w:rsid w:val="00652A1C"/>
    <w:rsid w:val="006541B4"/>
    <w:rsid w:val="0065662A"/>
    <w:rsid w:val="00656DC4"/>
    <w:rsid w:val="006626AC"/>
    <w:rsid w:val="00667679"/>
    <w:rsid w:val="006677DF"/>
    <w:rsid w:val="00671074"/>
    <w:rsid w:val="00671596"/>
    <w:rsid w:val="00681875"/>
    <w:rsid w:val="00682EFA"/>
    <w:rsid w:val="006850A8"/>
    <w:rsid w:val="00686BF5"/>
    <w:rsid w:val="006879D9"/>
    <w:rsid w:val="00692162"/>
    <w:rsid w:val="00695907"/>
    <w:rsid w:val="00696031"/>
    <w:rsid w:val="006964C4"/>
    <w:rsid w:val="006A3F6A"/>
    <w:rsid w:val="006A5A25"/>
    <w:rsid w:val="006A7AE3"/>
    <w:rsid w:val="006B687A"/>
    <w:rsid w:val="006C01D6"/>
    <w:rsid w:val="006C2899"/>
    <w:rsid w:val="006C6684"/>
    <w:rsid w:val="006D15CA"/>
    <w:rsid w:val="006D5D72"/>
    <w:rsid w:val="006E25C8"/>
    <w:rsid w:val="006E7FB7"/>
    <w:rsid w:val="006F0A4D"/>
    <w:rsid w:val="006F0BC7"/>
    <w:rsid w:val="006F1C6C"/>
    <w:rsid w:val="0070151F"/>
    <w:rsid w:val="00704409"/>
    <w:rsid w:val="00706D6D"/>
    <w:rsid w:val="0070761A"/>
    <w:rsid w:val="007115F8"/>
    <w:rsid w:val="00711790"/>
    <w:rsid w:val="00715D1B"/>
    <w:rsid w:val="007178BA"/>
    <w:rsid w:val="007208FA"/>
    <w:rsid w:val="0072718A"/>
    <w:rsid w:val="00731642"/>
    <w:rsid w:val="007322D9"/>
    <w:rsid w:val="00734C20"/>
    <w:rsid w:val="00741759"/>
    <w:rsid w:val="0075589B"/>
    <w:rsid w:val="007562EE"/>
    <w:rsid w:val="00762A4E"/>
    <w:rsid w:val="007630E7"/>
    <w:rsid w:val="007659A6"/>
    <w:rsid w:val="007669C1"/>
    <w:rsid w:val="007806DC"/>
    <w:rsid w:val="00784EE4"/>
    <w:rsid w:val="00785B1E"/>
    <w:rsid w:val="0078647E"/>
    <w:rsid w:val="00787F81"/>
    <w:rsid w:val="007910EF"/>
    <w:rsid w:val="00794A8C"/>
    <w:rsid w:val="00794D2F"/>
    <w:rsid w:val="007A0886"/>
    <w:rsid w:val="007A1085"/>
    <w:rsid w:val="007A3875"/>
    <w:rsid w:val="007A53E6"/>
    <w:rsid w:val="007A6527"/>
    <w:rsid w:val="007B1559"/>
    <w:rsid w:val="007B2809"/>
    <w:rsid w:val="007B3B03"/>
    <w:rsid w:val="007B4BCA"/>
    <w:rsid w:val="007C19D3"/>
    <w:rsid w:val="007C3BDC"/>
    <w:rsid w:val="007C6E37"/>
    <w:rsid w:val="007C78D6"/>
    <w:rsid w:val="007D3263"/>
    <w:rsid w:val="007D380E"/>
    <w:rsid w:val="007D4796"/>
    <w:rsid w:val="007D4FEC"/>
    <w:rsid w:val="007D7B90"/>
    <w:rsid w:val="007E0DDC"/>
    <w:rsid w:val="007E3A16"/>
    <w:rsid w:val="007F0035"/>
    <w:rsid w:val="007F037D"/>
    <w:rsid w:val="007F36BD"/>
    <w:rsid w:val="007F387C"/>
    <w:rsid w:val="007F4ED4"/>
    <w:rsid w:val="007F61BF"/>
    <w:rsid w:val="00800971"/>
    <w:rsid w:val="00802880"/>
    <w:rsid w:val="00802F24"/>
    <w:rsid w:val="00804C1C"/>
    <w:rsid w:val="0081275A"/>
    <w:rsid w:val="00814A98"/>
    <w:rsid w:val="00814DBA"/>
    <w:rsid w:val="00820CBC"/>
    <w:rsid w:val="00822557"/>
    <w:rsid w:val="00822CB7"/>
    <w:rsid w:val="008234A0"/>
    <w:rsid w:val="00833569"/>
    <w:rsid w:val="00833BE7"/>
    <w:rsid w:val="00836C5E"/>
    <w:rsid w:val="00843361"/>
    <w:rsid w:val="0085038E"/>
    <w:rsid w:val="00856B22"/>
    <w:rsid w:val="0085767F"/>
    <w:rsid w:val="008617CD"/>
    <w:rsid w:val="00865087"/>
    <w:rsid w:val="008669D9"/>
    <w:rsid w:val="00870A23"/>
    <w:rsid w:val="00871623"/>
    <w:rsid w:val="0088187B"/>
    <w:rsid w:val="00881CAA"/>
    <w:rsid w:val="008850BD"/>
    <w:rsid w:val="008858BD"/>
    <w:rsid w:val="008860F1"/>
    <w:rsid w:val="00890132"/>
    <w:rsid w:val="00893380"/>
    <w:rsid w:val="008950FE"/>
    <w:rsid w:val="00895222"/>
    <w:rsid w:val="008A1DBA"/>
    <w:rsid w:val="008A4DF3"/>
    <w:rsid w:val="008A629A"/>
    <w:rsid w:val="008A6DA9"/>
    <w:rsid w:val="008A7C44"/>
    <w:rsid w:val="008B0A7F"/>
    <w:rsid w:val="008B1A64"/>
    <w:rsid w:val="008B2B42"/>
    <w:rsid w:val="008C1140"/>
    <w:rsid w:val="008C32F4"/>
    <w:rsid w:val="008C36D2"/>
    <w:rsid w:val="008C66C5"/>
    <w:rsid w:val="008D06C7"/>
    <w:rsid w:val="008D3DE7"/>
    <w:rsid w:val="008E30DB"/>
    <w:rsid w:val="008E7111"/>
    <w:rsid w:val="008F1F64"/>
    <w:rsid w:val="0090175C"/>
    <w:rsid w:val="00901C37"/>
    <w:rsid w:val="00902D28"/>
    <w:rsid w:val="00905B9F"/>
    <w:rsid w:val="00906AED"/>
    <w:rsid w:val="0091443A"/>
    <w:rsid w:val="00914FDB"/>
    <w:rsid w:val="00915D3A"/>
    <w:rsid w:val="00916B95"/>
    <w:rsid w:val="009205EE"/>
    <w:rsid w:val="0092390A"/>
    <w:rsid w:val="009324EE"/>
    <w:rsid w:val="0093493E"/>
    <w:rsid w:val="00946973"/>
    <w:rsid w:val="009476C0"/>
    <w:rsid w:val="00952621"/>
    <w:rsid w:val="00955EDA"/>
    <w:rsid w:val="009606EF"/>
    <w:rsid w:val="00961525"/>
    <w:rsid w:val="00961932"/>
    <w:rsid w:val="00961DF5"/>
    <w:rsid w:val="00963469"/>
    <w:rsid w:val="009713A9"/>
    <w:rsid w:val="00973AB1"/>
    <w:rsid w:val="00977D8D"/>
    <w:rsid w:val="0098067C"/>
    <w:rsid w:val="0098072C"/>
    <w:rsid w:val="00981A57"/>
    <w:rsid w:val="00982412"/>
    <w:rsid w:val="00986096"/>
    <w:rsid w:val="00994A0B"/>
    <w:rsid w:val="009974A8"/>
    <w:rsid w:val="009A054A"/>
    <w:rsid w:val="009A0957"/>
    <w:rsid w:val="009A5206"/>
    <w:rsid w:val="009A548A"/>
    <w:rsid w:val="009B2990"/>
    <w:rsid w:val="009B42B2"/>
    <w:rsid w:val="009B4FA1"/>
    <w:rsid w:val="009B5999"/>
    <w:rsid w:val="009C7652"/>
    <w:rsid w:val="009C7CC6"/>
    <w:rsid w:val="009C7F16"/>
    <w:rsid w:val="009D1BEA"/>
    <w:rsid w:val="009D1E6C"/>
    <w:rsid w:val="009D7D91"/>
    <w:rsid w:val="009E6EB6"/>
    <w:rsid w:val="009F0034"/>
    <w:rsid w:val="009F2F3F"/>
    <w:rsid w:val="009F4403"/>
    <w:rsid w:val="009F5CEF"/>
    <w:rsid w:val="00A05AE7"/>
    <w:rsid w:val="00A12458"/>
    <w:rsid w:val="00A1373F"/>
    <w:rsid w:val="00A14A7E"/>
    <w:rsid w:val="00A21A12"/>
    <w:rsid w:val="00A4219F"/>
    <w:rsid w:val="00A437F3"/>
    <w:rsid w:val="00A43C99"/>
    <w:rsid w:val="00A46011"/>
    <w:rsid w:val="00A475F9"/>
    <w:rsid w:val="00A505B1"/>
    <w:rsid w:val="00A5136F"/>
    <w:rsid w:val="00A5301A"/>
    <w:rsid w:val="00A56577"/>
    <w:rsid w:val="00A6221A"/>
    <w:rsid w:val="00A701DF"/>
    <w:rsid w:val="00A704DA"/>
    <w:rsid w:val="00A71617"/>
    <w:rsid w:val="00A7299D"/>
    <w:rsid w:val="00A82C6A"/>
    <w:rsid w:val="00A848D7"/>
    <w:rsid w:val="00A852D1"/>
    <w:rsid w:val="00A919E8"/>
    <w:rsid w:val="00A91AE0"/>
    <w:rsid w:val="00A92681"/>
    <w:rsid w:val="00A9295F"/>
    <w:rsid w:val="00A96682"/>
    <w:rsid w:val="00A96B90"/>
    <w:rsid w:val="00AB2330"/>
    <w:rsid w:val="00AC3472"/>
    <w:rsid w:val="00AC5C53"/>
    <w:rsid w:val="00AC726E"/>
    <w:rsid w:val="00AD1B29"/>
    <w:rsid w:val="00AD44D9"/>
    <w:rsid w:val="00AD55D0"/>
    <w:rsid w:val="00AE02C6"/>
    <w:rsid w:val="00AE0F76"/>
    <w:rsid w:val="00AE6C4C"/>
    <w:rsid w:val="00AE7310"/>
    <w:rsid w:val="00AF14D7"/>
    <w:rsid w:val="00B1050E"/>
    <w:rsid w:val="00B12BE9"/>
    <w:rsid w:val="00B15082"/>
    <w:rsid w:val="00B15587"/>
    <w:rsid w:val="00B22944"/>
    <w:rsid w:val="00B2785D"/>
    <w:rsid w:val="00B3251D"/>
    <w:rsid w:val="00B37B11"/>
    <w:rsid w:val="00B37E57"/>
    <w:rsid w:val="00B415A5"/>
    <w:rsid w:val="00B43B99"/>
    <w:rsid w:val="00B462EF"/>
    <w:rsid w:val="00B476D7"/>
    <w:rsid w:val="00B5035C"/>
    <w:rsid w:val="00B5761F"/>
    <w:rsid w:val="00B601C5"/>
    <w:rsid w:val="00B64E5F"/>
    <w:rsid w:val="00B66009"/>
    <w:rsid w:val="00B67D19"/>
    <w:rsid w:val="00B72571"/>
    <w:rsid w:val="00B760C6"/>
    <w:rsid w:val="00B82DC9"/>
    <w:rsid w:val="00B83B16"/>
    <w:rsid w:val="00B85AE7"/>
    <w:rsid w:val="00B900C5"/>
    <w:rsid w:val="00BA1D82"/>
    <w:rsid w:val="00BA27AC"/>
    <w:rsid w:val="00BB2C7C"/>
    <w:rsid w:val="00BB54C7"/>
    <w:rsid w:val="00BB7C8D"/>
    <w:rsid w:val="00BC3169"/>
    <w:rsid w:val="00BC3227"/>
    <w:rsid w:val="00BC63FB"/>
    <w:rsid w:val="00BD561C"/>
    <w:rsid w:val="00BD7193"/>
    <w:rsid w:val="00BE6656"/>
    <w:rsid w:val="00BE7A73"/>
    <w:rsid w:val="00BF05C6"/>
    <w:rsid w:val="00BF1B8B"/>
    <w:rsid w:val="00BF3FF8"/>
    <w:rsid w:val="00BF6357"/>
    <w:rsid w:val="00BF7290"/>
    <w:rsid w:val="00C00CAD"/>
    <w:rsid w:val="00C06159"/>
    <w:rsid w:val="00C069CC"/>
    <w:rsid w:val="00C10067"/>
    <w:rsid w:val="00C128F8"/>
    <w:rsid w:val="00C12D77"/>
    <w:rsid w:val="00C22807"/>
    <w:rsid w:val="00C2542B"/>
    <w:rsid w:val="00C2621A"/>
    <w:rsid w:val="00C2758B"/>
    <w:rsid w:val="00C41848"/>
    <w:rsid w:val="00C42349"/>
    <w:rsid w:val="00C4258C"/>
    <w:rsid w:val="00C4414A"/>
    <w:rsid w:val="00C44307"/>
    <w:rsid w:val="00C47A07"/>
    <w:rsid w:val="00C54F28"/>
    <w:rsid w:val="00C55A1A"/>
    <w:rsid w:val="00C55EB8"/>
    <w:rsid w:val="00C575BE"/>
    <w:rsid w:val="00C57BCE"/>
    <w:rsid w:val="00C656DB"/>
    <w:rsid w:val="00C65742"/>
    <w:rsid w:val="00C6666B"/>
    <w:rsid w:val="00C677A7"/>
    <w:rsid w:val="00C677FB"/>
    <w:rsid w:val="00C67FE3"/>
    <w:rsid w:val="00C710B3"/>
    <w:rsid w:val="00C72B7E"/>
    <w:rsid w:val="00C72C87"/>
    <w:rsid w:val="00C73435"/>
    <w:rsid w:val="00C73C4C"/>
    <w:rsid w:val="00C741D1"/>
    <w:rsid w:val="00C7459A"/>
    <w:rsid w:val="00C74F52"/>
    <w:rsid w:val="00C7665A"/>
    <w:rsid w:val="00C76CE8"/>
    <w:rsid w:val="00C81C0D"/>
    <w:rsid w:val="00C82998"/>
    <w:rsid w:val="00C84466"/>
    <w:rsid w:val="00C84D60"/>
    <w:rsid w:val="00C919B8"/>
    <w:rsid w:val="00C95FF3"/>
    <w:rsid w:val="00CA34D6"/>
    <w:rsid w:val="00CA6F9C"/>
    <w:rsid w:val="00CB147B"/>
    <w:rsid w:val="00CB3673"/>
    <w:rsid w:val="00CB7A46"/>
    <w:rsid w:val="00CC47BE"/>
    <w:rsid w:val="00CC4969"/>
    <w:rsid w:val="00CD4A4D"/>
    <w:rsid w:val="00CD6D47"/>
    <w:rsid w:val="00CD7464"/>
    <w:rsid w:val="00CD77F3"/>
    <w:rsid w:val="00CE0C33"/>
    <w:rsid w:val="00CE2D57"/>
    <w:rsid w:val="00CE4478"/>
    <w:rsid w:val="00CE6BC7"/>
    <w:rsid w:val="00CF2402"/>
    <w:rsid w:val="00CF7295"/>
    <w:rsid w:val="00CF7A85"/>
    <w:rsid w:val="00D06C5A"/>
    <w:rsid w:val="00D10C06"/>
    <w:rsid w:val="00D11BF8"/>
    <w:rsid w:val="00D122E0"/>
    <w:rsid w:val="00D12E71"/>
    <w:rsid w:val="00D1519F"/>
    <w:rsid w:val="00D15DDA"/>
    <w:rsid w:val="00D16817"/>
    <w:rsid w:val="00D17D63"/>
    <w:rsid w:val="00D20596"/>
    <w:rsid w:val="00D23548"/>
    <w:rsid w:val="00D238B1"/>
    <w:rsid w:val="00D33E66"/>
    <w:rsid w:val="00D3723B"/>
    <w:rsid w:val="00D4120C"/>
    <w:rsid w:val="00D4179C"/>
    <w:rsid w:val="00D45C76"/>
    <w:rsid w:val="00D46981"/>
    <w:rsid w:val="00D47515"/>
    <w:rsid w:val="00D50788"/>
    <w:rsid w:val="00D5597C"/>
    <w:rsid w:val="00D5771D"/>
    <w:rsid w:val="00D603BC"/>
    <w:rsid w:val="00D634B6"/>
    <w:rsid w:val="00D64ABC"/>
    <w:rsid w:val="00D6751C"/>
    <w:rsid w:val="00D72A80"/>
    <w:rsid w:val="00D75DD1"/>
    <w:rsid w:val="00D7613D"/>
    <w:rsid w:val="00D77109"/>
    <w:rsid w:val="00D823AA"/>
    <w:rsid w:val="00D824B6"/>
    <w:rsid w:val="00D832BA"/>
    <w:rsid w:val="00D83C80"/>
    <w:rsid w:val="00D84E3E"/>
    <w:rsid w:val="00D85DD5"/>
    <w:rsid w:val="00D959D4"/>
    <w:rsid w:val="00D973AB"/>
    <w:rsid w:val="00DA024C"/>
    <w:rsid w:val="00DA2A81"/>
    <w:rsid w:val="00DA2E24"/>
    <w:rsid w:val="00DA39B0"/>
    <w:rsid w:val="00DA46E8"/>
    <w:rsid w:val="00DA4F20"/>
    <w:rsid w:val="00DB0368"/>
    <w:rsid w:val="00DB240B"/>
    <w:rsid w:val="00DB54BF"/>
    <w:rsid w:val="00DB7BFD"/>
    <w:rsid w:val="00DC1EAD"/>
    <w:rsid w:val="00DC56C1"/>
    <w:rsid w:val="00DC701A"/>
    <w:rsid w:val="00DD2386"/>
    <w:rsid w:val="00DE1F5A"/>
    <w:rsid w:val="00DF01E5"/>
    <w:rsid w:val="00DF5D1A"/>
    <w:rsid w:val="00E018BC"/>
    <w:rsid w:val="00E0257F"/>
    <w:rsid w:val="00E06EAA"/>
    <w:rsid w:val="00E07991"/>
    <w:rsid w:val="00E120DD"/>
    <w:rsid w:val="00E12537"/>
    <w:rsid w:val="00E174F6"/>
    <w:rsid w:val="00E17E24"/>
    <w:rsid w:val="00E2685B"/>
    <w:rsid w:val="00E325D7"/>
    <w:rsid w:val="00E34C2E"/>
    <w:rsid w:val="00E3585F"/>
    <w:rsid w:val="00E40282"/>
    <w:rsid w:val="00E42913"/>
    <w:rsid w:val="00E435D3"/>
    <w:rsid w:val="00E44FB3"/>
    <w:rsid w:val="00E4768C"/>
    <w:rsid w:val="00E47EBD"/>
    <w:rsid w:val="00E516C4"/>
    <w:rsid w:val="00E54730"/>
    <w:rsid w:val="00E54BE5"/>
    <w:rsid w:val="00E54BF7"/>
    <w:rsid w:val="00E55821"/>
    <w:rsid w:val="00E55D08"/>
    <w:rsid w:val="00E63948"/>
    <w:rsid w:val="00E639BD"/>
    <w:rsid w:val="00E665CC"/>
    <w:rsid w:val="00E67551"/>
    <w:rsid w:val="00E713B0"/>
    <w:rsid w:val="00E74CCD"/>
    <w:rsid w:val="00E832ED"/>
    <w:rsid w:val="00E965C9"/>
    <w:rsid w:val="00E973EF"/>
    <w:rsid w:val="00EA64B4"/>
    <w:rsid w:val="00EA7FDF"/>
    <w:rsid w:val="00EB4948"/>
    <w:rsid w:val="00EB6D73"/>
    <w:rsid w:val="00EC0FD0"/>
    <w:rsid w:val="00EC3488"/>
    <w:rsid w:val="00EC5EC9"/>
    <w:rsid w:val="00EC728D"/>
    <w:rsid w:val="00ED3189"/>
    <w:rsid w:val="00ED71A5"/>
    <w:rsid w:val="00ED744C"/>
    <w:rsid w:val="00EE1DAD"/>
    <w:rsid w:val="00EE358C"/>
    <w:rsid w:val="00EE72AD"/>
    <w:rsid w:val="00EF2B4B"/>
    <w:rsid w:val="00EF2C3E"/>
    <w:rsid w:val="00EF4E37"/>
    <w:rsid w:val="00EF78AB"/>
    <w:rsid w:val="00F023A5"/>
    <w:rsid w:val="00F1567E"/>
    <w:rsid w:val="00F16D50"/>
    <w:rsid w:val="00F232AB"/>
    <w:rsid w:val="00F30052"/>
    <w:rsid w:val="00F30503"/>
    <w:rsid w:val="00F36F3E"/>
    <w:rsid w:val="00F4013E"/>
    <w:rsid w:val="00F4408E"/>
    <w:rsid w:val="00F4726D"/>
    <w:rsid w:val="00F50698"/>
    <w:rsid w:val="00F5089B"/>
    <w:rsid w:val="00F55E06"/>
    <w:rsid w:val="00F60FF4"/>
    <w:rsid w:val="00F629CC"/>
    <w:rsid w:val="00F63F51"/>
    <w:rsid w:val="00F67335"/>
    <w:rsid w:val="00F7074F"/>
    <w:rsid w:val="00F716E5"/>
    <w:rsid w:val="00F71E9F"/>
    <w:rsid w:val="00F77BD6"/>
    <w:rsid w:val="00F80D36"/>
    <w:rsid w:val="00F811CF"/>
    <w:rsid w:val="00F85882"/>
    <w:rsid w:val="00F875E6"/>
    <w:rsid w:val="00F92C77"/>
    <w:rsid w:val="00FA5F44"/>
    <w:rsid w:val="00FA647F"/>
    <w:rsid w:val="00FA733A"/>
    <w:rsid w:val="00FA7529"/>
    <w:rsid w:val="00FA7F01"/>
    <w:rsid w:val="00FB02FE"/>
    <w:rsid w:val="00FB1C00"/>
    <w:rsid w:val="00FB6D2B"/>
    <w:rsid w:val="00FC0D78"/>
    <w:rsid w:val="00FC11AF"/>
    <w:rsid w:val="00FC4597"/>
    <w:rsid w:val="00FC77EC"/>
    <w:rsid w:val="00FD02A3"/>
    <w:rsid w:val="00FD3E2F"/>
    <w:rsid w:val="00FD66A0"/>
    <w:rsid w:val="00FE1EF9"/>
    <w:rsid w:val="00FE4D85"/>
    <w:rsid w:val="00FE516B"/>
    <w:rsid w:val="00FE7B8B"/>
    <w:rsid w:val="00FF61EA"/>
    <w:rsid w:val="00FF76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052EC5-1511-4D79-AD1C-DAEB39C50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nl-NL"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F20"/>
  </w:style>
  <w:style w:type="paragraph" w:styleId="Heading1">
    <w:name w:val="heading 1"/>
    <w:basedOn w:val="Normal"/>
    <w:next w:val="Normal"/>
    <w:link w:val="Heading1Char"/>
    <w:uiPriority w:val="9"/>
    <w:qFormat/>
    <w:rsid w:val="00DA4F20"/>
    <w:pPr>
      <w:pBdr>
        <w:top w:val="single" w:sz="24" w:space="0" w:color="000000" w:themeColor="accent1"/>
        <w:left w:val="single" w:sz="24" w:space="0" w:color="000000" w:themeColor="accent1"/>
        <w:bottom w:val="single" w:sz="24" w:space="0" w:color="000000" w:themeColor="accent1"/>
        <w:right w:val="single" w:sz="24" w:space="0" w:color="000000" w:themeColor="accent1"/>
      </w:pBdr>
      <w:shd w:val="clear" w:color="auto" w:fill="000000"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DA4F20"/>
    <w:pPr>
      <w:pBdr>
        <w:top w:val="single" w:sz="24" w:space="0" w:color="CCCCCC" w:themeColor="accent1" w:themeTint="33"/>
        <w:left w:val="single" w:sz="24" w:space="0" w:color="CCCCCC" w:themeColor="accent1" w:themeTint="33"/>
        <w:bottom w:val="single" w:sz="24" w:space="0" w:color="CCCCCC" w:themeColor="accent1" w:themeTint="33"/>
        <w:right w:val="single" w:sz="24" w:space="0" w:color="CCCCCC" w:themeColor="accent1" w:themeTint="33"/>
      </w:pBdr>
      <w:shd w:val="clear" w:color="auto" w:fill="CCCCCC"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DA4F20"/>
    <w:pPr>
      <w:pBdr>
        <w:top w:val="single" w:sz="6" w:space="2" w:color="000000" w:themeColor="accent1"/>
      </w:pBdr>
      <w:spacing w:before="300" w:after="0"/>
      <w:outlineLvl w:val="2"/>
    </w:pPr>
    <w:rPr>
      <w:caps/>
      <w:color w:val="000000" w:themeColor="accent1" w:themeShade="7F"/>
      <w:spacing w:val="15"/>
    </w:rPr>
  </w:style>
  <w:style w:type="paragraph" w:styleId="Heading4">
    <w:name w:val="heading 4"/>
    <w:basedOn w:val="Normal"/>
    <w:next w:val="Normal"/>
    <w:link w:val="Heading4Char"/>
    <w:uiPriority w:val="9"/>
    <w:semiHidden/>
    <w:unhideWhenUsed/>
    <w:qFormat/>
    <w:rsid w:val="00DA4F20"/>
    <w:pPr>
      <w:pBdr>
        <w:top w:val="dotted" w:sz="6" w:space="2" w:color="000000" w:themeColor="accent1"/>
      </w:pBdr>
      <w:spacing w:before="200" w:after="0"/>
      <w:outlineLvl w:val="3"/>
    </w:pPr>
    <w:rPr>
      <w:caps/>
      <w:color w:val="000000" w:themeColor="accent1" w:themeShade="BF"/>
      <w:spacing w:val="10"/>
    </w:rPr>
  </w:style>
  <w:style w:type="paragraph" w:styleId="Heading5">
    <w:name w:val="heading 5"/>
    <w:basedOn w:val="Normal"/>
    <w:next w:val="Normal"/>
    <w:link w:val="Heading5Char"/>
    <w:uiPriority w:val="9"/>
    <w:semiHidden/>
    <w:unhideWhenUsed/>
    <w:qFormat/>
    <w:rsid w:val="00DA4F20"/>
    <w:pPr>
      <w:pBdr>
        <w:bottom w:val="single" w:sz="6" w:space="1" w:color="000000" w:themeColor="accent1"/>
      </w:pBdr>
      <w:spacing w:before="200" w:after="0"/>
      <w:outlineLvl w:val="4"/>
    </w:pPr>
    <w:rPr>
      <w:caps/>
      <w:color w:val="000000" w:themeColor="accent1" w:themeShade="BF"/>
      <w:spacing w:val="10"/>
    </w:rPr>
  </w:style>
  <w:style w:type="paragraph" w:styleId="Heading6">
    <w:name w:val="heading 6"/>
    <w:basedOn w:val="Normal"/>
    <w:next w:val="Normal"/>
    <w:link w:val="Heading6Char"/>
    <w:uiPriority w:val="9"/>
    <w:semiHidden/>
    <w:unhideWhenUsed/>
    <w:qFormat/>
    <w:rsid w:val="00DA4F20"/>
    <w:pPr>
      <w:pBdr>
        <w:bottom w:val="dotted" w:sz="6" w:space="1" w:color="000000" w:themeColor="accent1"/>
      </w:pBdr>
      <w:spacing w:before="200" w:after="0"/>
      <w:outlineLvl w:val="5"/>
    </w:pPr>
    <w:rPr>
      <w:caps/>
      <w:color w:val="000000" w:themeColor="accent1" w:themeShade="BF"/>
      <w:spacing w:val="10"/>
    </w:rPr>
  </w:style>
  <w:style w:type="paragraph" w:styleId="Heading7">
    <w:name w:val="heading 7"/>
    <w:basedOn w:val="Normal"/>
    <w:next w:val="Normal"/>
    <w:link w:val="Heading7Char"/>
    <w:uiPriority w:val="9"/>
    <w:semiHidden/>
    <w:unhideWhenUsed/>
    <w:qFormat/>
    <w:rsid w:val="00DA4F20"/>
    <w:pPr>
      <w:spacing w:before="200" w:after="0"/>
      <w:outlineLvl w:val="6"/>
    </w:pPr>
    <w:rPr>
      <w:caps/>
      <w:color w:val="000000" w:themeColor="accent1" w:themeShade="BF"/>
      <w:spacing w:val="10"/>
    </w:rPr>
  </w:style>
  <w:style w:type="paragraph" w:styleId="Heading8">
    <w:name w:val="heading 8"/>
    <w:basedOn w:val="Normal"/>
    <w:next w:val="Normal"/>
    <w:link w:val="Heading8Char"/>
    <w:uiPriority w:val="9"/>
    <w:semiHidden/>
    <w:unhideWhenUsed/>
    <w:qFormat/>
    <w:rsid w:val="00DA4F20"/>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DA4F20"/>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4F20"/>
    <w:rPr>
      <w:caps/>
      <w:color w:val="FFFFFF" w:themeColor="background1"/>
      <w:spacing w:val="15"/>
      <w:sz w:val="22"/>
      <w:szCs w:val="22"/>
      <w:shd w:val="clear" w:color="auto" w:fill="000000" w:themeFill="accent1"/>
    </w:rPr>
  </w:style>
  <w:style w:type="character" w:customStyle="1" w:styleId="Heading2Char">
    <w:name w:val="Heading 2 Char"/>
    <w:basedOn w:val="DefaultParagraphFont"/>
    <w:link w:val="Heading2"/>
    <w:uiPriority w:val="9"/>
    <w:semiHidden/>
    <w:rsid w:val="00DA4F20"/>
    <w:rPr>
      <w:caps/>
      <w:spacing w:val="15"/>
      <w:shd w:val="clear" w:color="auto" w:fill="CCCCCC" w:themeFill="accent1" w:themeFillTint="33"/>
    </w:rPr>
  </w:style>
  <w:style w:type="character" w:customStyle="1" w:styleId="Heading3Char">
    <w:name w:val="Heading 3 Char"/>
    <w:basedOn w:val="DefaultParagraphFont"/>
    <w:link w:val="Heading3"/>
    <w:uiPriority w:val="9"/>
    <w:semiHidden/>
    <w:rsid w:val="00DA4F20"/>
    <w:rPr>
      <w:caps/>
      <w:color w:val="000000" w:themeColor="accent1" w:themeShade="7F"/>
      <w:spacing w:val="15"/>
    </w:rPr>
  </w:style>
  <w:style w:type="character" w:customStyle="1" w:styleId="Heading4Char">
    <w:name w:val="Heading 4 Char"/>
    <w:basedOn w:val="DefaultParagraphFont"/>
    <w:link w:val="Heading4"/>
    <w:uiPriority w:val="9"/>
    <w:semiHidden/>
    <w:rsid w:val="00DA4F20"/>
    <w:rPr>
      <w:caps/>
      <w:color w:val="000000" w:themeColor="accent1" w:themeShade="BF"/>
      <w:spacing w:val="10"/>
    </w:rPr>
  </w:style>
  <w:style w:type="character" w:customStyle="1" w:styleId="Heading5Char">
    <w:name w:val="Heading 5 Char"/>
    <w:basedOn w:val="DefaultParagraphFont"/>
    <w:link w:val="Heading5"/>
    <w:uiPriority w:val="9"/>
    <w:semiHidden/>
    <w:rsid w:val="00DA4F20"/>
    <w:rPr>
      <w:caps/>
      <w:color w:val="000000" w:themeColor="accent1" w:themeShade="BF"/>
      <w:spacing w:val="10"/>
    </w:rPr>
  </w:style>
  <w:style w:type="character" w:customStyle="1" w:styleId="Heading6Char">
    <w:name w:val="Heading 6 Char"/>
    <w:basedOn w:val="DefaultParagraphFont"/>
    <w:link w:val="Heading6"/>
    <w:uiPriority w:val="9"/>
    <w:semiHidden/>
    <w:rsid w:val="00DA4F20"/>
    <w:rPr>
      <w:caps/>
      <w:color w:val="000000" w:themeColor="accent1" w:themeShade="BF"/>
      <w:spacing w:val="10"/>
    </w:rPr>
  </w:style>
  <w:style w:type="character" w:customStyle="1" w:styleId="Heading7Char">
    <w:name w:val="Heading 7 Char"/>
    <w:basedOn w:val="DefaultParagraphFont"/>
    <w:link w:val="Heading7"/>
    <w:uiPriority w:val="9"/>
    <w:semiHidden/>
    <w:rsid w:val="00DA4F20"/>
    <w:rPr>
      <w:caps/>
      <w:color w:val="000000" w:themeColor="accent1" w:themeShade="BF"/>
      <w:spacing w:val="10"/>
    </w:rPr>
  </w:style>
  <w:style w:type="character" w:customStyle="1" w:styleId="Heading8Char">
    <w:name w:val="Heading 8 Char"/>
    <w:basedOn w:val="DefaultParagraphFont"/>
    <w:link w:val="Heading8"/>
    <w:uiPriority w:val="9"/>
    <w:semiHidden/>
    <w:rsid w:val="00DA4F20"/>
    <w:rPr>
      <w:caps/>
      <w:spacing w:val="10"/>
      <w:sz w:val="18"/>
      <w:szCs w:val="18"/>
    </w:rPr>
  </w:style>
  <w:style w:type="character" w:customStyle="1" w:styleId="Heading9Char">
    <w:name w:val="Heading 9 Char"/>
    <w:basedOn w:val="DefaultParagraphFont"/>
    <w:link w:val="Heading9"/>
    <w:uiPriority w:val="9"/>
    <w:semiHidden/>
    <w:rsid w:val="00DA4F20"/>
    <w:rPr>
      <w:i/>
      <w:iCs/>
      <w:caps/>
      <w:spacing w:val="10"/>
      <w:sz w:val="18"/>
      <w:szCs w:val="18"/>
    </w:rPr>
  </w:style>
  <w:style w:type="paragraph" w:styleId="Caption">
    <w:name w:val="caption"/>
    <w:basedOn w:val="Normal"/>
    <w:next w:val="Normal"/>
    <w:uiPriority w:val="35"/>
    <w:semiHidden/>
    <w:unhideWhenUsed/>
    <w:qFormat/>
    <w:rsid w:val="00DA4F20"/>
    <w:rPr>
      <w:b/>
      <w:bCs/>
      <w:color w:val="000000" w:themeColor="accent1" w:themeShade="BF"/>
      <w:sz w:val="16"/>
      <w:szCs w:val="16"/>
    </w:rPr>
  </w:style>
  <w:style w:type="paragraph" w:styleId="Title">
    <w:name w:val="Title"/>
    <w:basedOn w:val="Normal"/>
    <w:next w:val="Normal"/>
    <w:link w:val="TitleChar"/>
    <w:uiPriority w:val="10"/>
    <w:qFormat/>
    <w:rsid w:val="00DA4F20"/>
    <w:pPr>
      <w:spacing w:before="0" w:after="0"/>
    </w:pPr>
    <w:rPr>
      <w:rFonts w:asciiTheme="majorHAnsi" w:eastAsiaTheme="majorEastAsia" w:hAnsiTheme="majorHAnsi" w:cstheme="majorBidi"/>
      <w:caps/>
      <w:color w:val="000000" w:themeColor="accent1"/>
      <w:spacing w:val="10"/>
      <w:sz w:val="52"/>
      <w:szCs w:val="52"/>
    </w:rPr>
  </w:style>
  <w:style w:type="character" w:customStyle="1" w:styleId="TitleChar">
    <w:name w:val="Title Char"/>
    <w:basedOn w:val="DefaultParagraphFont"/>
    <w:link w:val="Title"/>
    <w:uiPriority w:val="10"/>
    <w:rsid w:val="00DA4F20"/>
    <w:rPr>
      <w:rFonts w:asciiTheme="majorHAnsi" w:eastAsiaTheme="majorEastAsia" w:hAnsiTheme="majorHAnsi" w:cstheme="majorBidi"/>
      <w:caps/>
      <w:color w:val="000000" w:themeColor="accent1"/>
      <w:spacing w:val="10"/>
      <w:sz w:val="52"/>
      <w:szCs w:val="52"/>
    </w:rPr>
  </w:style>
  <w:style w:type="paragraph" w:styleId="Subtitle">
    <w:name w:val="Subtitle"/>
    <w:basedOn w:val="Normal"/>
    <w:next w:val="Normal"/>
    <w:link w:val="SubtitleChar"/>
    <w:uiPriority w:val="11"/>
    <w:qFormat/>
    <w:rsid w:val="00DA4F20"/>
    <w:pPr>
      <w:spacing w:before="0" w:after="500" w:line="240" w:lineRule="auto"/>
    </w:pPr>
    <w:rPr>
      <w:caps/>
      <w:color w:val="887C5D" w:themeColor="text1" w:themeTint="A6"/>
      <w:spacing w:val="10"/>
      <w:sz w:val="21"/>
      <w:szCs w:val="21"/>
    </w:rPr>
  </w:style>
  <w:style w:type="character" w:customStyle="1" w:styleId="SubtitleChar">
    <w:name w:val="Subtitle Char"/>
    <w:basedOn w:val="DefaultParagraphFont"/>
    <w:link w:val="Subtitle"/>
    <w:uiPriority w:val="11"/>
    <w:rsid w:val="00DA4F20"/>
    <w:rPr>
      <w:caps/>
      <w:color w:val="887C5D" w:themeColor="text1" w:themeTint="A6"/>
      <w:spacing w:val="10"/>
      <w:sz w:val="21"/>
      <w:szCs w:val="21"/>
    </w:rPr>
  </w:style>
  <w:style w:type="character" w:styleId="Strong">
    <w:name w:val="Strong"/>
    <w:uiPriority w:val="22"/>
    <w:qFormat/>
    <w:rsid w:val="00DA4F20"/>
    <w:rPr>
      <w:b/>
      <w:bCs/>
    </w:rPr>
  </w:style>
  <w:style w:type="character" w:styleId="Emphasis">
    <w:name w:val="Emphasis"/>
    <w:uiPriority w:val="20"/>
    <w:qFormat/>
    <w:rsid w:val="00DA4F20"/>
    <w:rPr>
      <w:caps/>
      <w:color w:val="000000" w:themeColor="accent1" w:themeShade="7F"/>
      <w:spacing w:val="5"/>
    </w:rPr>
  </w:style>
  <w:style w:type="paragraph" w:styleId="NoSpacing">
    <w:name w:val="No Spacing"/>
    <w:uiPriority w:val="1"/>
    <w:qFormat/>
    <w:rsid w:val="00DA4F20"/>
    <w:pPr>
      <w:spacing w:after="0" w:line="240" w:lineRule="auto"/>
    </w:pPr>
  </w:style>
  <w:style w:type="paragraph" w:styleId="Quote">
    <w:name w:val="Quote"/>
    <w:basedOn w:val="Normal"/>
    <w:next w:val="Normal"/>
    <w:link w:val="QuoteChar"/>
    <w:uiPriority w:val="29"/>
    <w:qFormat/>
    <w:rsid w:val="00DA4F20"/>
    <w:rPr>
      <w:i/>
      <w:iCs/>
      <w:sz w:val="24"/>
      <w:szCs w:val="24"/>
    </w:rPr>
  </w:style>
  <w:style w:type="character" w:customStyle="1" w:styleId="QuoteChar">
    <w:name w:val="Quote Char"/>
    <w:basedOn w:val="DefaultParagraphFont"/>
    <w:link w:val="Quote"/>
    <w:uiPriority w:val="29"/>
    <w:rsid w:val="00DA4F20"/>
    <w:rPr>
      <w:i/>
      <w:iCs/>
      <w:sz w:val="24"/>
      <w:szCs w:val="24"/>
    </w:rPr>
  </w:style>
  <w:style w:type="paragraph" w:styleId="IntenseQuote">
    <w:name w:val="Intense Quote"/>
    <w:basedOn w:val="Normal"/>
    <w:next w:val="Normal"/>
    <w:link w:val="IntenseQuoteChar"/>
    <w:uiPriority w:val="30"/>
    <w:qFormat/>
    <w:rsid w:val="00DA4F20"/>
    <w:pPr>
      <w:spacing w:before="240" w:after="240" w:line="240" w:lineRule="auto"/>
      <w:ind w:left="1080" w:right="1080"/>
      <w:jc w:val="center"/>
    </w:pPr>
    <w:rPr>
      <w:color w:val="000000" w:themeColor="accent1"/>
      <w:sz w:val="24"/>
      <w:szCs w:val="24"/>
    </w:rPr>
  </w:style>
  <w:style w:type="character" w:customStyle="1" w:styleId="IntenseQuoteChar">
    <w:name w:val="Intense Quote Char"/>
    <w:basedOn w:val="DefaultParagraphFont"/>
    <w:link w:val="IntenseQuote"/>
    <w:uiPriority w:val="30"/>
    <w:rsid w:val="00DA4F20"/>
    <w:rPr>
      <w:color w:val="000000" w:themeColor="accent1"/>
      <w:sz w:val="24"/>
      <w:szCs w:val="24"/>
    </w:rPr>
  </w:style>
  <w:style w:type="character" w:styleId="SubtleEmphasis">
    <w:name w:val="Subtle Emphasis"/>
    <w:uiPriority w:val="19"/>
    <w:qFormat/>
    <w:rsid w:val="00DA4F20"/>
    <w:rPr>
      <w:i/>
      <w:iCs/>
      <w:color w:val="000000" w:themeColor="accent1" w:themeShade="7F"/>
    </w:rPr>
  </w:style>
  <w:style w:type="character" w:styleId="IntenseEmphasis">
    <w:name w:val="Intense Emphasis"/>
    <w:uiPriority w:val="21"/>
    <w:qFormat/>
    <w:rsid w:val="00DA4F20"/>
    <w:rPr>
      <w:b/>
      <w:bCs/>
      <w:caps/>
      <w:color w:val="000000" w:themeColor="accent1" w:themeShade="7F"/>
      <w:spacing w:val="10"/>
    </w:rPr>
  </w:style>
  <w:style w:type="character" w:styleId="SubtleReference">
    <w:name w:val="Subtle Reference"/>
    <w:uiPriority w:val="31"/>
    <w:qFormat/>
    <w:rsid w:val="00DA4F20"/>
    <w:rPr>
      <w:b/>
      <w:bCs/>
      <w:color w:val="000000" w:themeColor="accent1"/>
    </w:rPr>
  </w:style>
  <w:style w:type="character" w:styleId="IntenseReference">
    <w:name w:val="Intense Reference"/>
    <w:uiPriority w:val="32"/>
    <w:qFormat/>
    <w:rsid w:val="00DA4F20"/>
    <w:rPr>
      <w:b/>
      <w:bCs/>
      <w:i/>
      <w:iCs/>
      <w:caps/>
      <w:color w:val="000000" w:themeColor="accent1"/>
    </w:rPr>
  </w:style>
  <w:style w:type="character" w:styleId="BookTitle">
    <w:name w:val="Book Title"/>
    <w:uiPriority w:val="33"/>
    <w:qFormat/>
    <w:rsid w:val="00DA4F20"/>
    <w:rPr>
      <w:b/>
      <w:bCs/>
      <w:i/>
      <w:iCs/>
      <w:spacing w:val="0"/>
    </w:rPr>
  </w:style>
  <w:style w:type="paragraph" w:styleId="TOCHeading">
    <w:name w:val="TOC Heading"/>
    <w:basedOn w:val="Heading1"/>
    <w:next w:val="Normal"/>
    <w:uiPriority w:val="39"/>
    <w:semiHidden/>
    <w:unhideWhenUsed/>
    <w:qFormat/>
    <w:rsid w:val="00DA4F2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Custom 46">
      <a:dk1>
        <a:srgbClr val="2F2B20"/>
      </a:dk1>
      <a:lt1>
        <a:srgbClr val="FFFFFF"/>
      </a:lt1>
      <a:dk2>
        <a:srgbClr val="2F2B20"/>
      </a:dk2>
      <a:lt2>
        <a:srgbClr val="FFFFFF"/>
      </a:lt2>
      <a:accent1>
        <a:srgbClr val="000000"/>
      </a:accent1>
      <a:accent2>
        <a:srgbClr val="969696"/>
      </a:accent2>
      <a:accent3>
        <a:srgbClr val="4D4D4D"/>
      </a:accent3>
      <a:accent4>
        <a:srgbClr val="DDDDDD"/>
      </a:accent4>
      <a:accent5>
        <a:srgbClr val="B2B2B2"/>
      </a:accent5>
      <a:accent6>
        <a:srgbClr val="808080"/>
      </a:accent6>
      <a:hlink>
        <a:srgbClr val="DDDDDD"/>
      </a:hlink>
      <a:folHlink>
        <a:srgbClr val="4D4D4D"/>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4</Pages>
  <Words>1403</Words>
  <Characters>7720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dc:creator>
  <cp:keywords/>
  <dc:description/>
  <cp:lastModifiedBy>Marit</cp:lastModifiedBy>
  <cp:revision>2</cp:revision>
  <dcterms:created xsi:type="dcterms:W3CDTF">2016-01-23T22:46:00Z</dcterms:created>
  <dcterms:modified xsi:type="dcterms:W3CDTF">2016-01-24T12:13:00Z</dcterms:modified>
</cp:coreProperties>
</file>