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E" w:rsidRPr="009F3A8E" w:rsidRDefault="009F3A8E" w:rsidP="009F3A8E">
      <w:pPr>
        <w:pStyle w:val="Geenafstand"/>
        <w:rPr>
          <w:b/>
        </w:rPr>
      </w:pPr>
      <w:r w:rsidRPr="009F3A8E">
        <w:rPr>
          <w:b/>
        </w:rPr>
        <w:t xml:space="preserve">§7.1 Vermogensmarkt </w:t>
      </w:r>
    </w:p>
    <w:p w:rsidR="009F3A8E" w:rsidRDefault="009F3A8E" w:rsidP="009F3A8E">
      <w:pPr>
        <w:pStyle w:val="Geenafstand"/>
      </w:pPr>
      <w:r>
        <w:t>Geeft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Vermogensmarkt</w:t>
      </w:r>
    </w:p>
    <w:p w:rsidR="009F3A8E" w:rsidRDefault="009F3A8E" w:rsidP="009F3A8E">
      <w:pPr>
        <w:pStyle w:val="Geenafstand"/>
      </w:pPr>
      <w:r>
        <w:t>Noem 4 vragers en 5 aanbieders op de vermogensmarkt</w:t>
      </w:r>
    </w:p>
    <w:p w:rsidR="009F3A8E" w:rsidRDefault="009F3A8E" w:rsidP="009F3A8E">
      <w:pPr>
        <w:pStyle w:val="Geenafstand"/>
      </w:pPr>
      <w:r>
        <w:t>Noem 2 deelmarkten op de vermogensmarkt</w:t>
      </w:r>
    </w:p>
    <w:p w:rsidR="009F3A8E" w:rsidRDefault="009F3A8E" w:rsidP="009F3A8E">
      <w:pPr>
        <w:pStyle w:val="Geenafstand"/>
      </w:pPr>
    </w:p>
    <w:p w:rsidR="009F3A8E" w:rsidRDefault="009F3A8E" w:rsidP="009F3A8E">
      <w:pPr>
        <w:pStyle w:val="Geenafstand"/>
        <w:rPr>
          <w:b/>
        </w:rPr>
      </w:pPr>
      <w:r>
        <w:rPr>
          <w:b/>
        </w:rPr>
        <w:t xml:space="preserve">§7.2 Kapitaalmarkt </w:t>
      </w:r>
    </w:p>
    <w:p w:rsidR="009F3A8E" w:rsidRDefault="009F3A8E" w:rsidP="009F3A8E">
      <w:pPr>
        <w:pStyle w:val="Geenafstand"/>
      </w:pPr>
      <w:r>
        <w:t>Geeft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Kapitaalmarkt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Financieringskosten </w:t>
      </w:r>
    </w:p>
    <w:p w:rsidR="009F3A8E" w:rsidRDefault="009F3A8E" w:rsidP="009F3A8E">
      <w:pPr>
        <w:pStyle w:val="Geenafstand"/>
      </w:pPr>
      <w:r>
        <w:t>Noem 4 belangrijke financieringsmogelijkheden en geeft de definitie ervan</w:t>
      </w:r>
    </w:p>
    <w:p w:rsidR="009F3A8E" w:rsidRDefault="009F3A8E" w:rsidP="009F3A8E">
      <w:pPr>
        <w:pStyle w:val="Geenafstand"/>
      </w:pPr>
    </w:p>
    <w:p w:rsidR="009F3A8E" w:rsidRDefault="009F3A8E" w:rsidP="009F3A8E">
      <w:pPr>
        <w:pStyle w:val="Geenafstand"/>
        <w:rPr>
          <w:b/>
        </w:rPr>
      </w:pPr>
      <w:r>
        <w:rPr>
          <w:b/>
        </w:rPr>
        <w:t>§7.3 Effectenbeurs</w:t>
      </w:r>
      <w:r>
        <w:rPr>
          <w:b/>
        </w:rPr>
        <w:tab/>
      </w:r>
    </w:p>
    <w:p w:rsidR="009F3A8E" w:rsidRDefault="009F3A8E" w:rsidP="009F3A8E">
      <w:pPr>
        <w:pStyle w:val="Geenafstand"/>
      </w:pPr>
      <w:r>
        <w:t>Geef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Derivaten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Optie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Bestenorder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Beurskoers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Limietorder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Koerswinst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Speculanten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Aandelenarbitrage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AEX</w:t>
      </w:r>
    </w:p>
    <w:p w:rsidR="009F3A8E" w:rsidRDefault="009F3A8E" w:rsidP="009F3A8E">
      <w:pPr>
        <w:pStyle w:val="Geenafstand"/>
      </w:pPr>
      <w:r>
        <w:t>Geef de formule van beurswaarde</w:t>
      </w:r>
    </w:p>
    <w:p w:rsidR="009F3A8E" w:rsidRDefault="009F3A8E" w:rsidP="009F3A8E">
      <w:pPr>
        <w:pStyle w:val="Geenafstand"/>
      </w:pPr>
      <w:r>
        <w:t>Wie controleert handel met voorkennis?</w:t>
      </w:r>
    </w:p>
    <w:p w:rsidR="009F3A8E" w:rsidRDefault="009F3A8E" w:rsidP="009F3A8E">
      <w:pPr>
        <w:pStyle w:val="Geenafstand"/>
      </w:pPr>
    </w:p>
    <w:p w:rsidR="009F3A8E" w:rsidRDefault="009F3A8E" w:rsidP="009F3A8E">
      <w:pPr>
        <w:pStyle w:val="Geenafstand"/>
        <w:rPr>
          <w:b/>
        </w:rPr>
      </w:pPr>
      <w:r>
        <w:rPr>
          <w:b/>
        </w:rPr>
        <w:t>§7.4 Geldmarkt</w:t>
      </w:r>
    </w:p>
    <w:p w:rsidR="009F3A8E" w:rsidRDefault="009F3A8E" w:rsidP="009F3A8E">
      <w:pPr>
        <w:pStyle w:val="Geenafstand"/>
      </w:pPr>
      <w:r>
        <w:t>Geef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Geldmarkt 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Factormaatschappij </w:t>
      </w:r>
    </w:p>
    <w:p w:rsidR="009F3A8E" w:rsidRPr="009F3A8E" w:rsidRDefault="009F3A8E" w:rsidP="009F3A8E">
      <w:pPr>
        <w:pStyle w:val="Geenafstand"/>
      </w:pPr>
      <w:r>
        <w:t>Geef 8 voorbeelden van korte kredieten en de definitie ervan</w:t>
      </w:r>
    </w:p>
    <w:p w:rsidR="009F3A8E" w:rsidRDefault="009F3A8E" w:rsidP="009F3A8E">
      <w:pPr>
        <w:pStyle w:val="Geenafstand"/>
      </w:pPr>
    </w:p>
    <w:p w:rsidR="009F3A8E" w:rsidRDefault="009F3A8E" w:rsidP="009F3A8E">
      <w:pPr>
        <w:pStyle w:val="Geenafstand"/>
        <w:rPr>
          <w:b/>
        </w:rPr>
      </w:pPr>
      <w:r>
        <w:rPr>
          <w:b/>
        </w:rPr>
        <w:t>§7.5 Openbaar/onderhands vermogen</w:t>
      </w:r>
    </w:p>
    <w:p w:rsidR="009F3A8E" w:rsidRDefault="009F3A8E" w:rsidP="009F3A8E">
      <w:pPr>
        <w:pStyle w:val="Geenafstand"/>
      </w:pPr>
      <w:r>
        <w:t>Geef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Beursgenoteerd aandeel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Beursgenoteerde obligatie </w:t>
      </w:r>
    </w:p>
    <w:p w:rsidR="009F3A8E" w:rsidRDefault="009F3A8E" w:rsidP="009F3A8E">
      <w:pPr>
        <w:pStyle w:val="Geenafstand"/>
      </w:pPr>
      <w:r>
        <w:t>Noem 6 kenmerken van openbaar vermogen</w:t>
      </w:r>
    </w:p>
    <w:p w:rsidR="009F3A8E" w:rsidRDefault="009F3A8E" w:rsidP="009F3A8E">
      <w:pPr>
        <w:pStyle w:val="Geenafstand"/>
      </w:pPr>
      <w:r>
        <w:t>Noem 5 kenmerken van onderhands vermogen</w:t>
      </w:r>
    </w:p>
    <w:p w:rsidR="009F3A8E" w:rsidRDefault="009F3A8E" w:rsidP="009F3A8E">
      <w:pPr>
        <w:pStyle w:val="Geenafstand"/>
      </w:pPr>
    </w:p>
    <w:p w:rsidR="009F3A8E" w:rsidRDefault="009F3A8E" w:rsidP="009F3A8E">
      <w:pPr>
        <w:pStyle w:val="Geenafstand"/>
        <w:rPr>
          <w:b/>
        </w:rPr>
      </w:pPr>
      <w:r>
        <w:rPr>
          <w:b/>
        </w:rPr>
        <w:t>§9.1 Enkelvoudig en samengestelde interest</w:t>
      </w:r>
    </w:p>
    <w:p w:rsidR="009F3A8E" w:rsidRDefault="009F3A8E" w:rsidP="009F3A8E">
      <w:pPr>
        <w:pStyle w:val="Geenafstand"/>
      </w:pPr>
      <w:r>
        <w:t>Geef de definitie van: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>Interest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Enkelvoudige interest </w:t>
      </w:r>
    </w:p>
    <w:p w:rsidR="009F3A8E" w:rsidRDefault="009F3A8E" w:rsidP="009F3A8E">
      <w:pPr>
        <w:pStyle w:val="Geenafstand"/>
        <w:numPr>
          <w:ilvl w:val="0"/>
          <w:numId w:val="1"/>
        </w:numPr>
      </w:pPr>
      <w:r>
        <w:t xml:space="preserve">Samengestelde interest </w:t>
      </w:r>
    </w:p>
    <w:p w:rsidR="00476995" w:rsidRDefault="00476995" w:rsidP="00476995">
      <w:pPr>
        <w:pStyle w:val="Geenafstand"/>
      </w:pPr>
      <w:r>
        <w:t>Wanneer wordt vaak enkelvoudig en wanneer wordt vaak samengestelde interest gebruikt?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t>§9.2 Formule enkelvoudige interest</w:t>
      </w:r>
    </w:p>
    <w:p w:rsidR="00476995" w:rsidRDefault="00476995" w:rsidP="00476995">
      <w:pPr>
        <w:pStyle w:val="Geenafstand"/>
      </w:pPr>
      <w:r>
        <w:t>Geef de formule van enkelvoudige interest en verklaar wat alle symbolen betekenen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</w:p>
    <w:p w:rsidR="00476995" w:rsidRDefault="00476995" w:rsidP="00476995">
      <w:pPr>
        <w:pStyle w:val="Geenafstand"/>
        <w:rPr>
          <w:b/>
        </w:rPr>
      </w:pPr>
    </w:p>
    <w:p w:rsidR="00476995" w:rsidRDefault="00476995" w:rsidP="00476995">
      <w:pPr>
        <w:pStyle w:val="Geenafstand"/>
        <w:rPr>
          <w:b/>
        </w:rPr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lastRenderedPageBreak/>
        <w:t>§9.3 Eindwaarde en contante waarde</w:t>
      </w:r>
    </w:p>
    <w:p w:rsidR="00476995" w:rsidRDefault="00476995" w:rsidP="00476995">
      <w:pPr>
        <w:pStyle w:val="Geenafstand"/>
      </w:pPr>
      <w:r>
        <w:t>Geeft de definitie van: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Eindwaarde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Contante waarde</w:t>
      </w:r>
    </w:p>
    <w:p w:rsidR="00476995" w:rsidRDefault="00476995" w:rsidP="00476995">
      <w:pPr>
        <w:pStyle w:val="Geenafstand"/>
      </w:pPr>
      <w:r>
        <w:t xml:space="preserve">Geef de formule van eindwaarde en verklaar wat alle symbolen betekenen 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t>§9.4 Renten</w:t>
      </w:r>
    </w:p>
    <w:p w:rsidR="00476995" w:rsidRDefault="00476995" w:rsidP="00476995">
      <w:pPr>
        <w:pStyle w:val="Geenafstand"/>
      </w:pPr>
      <w:r>
        <w:t>Geef de definitie van: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 xml:space="preserve">Interest 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Rente</w:t>
      </w:r>
    </w:p>
    <w:p w:rsidR="00476995" w:rsidRDefault="00476995" w:rsidP="00476995">
      <w:pPr>
        <w:pStyle w:val="Geenafstand"/>
      </w:pPr>
      <w:r>
        <w:t>Geef de 2 formules om de eindwaardes van een rente te berekenen en verklaar wat de symbolen betekenen</w:t>
      </w:r>
    </w:p>
    <w:p w:rsidR="00476995" w:rsidRDefault="00476995" w:rsidP="00476995">
      <w:pPr>
        <w:pStyle w:val="Geenafstand"/>
      </w:pPr>
      <w:r>
        <w:t>Geef de twee formules om de contante waarde van een rente te berekenen en verklaar wat de symbolen beteken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t xml:space="preserve">§10.1 Obligaties </w:t>
      </w:r>
    </w:p>
    <w:p w:rsidR="00476995" w:rsidRDefault="00476995" w:rsidP="00476995">
      <w:pPr>
        <w:pStyle w:val="Geenafstand"/>
      </w:pPr>
      <w:r>
        <w:t>Geef de definitie van: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Obligatielening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Obligatie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Obligatiehouders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Couponrente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Institutionele beleggers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Nominale waarde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Emissie/uitgifte/plaatsing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Boven pari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Beneden pari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Pari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Agio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Disagio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Commerciële organisatie</w:t>
      </w:r>
    </w:p>
    <w:p w:rsidR="00476995" w:rsidRDefault="00476995" w:rsidP="00476995">
      <w:pPr>
        <w:pStyle w:val="Geenafstand"/>
      </w:pPr>
      <w:r>
        <w:t>Noem 3 voorwaarden van een obligatie</w:t>
      </w:r>
    </w:p>
    <w:p w:rsidR="00476995" w:rsidRDefault="00476995" w:rsidP="00476995">
      <w:pPr>
        <w:pStyle w:val="Geenafstand"/>
      </w:pPr>
      <w:r>
        <w:t>Noem 4 kenmerken van een obligatie</w:t>
      </w:r>
    </w:p>
    <w:p w:rsidR="00476995" w:rsidRDefault="00476995" w:rsidP="00476995">
      <w:pPr>
        <w:pStyle w:val="Geenafstand"/>
      </w:pPr>
      <w:r>
        <w:t>Noem 4 kenmerken van een onderhandse lening</w:t>
      </w:r>
    </w:p>
    <w:p w:rsidR="00476995" w:rsidRDefault="00476995" w:rsidP="00476995">
      <w:pPr>
        <w:pStyle w:val="Geenafstand"/>
      </w:pPr>
      <w:r>
        <w:t>Waarom worden obligaties uitgegeven? Noem 4 redenen</w:t>
      </w:r>
    </w:p>
    <w:p w:rsidR="00476995" w:rsidRDefault="00476995" w:rsidP="00476995">
      <w:pPr>
        <w:pStyle w:val="Geenafstand"/>
      </w:pPr>
      <w:r>
        <w:t>Noem 4 manieren om een obligatielening af te lossen en leg bij elke manier uit hoe het gaat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t>§10.2 Obligatiekoers en rendement</w:t>
      </w:r>
    </w:p>
    <w:p w:rsidR="00476995" w:rsidRDefault="00476995" w:rsidP="00476995">
      <w:pPr>
        <w:pStyle w:val="Geenafstand"/>
      </w:pPr>
      <w:r>
        <w:t>Geef de definitie van: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 xml:space="preserve">Obligatiekoers/beurskoers </w:t>
      </w:r>
    </w:p>
    <w:p w:rsidR="00476995" w:rsidRDefault="00476995" w:rsidP="00476995">
      <w:pPr>
        <w:pStyle w:val="Geenafstand"/>
      </w:pPr>
      <w:r>
        <w:t>Waardoor wordt de beurskoers bepaald? Noem er 4</w:t>
      </w:r>
    </w:p>
    <w:p w:rsidR="00476995" w:rsidRDefault="00476995" w:rsidP="00476995">
      <w:pPr>
        <w:pStyle w:val="Geenafstand"/>
      </w:pPr>
      <w:r>
        <w:t>Noem 5 kenmerken van obligaties</w:t>
      </w:r>
    </w:p>
    <w:p w:rsidR="00476995" w:rsidRDefault="00476995" w:rsidP="00476995">
      <w:pPr>
        <w:pStyle w:val="Geenafstand"/>
      </w:pPr>
      <w:r>
        <w:t>Noem 5 kenmerken van aandelen</w:t>
      </w:r>
    </w:p>
    <w:p w:rsidR="00476995" w:rsidRDefault="00476995" w:rsidP="00476995">
      <w:pPr>
        <w:pStyle w:val="Geenafstand"/>
      </w:pPr>
      <w:r>
        <w:t>Hoe verdien je geld met obligaties? Noem 2 manieren</w:t>
      </w:r>
    </w:p>
    <w:p w:rsidR="00476995" w:rsidRDefault="00476995" w:rsidP="00476995">
      <w:pPr>
        <w:pStyle w:val="Geenafstand"/>
      </w:pPr>
    </w:p>
    <w:p w:rsidR="00476995" w:rsidRDefault="00476995" w:rsidP="00476995">
      <w:pPr>
        <w:pStyle w:val="Geenafstand"/>
        <w:rPr>
          <w:b/>
        </w:rPr>
      </w:pPr>
      <w:r>
        <w:rPr>
          <w:b/>
        </w:rPr>
        <w:t>§11.1 Hypothecaire lening</w:t>
      </w:r>
    </w:p>
    <w:p w:rsidR="00476995" w:rsidRDefault="00476995" w:rsidP="00476995">
      <w:pPr>
        <w:pStyle w:val="Geenafstand"/>
      </w:pPr>
      <w:r>
        <w:t>Geef de definitie van:”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Onroerende zaak/registergoed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Kadaster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Makelaar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Taxeren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Courtage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Transportakte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lastRenderedPageBreak/>
        <w:t>Overdrachtbelasting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Hypothecaire lening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>Hypotheekgever</w:t>
      </w:r>
    </w:p>
    <w:p w:rsidR="00476995" w:rsidRDefault="00476995" w:rsidP="00476995">
      <w:pPr>
        <w:pStyle w:val="Geenafstand"/>
        <w:numPr>
          <w:ilvl w:val="0"/>
          <w:numId w:val="1"/>
        </w:numPr>
      </w:pPr>
      <w:r>
        <w:t xml:space="preserve">Hypotheeknemer </w:t>
      </w:r>
    </w:p>
    <w:p w:rsidR="00476995" w:rsidRDefault="007D6A94" w:rsidP="00476995">
      <w:pPr>
        <w:pStyle w:val="Geenafstand"/>
        <w:numPr>
          <w:ilvl w:val="0"/>
          <w:numId w:val="1"/>
        </w:numPr>
      </w:pPr>
      <w:r>
        <w:t>Recht van hypotheek</w:t>
      </w:r>
    </w:p>
    <w:p w:rsidR="007D6A94" w:rsidRDefault="007D6A94" w:rsidP="00476995">
      <w:pPr>
        <w:pStyle w:val="Geenafstand"/>
        <w:numPr>
          <w:ilvl w:val="0"/>
          <w:numId w:val="1"/>
        </w:numPr>
      </w:pPr>
      <w:r>
        <w:t>Restschuld</w:t>
      </w:r>
    </w:p>
    <w:p w:rsidR="007D6A94" w:rsidRDefault="007D6A94" w:rsidP="00476995">
      <w:pPr>
        <w:pStyle w:val="Geenafstand"/>
        <w:numPr>
          <w:ilvl w:val="0"/>
          <w:numId w:val="1"/>
        </w:numPr>
      </w:pPr>
      <w:r>
        <w:t>Hypotheekrenteaftrek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Eigenwoningforfait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 xml:space="preserve">Onroerendezaakbelasting </w:t>
      </w:r>
    </w:p>
    <w:p w:rsidR="007D6A94" w:rsidRDefault="007D6A94" w:rsidP="007D6A94">
      <w:pPr>
        <w:pStyle w:val="Geenafstand"/>
      </w:pPr>
    </w:p>
    <w:p w:rsidR="007D6A94" w:rsidRDefault="007D6A94" w:rsidP="007D6A94">
      <w:pPr>
        <w:pStyle w:val="Geenafstand"/>
        <w:rPr>
          <w:b/>
        </w:rPr>
      </w:pPr>
      <w:r>
        <w:rPr>
          <w:b/>
        </w:rPr>
        <w:t>§11.2 Lineaire hypotheek</w:t>
      </w:r>
    </w:p>
    <w:p w:rsidR="007D6A94" w:rsidRDefault="007D6A94" w:rsidP="007D6A94">
      <w:pPr>
        <w:pStyle w:val="Geenafstand"/>
      </w:pPr>
      <w:r>
        <w:t>Geef de definitie van: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lineaire hypotheek en leg uit hoe het werkt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nettohypotheeklasten</w:t>
      </w:r>
    </w:p>
    <w:p w:rsidR="007D6A94" w:rsidRDefault="007D6A94" w:rsidP="007D6A94">
      <w:pPr>
        <w:pStyle w:val="Geenafstand"/>
      </w:pPr>
      <w:r>
        <w:t>Noem 4 voordelen van een lineaire hypotheek</w:t>
      </w:r>
    </w:p>
    <w:p w:rsidR="007D6A94" w:rsidRDefault="007D6A94" w:rsidP="007D6A94">
      <w:pPr>
        <w:pStyle w:val="Geenafstand"/>
      </w:pPr>
      <w:r>
        <w:t>Noem 2 nadelen van een lineaire hypotheek</w:t>
      </w:r>
    </w:p>
    <w:p w:rsidR="007D6A94" w:rsidRDefault="007D6A94" w:rsidP="007D6A94">
      <w:pPr>
        <w:pStyle w:val="Geenafstand"/>
      </w:pPr>
    </w:p>
    <w:p w:rsidR="007D6A94" w:rsidRDefault="007D6A94" w:rsidP="007D6A94">
      <w:pPr>
        <w:pStyle w:val="Geenafstand"/>
        <w:rPr>
          <w:b/>
        </w:rPr>
      </w:pPr>
      <w:r>
        <w:rPr>
          <w:b/>
        </w:rPr>
        <w:t>§11.3 Annuïteitenhypotheek</w:t>
      </w:r>
    </w:p>
    <w:p w:rsidR="007D6A94" w:rsidRDefault="007D6A94" w:rsidP="007D6A94">
      <w:pPr>
        <w:pStyle w:val="Geenafstand"/>
      </w:pPr>
      <w:r>
        <w:t>Geef de definitie van: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 xml:space="preserve">annuïteitenhypotheek en leg uit hoe het werkt </w:t>
      </w:r>
    </w:p>
    <w:p w:rsidR="007D6A94" w:rsidRDefault="007D6A94" w:rsidP="007D6A94">
      <w:pPr>
        <w:pStyle w:val="Geenafstand"/>
      </w:pPr>
      <w:r>
        <w:t>Noem 3 voordelen van een annuïteitenhypotheek</w:t>
      </w:r>
    </w:p>
    <w:p w:rsidR="007D6A94" w:rsidRDefault="007D6A94" w:rsidP="007D6A94">
      <w:pPr>
        <w:pStyle w:val="Geenafstand"/>
      </w:pPr>
      <w:r>
        <w:t>Noem 3 nadelen van een annuïteitenhypotheek</w:t>
      </w:r>
    </w:p>
    <w:p w:rsidR="007D6A94" w:rsidRDefault="007D6A94" w:rsidP="007D6A94">
      <w:pPr>
        <w:pStyle w:val="Geenafstand"/>
      </w:pPr>
    </w:p>
    <w:p w:rsidR="007D6A94" w:rsidRDefault="007D6A94" w:rsidP="007D6A94">
      <w:pPr>
        <w:pStyle w:val="Geenafstand"/>
        <w:rPr>
          <w:b/>
        </w:rPr>
      </w:pPr>
      <w:r>
        <w:rPr>
          <w:b/>
        </w:rPr>
        <w:t>§11.4 Spaarhypotheek</w:t>
      </w:r>
    </w:p>
    <w:p w:rsidR="007D6A94" w:rsidRDefault="007D6A94" w:rsidP="007D6A94">
      <w:pPr>
        <w:pStyle w:val="Geenafstand"/>
      </w:pPr>
      <w:r>
        <w:t>Geef 4 kenmerken van een spaar hypotheek</w:t>
      </w:r>
    </w:p>
    <w:p w:rsidR="007D6A94" w:rsidRDefault="007D6A94" w:rsidP="007D6A94">
      <w:pPr>
        <w:pStyle w:val="Geenafstand"/>
      </w:pPr>
      <w:r>
        <w:t>Noem 2 voordelen van een spaarhypotheek</w:t>
      </w:r>
    </w:p>
    <w:p w:rsidR="007D6A94" w:rsidRDefault="007D6A94" w:rsidP="007D6A94">
      <w:pPr>
        <w:pStyle w:val="Geenafstand"/>
      </w:pPr>
      <w:r>
        <w:t>Noem 2 nadelen van een spaarhypotheek</w:t>
      </w:r>
    </w:p>
    <w:p w:rsidR="007D6A94" w:rsidRDefault="007D6A94" w:rsidP="007D6A94">
      <w:pPr>
        <w:pStyle w:val="Geenafstand"/>
      </w:pPr>
    </w:p>
    <w:p w:rsidR="007D6A94" w:rsidRDefault="007D6A94" w:rsidP="007D6A94">
      <w:pPr>
        <w:pStyle w:val="Geenafstand"/>
        <w:rPr>
          <w:b/>
        </w:rPr>
      </w:pPr>
      <w:r>
        <w:rPr>
          <w:b/>
        </w:rPr>
        <w:t xml:space="preserve">§12.1 Consumptief krediet </w:t>
      </w:r>
    </w:p>
    <w:p w:rsidR="007D6A94" w:rsidRDefault="007D6A94" w:rsidP="007D6A94">
      <w:pPr>
        <w:pStyle w:val="Geenafstand"/>
      </w:pPr>
      <w:r>
        <w:t xml:space="preserve"> Geef de definitie van: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consumptief 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jaarlijks kostenpercentage/effectief kostenpercentage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persoonlijke lening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doorlopend 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depositoruimte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koop op afbetaling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aanbetaling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 xml:space="preserve">huurkoop </w:t>
      </w:r>
    </w:p>
    <w:p w:rsidR="007D6A94" w:rsidRDefault="007D6A94" w:rsidP="007D6A94">
      <w:pPr>
        <w:pStyle w:val="Geenafstand"/>
      </w:pPr>
      <w:r>
        <w:t>Noem 3 dingen waar het maximum leenbedrag vanaf hangt</w:t>
      </w:r>
    </w:p>
    <w:p w:rsidR="007D6A94" w:rsidRDefault="007D6A94" w:rsidP="007D6A94">
      <w:pPr>
        <w:pStyle w:val="Geenafstand"/>
      </w:pPr>
      <w:r>
        <w:t>Noem 3 voordelen van een persoonlijke lening</w:t>
      </w:r>
    </w:p>
    <w:p w:rsidR="007D6A94" w:rsidRDefault="007D6A94" w:rsidP="007D6A94">
      <w:pPr>
        <w:pStyle w:val="Geenafstand"/>
      </w:pPr>
      <w:r>
        <w:t>Noem 3 nadelen van een persoonlijke lening</w:t>
      </w:r>
    </w:p>
    <w:p w:rsidR="007D6A94" w:rsidRDefault="007D6A94" w:rsidP="007D6A94">
      <w:pPr>
        <w:pStyle w:val="Geenafstand"/>
      </w:pPr>
      <w:r>
        <w:t>Noem 3 voordelen van doorlopend krediet</w:t>
      </w:r>
    </w:p>
    <w:p w:rsidR="007D6A94" w:rsidRDefault="007D6A94" w:rsidP="007D6A94">
      <w:pPr>
        <w:pStyle w:val="Geenafstand"/>
      </w:pPr>
      <w:r>
        <w:t>Noem 4 nadelen van doorlopend krediet</w:t>
      </w:r>
    </w:p>
    <w:p w:rsidR="007D6A94" w:rsidRDefault="007D6A94" w:rsidP="007D6A94">
      <w:pPr>
        <w:pStyle w:val="Geenafstand"/>
      </w:pPr>
      <w:r>
        <w:t>Noem 2 voordelen van koop op afbetaling</w:t>
      </w:r>
    </w:p>
    <w:p w:rsidR="007D6A94" w:rsidRDefault="007D6A94" w:rsidP="007D6A94">
      <w:pPr>
        <w:pStyle w:val="Geenafstand"/>
      </w:pPr>
      <w:r>
        <w:t>Noem 1 nadeel van koop op afbetaling</w:t>
      </w:r>
    </w:p>
    <w:p w:rsidR="007D6A94" w:rsidRDefault="007D6A94" w:rsidP="007D6A94">
      <w:pPr>
        <w:pStyle w:val="Geenafstand"/>
      </w:pPr>
    </w:p>
    <w:p w:rsidR="007D6A94" w:rsidRDefault="007D6A94" w:rsidP="007D6A94">
      <w:pPr>
        <w:pStyle w:val="Geenafstand"/>
        <w:rPr>
          <w:b/>
        </w:rPr>
      </w:pPr>
      <w:r>
        <w:rPr>
          <w:b/>
        </w:rPr>
        <w:t>§12.2 Ondernemerskrediet</w:t>
      </w:r>
    </w:p>
    <w:p w:rsidR="007D6A94" w:rsidRDefault="007D6A94" w:rsidP="007D6A94">
      <w:pPr>
        <w:pStyle w:val="Geenafstand"/>
      </w:pPr>
      <w:r>
        <w:t>Geef de definitie van: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ondernemerskrediet/bedrijfskrediet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rekening-courant 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leverancierskrediet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debiteuren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lastRenderedPageBreak/>
        <w:t>crediteuren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factorbedrijven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afnemerskrediet</w:t>
      </w:r>
    </w:p>
    <w:p w:rsidR="007D6A94" w:rsidRDefault="007D6A94" w:rsidP="007D6A94">
      <w:pPr>
        <w:pStyle w:val="Geenafstand"/>
        <w:numPr>
          <w:ilvl w:val="0"/>
          <w:numId w:val="1"/>
        </w:numPr>
      </w:pPr>
      <w:r>
        <w:t>leasing</w:t>
      </w:r>
    </w:p>
    <w:p w:rsidR="007D6A94" w:rsidRPr="007D6A94" w:rsidRDefault="007D6A94" w:rsidP="007D6A94">
      <w:pPr>
        <w:pStyle w:val="Geenafstand"/>
        <w:numPr>
          <w:ilvl w:val="0"/>
          <w:numId w:val="1"/>
        </w:numPr>
      </w:pPr>
      <w:proofErr w:type="spellStart"/>
      <w:r>
        <w:t>sale</w:t>
      </w:r>
      <w:proofErr w:type="spellEnd"/>
      <w:r>
        <w:t xml:space="preserve"> and lease back</w:t>
      </w:r>
    </w:p>
    <w:p w:rsidR="007D6A94" w:rsidRDefault="007D6A94" w:rsidP="007D6A94">
      <w:pPr>
        <w:pStyle w:val="Geenafstand"/>
      </w:pPr>
      <w:r>
        <w:t>Noem 2 kenmerken van rekening-courant krediet</w:t>
      </w:r>
    </w:p>
    <w:p w:rsidR="007D6A94" w:rsidRDefault="007D6A94" w:rsidP="007D6A94">
      <w:pPr>
        <w:pStyle w:val="Geenafstand"/>
      </w:pPr>
      <w:r>
        <w:t xml:space="preserve">Noem 6 kenmerken van </w:t>
      </w:r>
      <w:proofErr w:type="spellStart"/>
      <w:r>
        <w:t>operational</w:t>
      </w:r>
      <w:proofErr w:type="spellEnd"/>
      <w:r>
        <w:t xml:space="preserve"> lease</w:t>
      </w:r>
    </w:p>
    <w:p w:rsidR="007D6A94" w:rsidRDefault="007D6A94" w:rsidP="007D6A94">
      <w:pPr>
        <w:pStyle w:val="Geenafstand"/>
      </w:pPr>
      <w:r>
        <w:t>Noem 7 kenmerken van Financial lease</w:t>
      </w:r>
    </w:p>
    <w:p w:rsidR="007D6A94" w:rsidRPr="007D6A94" w:rsidRDefault="007D6A94" w:rsidP="007D6A94">
      <w:pPr>
        <w:pStyle w:val="Geenafstand"/>
      </w:pPr>
    </w:p>
    <w:p w:rsidR="00476995" w:rsidRPr="00476995" w:rsidRDefault="00476995" w:rsidP="00476995">
      <w:pPr>
        <w:pStyle w:val="Geenafstand"/>
      </w:pPr>
    </w:p>
    <w:sectPr w:rsidR="00476995" w:rsidRPr="00476995" w:rsidSect="00E0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4D1"/>
    <w:multiLevelType w:val="hybridMultilevel"/>
    <w:tmpl w:val="1A3858DC"/>
    <w:lvl w:ilvl="0" w:tplc="9542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A8E"/>
    <w:rsid w:val="00476995"/>
    <w:rsid w:val="007D6A94"/>
    <w:rsid w:val="009F3A8E"/>
    <w:rsid w:val="00A66245"/>
    <w:rsid w:val="00E01664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3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2016-01-03T17:52:00Z</dcterms:created>
  <dcterms:modified xsi:type="dcterms:W3CDTF">2016-01-03T18:23:00Z</dcterms:modified>
</cp:coreProperties>
</file>