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DC" w:rsidRDefault="00DA0FDC" w:rsidP="00DA0FDC">
      <w:pPr>
        <w:pStyle w:val="Geenafstand"/>
        <w:jc w:val="center"/>
        <w:rPr>
          <w:rFonts w:ascii="DokChampa" w:hAnsi="DokChampa" w:cs="DokChampa"/>
          <w:sz w:val="56"/>
        </w:rPr>
      </w:pPr>
      <w:r w:rsidRPr="00DA0FDC">
        <w:rPr>
          <w:rFonts w:ascii="DokChampa" w:hAnsi="DokChampa" w:cs="DokChampa"/>
          <w:sz w:val="56"/>
        </w:rPr>
        <w:t xml:space="preserve">Hoofdstuk 2 - Ik en de groep - </w:t>
      </w:r>
    </w:p>
    <w:p w:rsidR="00DA0FDC" w:rsidRDefault="00DA0FDC" w:rsidP="00DA0FDC">
      <w:pPr>
        <w:pStyle w:val="Geenafstand"/>
        <w:jc w:val="center"/>
        <w:rPr>
          <w:rFonts w:ascii="DokChampa" w:hAnsi="DokChampa" w:cs="DokChampa"/>
          <w:sz w:val="56"/>
        </w:rPr>
      </w:pPr>
      <w:r w:rsidRPr="00DA0FDC">
        <w:rPr>
          <w:rFonts w:ascii="DokChampa" w:hAnsi="DokChampa" w:cs="DokChampa"/>
          <w:sz w:val="56"/>
        </w:rPr>
        <w:t xml:space="preserve">§1 t/m </w:t>
      </w:r>
      <w:r>
        <w:rPr>
          <w:rFonts w:ascii="DokChampa" w:hAnsi="DokChampa" w:cs="DokChampa"/>
          <w:sz w:val="56"/>
        </w:rPr>
        <w:t>4 + 6</w:t>
      </w:r>
    </w:p>
    <w:p w:rsidR="00DA0FDC" w:rsidRDefault="00DA0FDC" w:rsidP="00DA0FDC">
      <w:pPr>
        <w:pStyle w:val="Geenafstand"/>
        <w:jc w:val="center"/>
        <w:rPr>
          <w:rFonts w:ascii="DokChampa" w:hAnsi="DokChampa" w:cs="DokChampa"/>
          <w:sz w:val="56"/>
        </w:rPr>
      </w:pPr>
    </w:p>
    <w:p w:rsidR="00DA0FDC" w:rsidRDefault="00DA0FDC" w:rsidP="00DA0FDC">
      <w:pPr>
        <w:pStyle w:val="Geenafstand"/>
        <w:rPr>
          <w:rFonts w:ascii="DokChampa" w:hAnsi="DokChampa" w:cs="DokChampa"/>
          <w:sz w:val="36"/>
          <w:u w:val="single"/>
        </w:rPr>
      </w:pPr>
      <w:r w:rsidRPr="00DA0FDC">
        <w:rPr>
          <w:rFonts w:ascii="DokChampa" w:hAnsi="DokChampa" w:cs="DokChampa"/>
          <w:sz w:val="36"/>
          <w:u w:val="single"/>
        </w:rPr>
        <w:t>Paragraaf 1=</w:t>
      </w:r>
    </w:p>
    <w:p w:rsidR="00DA0FDC" w:rsidRDefault="00DA0FDC" w:rsidP="00DA0FDC">
      <w:pPr>
        <w:pStyle w:val="Geenafstand"/>
        <w:rPr>
          <w:rFonts w:ascii="DokChampa" w:hAnsi="DokChampa" w:cs="DokChampa"/>
          <w:sz w:val="28"/>
        </w:rPr>
      </w:pPr>
      <w:r>
        <w:rPr>
          <w:rFonts w:ascii="DokChampa" w:hAnsi="DokChampa" w:cs="DokChampa"/>
          <w:sz w:val="28"/>
        </w:rPr>
        <w:t xml:space="preserve">Vanaf je 15e kom je ongeveer bij een groep. Een </w:t>
      </w:r>
      <w:r w:rsidRPr="00DA0FDC">
        <w:rPr>
          <w:rFonts w:ascii="DokChampa" w:hAnsi="DokChampa" w:cs="DokChampa"/>
          <w:b/>
          <w:sz w:val="28"/>
          <w:u w:val="dotted"/>
        </w:rPr>
        <w:t>groep</w:t>
      </w:r>
      <w:r>
        <w:rPr>
          <w:rFonts w:ascii="DokChampa" w:hAnsi="DokChampa" w:cs="DokChampa"/>
          <w:sz w:val="28"/>
        </w:rPr>
        <w:t xml:space="preserve"> herken je aan bepaalde kenmerken zoals; uiterlijk, leeftijd, enz.</w:t>
      </w:r>
    </w:p>
    <w:p w:rsidR="00DA0FDC" w:rsidRDefault="00DA0FDC" w:rsidP="00DA0FDC">
      <w:pPr>
        <w:pStyle w:val="Geenafstand"/>
        <w:rPr>
          <w:rFonts w:ascii="DokChampa" w:hAnsi="DokChampa" w:cs="DokChampa"/>
          <w:sz w:val="28"/>
        </w:rPr>
      </w:pPr>
      <w:r>
        <w:rPr>
          <w:rFonts w:ascii="DokChampa" w:hAnsi="DokChampa" w:cs="DokChampa"/>
          <w:sz w:val="28"/>
        </w:rPr>
        <w:t xml:space="preserve">Er zijn ook een groot aantal verschillen, denk bijv. aan andere afkomst, woonomgeving. Sommige jongeren vallen meer op dan de ander, hun leefstijl strekt de aandacht omdat ze zich apart kleden en soms anders gedragen, denk daarbij aan gabbers, </w:t>
      </w:r>
      <w:proofErr w:type="spellStart"/>
      <w:r>
        <w:rPr>
          <w:rFonts w:ascii="DokChampa" w:hAnsi="DokChampa" w:cs="DokChampa"/>
          <w:sz w:val="28"/>
        </w:rPr>
        <w:t>gothics</w:t>
      </w:r>
      <w:proofErr w:type="spellEnd"/>
      <w:r>
        <w:rPr>
          <w:rFonts w:ascii="DokChampa" w:hAnsi="DokChampa" w:cs="DokChampa"/>
          <w:sz w:val="28"/>
        </w:rPr>
        <w:t xml:space="preserve"> of </w:t>
      </w:r>
      <w:proofErr w:type="spellStart"/>
      <w:r>
        <w:rPr>
          <w:rFonts w:ascii="DokChampa" w:hAnsi="DokChampa" w:cs="DokChampa"/>
          <w:sz w:val="28"/>
        </w:rPr>
        <w:t>scinheads</w:t>
      </w:r>
      <w:proofErr w:type="spellEnd"/>
      <w:r>
        <w:rPr>
          <w:rFonts w:ascii="DokChampa" w:hAnsi="DokChampa" w:cs="DokChampa"/>
          <w:sz w:val="28"/>
        </w:rPr>
        <w:t xml:space="preserve">. Je hoort ook bij een groep als je een sport doet. Een voetballer hoor niet bij een groep waar ze allemaal skaten maar eerder in een groep met allemaal voetballers. Al die groepen herken je dus aan kleding, taalgebruik en boe ze met elkaar om gaan. Alle deze kenmerken noem je de </w:t>
      </w:r>
      <w:r w:rsidRPr="00DA0FDC">
        <w:rPr>
          <w:rFonts w:ascii="DokChampa" w:hAnsi="DokChampa" w:cs="DokChampa"/>
          <w:b/>
          <w:sz w:val="28"/>
          <w:u w:val="dotted"/>
        </w:rPr>
        <w:t>cultuur</w:t>
      </w:r>
      <w:r>
        <w:rPr>
          <w:rFonts w:ascii="DokChampa" w:hAnsi="DokChampa" w:cs="DokChampa"/>
          <w:sz w:val="28"/>
        </w:rPr>
        <w:t xml:space="preserve"> van een groep. Nederlanders hebben een bepaalde manier </w:t>
      </w:r>
      <w:proofErr w:type="spellStart"/>
      <w:r>
        <w:rPr>
          <w:rFonts w:ascii="DokChampa" w:hAnsi="DokChampa" w:cs="DokChampa"/>
          <w:sz w:val="28"/>
        </w:rPr>
        <w:t>an</w:t>
      </w:r>
      <w:proofErr w:type="spellEnd"/>
      <w:r>
        <w:rPr>
          <w:rFonts w:ascii="DokChampa" w:hAnsi="DokChampa" w:cs="DokChampa"/>
          <w:sz w:val="28"/>
        </w:rPr>
        <w:t xml:space="preserve"> leven wat we </w:t>
      </w:r>
      <w:r w:rsidRPr="00DA0FDC">
        <w:rPr>
          <w:rFonts w:ascii="DokChampa" w:hAnsi="DokChampa" w:cs="DokChampa"/>
          <w:b/>
          <w:sz w:val="28"/>
          <w:u w:val="dotted"/>
        </w:rPr>
        <w:t>dominante cultuur</w:t>
      </w:r>
      <w:r>
        <w:rPr>
          <w:rFonts w:ascii="DokChampa" w:hAnsi="DokChampa" w:cs="DokChampa"/>
          <w:sz w:val="28"/>
        </w:rPr>
        <w:t xml:space="preserve"> noemen. Daarbinnen in hebben we allemaal subgroepen of </w:t>
      </w:r>
      <w:r w:rsidRPr="00DA0FDC">
        <w:rPr>
          <w:rFonts w:ascii="DokChampa" w:hAnsi="DokChampa" w:cs="DokChampa"/>
          <w:b/>
          <w:sz w:val="28"/>
          <w:u w:val="dotted"/>
        </w:rPr>
        <w:t>subculturen</w:t>
      </w:r>
      <w:r>
        <w:rPr>
          <w:rFonts w:ascii="DokChampa" w:hAnsi="DokChampa" w:cs="DokChampa"/>
          <w:sz w:val="28"/>
        </w:rPr>
        <w:t>. Iedereen hoort bij andere subgroepen, soms gaat dat automatisch en soms kies je er zelf voor.</w:t>
      </w:r>
    </w:p>
    <w:p w:rsidR="00DA0FDC" w:rsidRDefault="00DA0FDC" w:rsidP="00DA0FDC">
      <w:pPr>
        <w:pStyle w:val="Geenafstand"/>
        <w:rPr>
          <w:rFonts w:ascii="DokChampa" w:hAnsi="DokChampa" w:cs="DokChampa"/>
          <w:sz w:val="28"/>
        </w:rPr>
      </w:pPr>
    </w:p>
    <w:p w:rsidR="00DA0FDC" w:rsidRDefault="00DA0FDC" w:rsidP="00DA0FDC">
      <w:pPr>
        <w:pStyle w:val="Geenafstand"/>
        <w:rPr>
          <w:rFonts w:ascii="DokChampa" w:hAnsi="DokChampa" w:cs="DokChampa"/>
          <w:sz w:val="28"/>
        </w:rPr>
      </w:pPr>
      <w:r>
        <w:rPr>
          <w:rFonts w:ascii="DokChampa" w:hAnsi="DokChampa" w:cs="DokChampa"/>
          <w:sz w:val="28"/>
        </w:rPr>
        <w:t xml:space="preserve">Mensen zitten ingewikkeld in elkaar. Soms willen ze erbij horen maar soms ook niet. Als je bij </w:t>
      </w:r>
      <w:proofErr w:type="spellStart"/>
      <w:r>
        <w:rPr>
          <w:rFonts w:ascii="DokChampa" w:hAnsi="DokChampa" w:cs="DokChampa"/>
          <w:sz w:val="28"/>
        </w:rPr>
        <w:t>z'on</w:t>
      </w:r>
      <w:proofErr w:type="spellEnd"/>
      <w:r>
        <w:rPr>
          <w:rFonts w:ascii="DokChampa" w:hAnsi="DokChampa" w:cs="DokChampa"/>
          <w:sz w:val="28"/>
        </w:rPr>
        <w:t xml:space="preserve"> subgroep hoort heb je regels binnen de groep: de groepscode. Je groepsgenoten letten daar heel erg op. De </w:t>
      </w:r>
      <w:r w:rsidRPr="00DA0FDC">
        <w:rPr>
          <w:rFonts w:ascii="DokChampa" w:hAnsi="DokChampa" w:cs="DokChampa"/>
          <w:b/>
          <w:sz w:val="28"/>
          <w:u w:val="dotted"/>
        </w:rPr>
        <w:t>sociale controle</w:t>
      </w:r>
      <w:r>
        <w:rPr>
          <w:rFonts w:ascii="DokChampa" w:hAnsi="DokChampa" w:cs="DokChampa"/>
          <w:sz w:val="28"/>
        </w:rPr>
        <w:t xml:space="preserve"> binnen en groep is dan erg groot. Als je groep erg hecht is of als je er graag bij wil horen kan de druk vaak heel groot zijn om mee te doen. Die groepsdwang hoeft niet meteen vandalisme of zinloos geweld te zijn maar iemand pesten, </w:t>
      </w:r>
      <w:r w:rsidRPr="00DA0FDC">
        <w:rPr>
          <w:rFonts w:ascii="DokChampa" w:hAnsi="DokChampa" w:cs="DokChampa"/>
          <w:b/>
          <w:sz w:val="28"/>
          <w:u w:val="dotted"/>
        </w:rPr>
        <w:t>discriminatie</w:t>
      </w:r>
      <w:r>
        <w:rPr>
          <w:rFonts w:ascii="DokChampa" w:hAnsi="DokChampa" w:cs="DokChampa"/>
          <w:sz w:val="28"/>
        </w:rPr>
        <w:t xml:space="preserve"> of buitensluiten kan daar een gevolg van zijn.</w:t>
      </w:r>
    </w:p>
    <w:p w:rsidR="00DA0FDC" w:rsidRDefault="00DA0FDC" w:rsidP="00DA0FDC">
      <w:pPr>
        <w:pStyle w:val="Geenafstand"/>
        <w:rPr>
          <w:rFonts w:ascii="DokChampa" w:hAnsi="DokChampa" w:cs="DokChampa"/>
          <w:sz w:val="28"/>
        </w:rPr>
      </w:pPr>
    </w:p>
    <w:p w:rsidR="00DA0FDC" w:rsidRDefault="00DA0FDC" w:rsidP="00DA0FDC">
      <w:pPr>
        <w:pStyle w:val="Geenafstand"/>
        <w:rPr>
          <w:rFonts w:ascii="DokChampa" w:hAnsi="DokChampa" w:cs="DokChampa"/>
          <w:sz w:val="36"/>
          <w:u w:val="single"/>
        </w:rPr>
      </w:pPr>
      <w:r w:rsidRPr="00DA0FDC">
        <w:rPr>
          <w:rFonts w:ascii="DokChampa" w:hAnsi="DokChampa" w:cs="DokChampa"/>
          <w:sz w:val="36"/>
          <w:u w:val="single"/>
        </w:rPr>
        <w:t xml:space="preserve">Paragraaf </w:t>
      </w:r>
      <w:r>
        <w:rPr>
          <w:rFonts w:ascii="DokChampa" w:hAnsi="DokChampa" w:cs="DokChampa"/>
          <w:sz w:val="36"/>
          <w:u w:val="single"/>
        </w:rPr>
        <w:t>2</w:t>
      </w:r>
      <w:r w:rsidRPr="00DA0FDC">
        <w:rPr>
          <w:rFonts w:ascii="DokChampa" w:hAnsi="DokChampa" w:cs="DokChampa"/>
          <w:sz w:val="36"/>
          <w:u w:val="single"/>
        </w:rPr>
        <w:t>=</w:t>
      </w:r>
    </w:p>
    <w:p w:rsidR="00DA0FDC" w:rsidRDefault="00DA0FDC" w:rsidP="00DA0FDC">
      <w:pPr>
        <w:pStyle w:val="Geenafstand"/>
        <w:rPr>
          <w:rFonts w:ascii="DokChampa" w:hAnsi="DokChampa" w:cs="DokChampa"/>
          <w:sz w:val="28"/>
        </w:rPr>
      </w:pPr>
      <w:r>
        <w:rPr>
          <w:rFonts w:ascii="DokChampa" w:hAnsi="DokChampa" w:cs="DokChampa"/>
          <w:sz w:val="28"/>
        </w:rPr>
        <w:t xml:space="preserve">Niemand kiest op welke plek hij geboren wordt, maar als je dan geboren wordt hoor je ook automatisch bij een groep. Deze groepen noemen we den etnische groepen. Nederlanders horen weer bij een andere etnische groep dan bijv. de polen. Samen met al die etnische groepen vormen we </w:t>
      </w:r>
      <w:r>
        <w:rPr>
          <w:rFonts w:ascii="DokChampa" w:hAnsi="DokChampa" w:cs="DokChampa"/>
          <w:sz w:val="28"/>
        </w:rPr>
        <w:lastRenderedPageBreak/>
        <w:t xml:space="preserve">een </w:t>
      </w:r>
      <w:r w:rsidRPr="00DA0FDC">
        <w:rPr>
          <w:rFonts w:ascii="DokChampa" w:hAnsi="DokChampa" w:cs="DokChampa"/>
          <w:b/>
          <w:sz w:val="28"/>
          <w:u w:val="dotted"/>
        </w:rPr>
        <w:t>multiculturele samenleving</w:t>
      </w:r>
      <w:r>
        <w:rPr>
          <w:rFonts w:ascii="DokChampa" w:hAnsi="DokChampa" w:cs="DokChampa"/>
          <w:sz w:val="28"/>
        </w:rPr>
        <w:t>. Naast al die groepen kent Nederland ook verschillende sociale groepen. Elke sociale groep heeft zijn eigen status.</w:t>
      </w:r>
    </w:p>
    <w:p w:rsidR="00DA0FDC" w:rsidRDefault="00DA0FDC" w:rsidP="00DA0FDC">
      <w:pPr>
        <w:pStyle w:val="Geenafstand"/>
        <w:rPr>
          <w:rFonts w:ascii="DokChampa" w:hAnsi="DokChampa" w:cs="DokChampa"/>
          <w:sz w:val="28"/>
        </w:rPr>
      </w:pPr>
    </w:p>
    <w:p w:rsidR="00DA0FDC" w:rsidRDefault="00DA0FDC" w:rsidP="00DA0FDC">
      <w:pPr>
        <w:pStyle w:val="Geenafstand"/>
        <w:rPr>
          <w:rFonts w:ascii="DokChampa" w:hAnsi="DokChampa" w:cs="DokChampa"/>
          <w:sz w:val="28"/>
        </w:rPr>
      </w:pPr>
      <w:r>
        <w:rPr>
          <w:rFonts w:ascii="DokChampa" w:hAnsi="DokChampa" w:cs="DokChampa"/>
          <w:sz w:val="28"/>
        </w:rPr>
        <w:t xml:space="preserve">Als je vader een lage </w:t>
      </w:r>
      <w:r w:rsidRPr="00DA0FDC">
        <w:rPr>
          <w:rFonts w:ascii="DokChampa" w:hAnsi="DokChampa" w:cs="DokChampa"/>
          <w:b/>
          <w:sz w:val="28"/>
          <w:u w:val="dotted"/>
        </w:rPr>
        <w:t>maatschappelijke</w:t>
      </w:r>
      <w:r>
        <w:rPr>
          <w:rFonts w:ascii="DokChampa" w:hAnsi="DokChampa" w:cs="DokChampa"/>
          <w:sz w:val="28"/>
        </w:rPr>
        <w:t xml:space="preserve"> </w:t>
      </w:r>
      <w:r w:rsidRPr="00DA0FDC">
        <w:rPr>
          <w:rFonts w:ascii="DokChampa" w:hAnsi="DokChampa" w:cs="DokChampa"/>
          <w:b/>
          <w:sz w:val="28"/>
          <w:u w:val="dotted"/>
        </w:rPr>
        <w:t>positie</w:t>
      </w:r>
      <w:r>
        <w:rPr>
          <w:rFonts w:ascii="DokChampa" w:hAnsi="DokChampa" w:cs="DokChampa"/>
          <w:sz w:val="28"/>
        </w:rPr>
        <w:t xml:space="preserve"> had, had je vroeger weinig te kiezen om hoe hoog/goed je stond op de maatschappelijke ladder, dit heet </w:t>
      </w:r>
      <w:r w:rsidRPr="00DA0FDC">
        <w:rPr>
          <w:rFonts w:ascii="DokChampa" w:hAnsi="DokChampa" w:cs="DokChampa"/>
          <w:b/>
          <w:sz w:val="28"/>
          <w:u w:val="dotted"/>
        </w:rPr>
        <w:t>sociale mobiliteit</w:t>
      </w:r>
      <w:r>
        <w:rPr>
          <w:rFonts w:ascii="DokChampa" w:hAnsi="DokChampa" w:cs="DokChampa"/>
          <w:sz w:val="28"/>
        </w:rPr>
        <w:t>.</w:t>
      </w:r>
    </w:p>
    <w:p w:rsidR="00DA0FDC" w:rsidRDefault="00DA0FDC" w:rsidP="00DA0FDC">
      <w:pPr>
        <w:pStyle w:val="Geenafstand"/>
        <w:rPr>
          <w:rFonts w:ascii="DokChampa" w:hAnsi="DokChampa" w:cs="DokChampa"/>
          <w:sz w:val="28"/>
        </w:rPr>
      </w:pPr>
    </w:p>
    <w:p w:rsidR="00DA0FDC" w:rsidRDefault="00DA0FDC" w:rsidP="00DA0FDC">
      <w:pPr>
        <w:pStyle w:val="Geenafstand"/>
        <w:rPr>
          <w:rFonts w:ascii="DokChampa" w:hAnsi="DokChampa" w:cs="DokChampa"/>
          <w:sz w:val="36"/>
          <w:u w:val="single"/>
        </w:rPr>
      </w:pPr>
      <w:r w:rsidRPr="00DA0FDC">
        <w:rPr>
          <w:rFonts w:ascii="DokChampa" w:hAnsi="DokChampa" w:cs="DokChampa"/>
          <w:sz w:val="36"/>
          <w:u w:val="single"/>
        </w:rPr>
        <w:t xml:space="preserve">Paragraaf </w:t>
      </w:r>
      <w:r>
        <w:rPr>
          <w:rFonts w:ascii="DokChampa" w:hAnsi="DokChampa" w:cs="DokChampa"/>
          <w:sz w:val="36"/>
          <w:u w:val="single"/>
        </w:rPr>
        <w:t>3</w:t>
      </w:r>
      <w:r w:rsidRPr="00DA0FDC">
        <w:rPr>
          <w:rFonts w:ascii="DokChampa" w:hAnsi="DokChampa" w:cs="DokChampa"/>
          <w:sz w:val="36"/>
          <w:u w:val="single"/>
        </w:rPr>
        <w:t>=</w:t>
      </w:r>
    </w:p>
    <w:p w:rsidR="00DA0FDC" w:rsidRDefault="00DA0FDC" w:rsidP="00DA0FDC">
      <w:pPr>
        <w:pStyle w:val="Geenafstand"/>
        <w:rPr>
          <w:rFonts w:ascii="DokChampa" w:hAnsi="DokChampa" w:cs="DokChampa"/>
          <w:sz w:val="28"/>
        </w:rPr>
      </w:pPr>
      <w:r>
        <w:rPr>
          <w:rFonts w:ascii="DokChampa" w:hAnsi="DokChampa" w:cs="DokChampa"/>
          <w:b/>
          <w:sz w:val="28"/>
          <w:u w:val="dotted"/>
        </w:rPr>
        <w:t>*</w:t>
      </w:r>
      <w:r w:rsidRPr="00DA0FDC">
        <w:rPr>
          <w:rFonts w:ascii="DokChampa" w:hAnsi="DokChampa" w:cs="DokChampa"/>
          <w:b/>
          <w:sz w:val="28"/>
          <w:u w:val="dotted"/>
        </w:rPr>
        <w:t>Pressiegroepen</w:t>
      </w:r>
      <w:r>
        <w:rPr>
          <w:rFonts w:ascii="DokChampa" w:hAnsi="DokChampa" w:cs="DokChampa"/>
          <w:sz w:val="28"/>
        </w:rPr>
        <w:t xml:space="preserve"> zijn er om een plan of ander ideaal waar te maken. </w:t>
      </w:r>
    </w:p>
    <w:p w:rsidR="00DA0FDC" w:rsidRDefault="00DA0FDC" w:rsidP="00DA0FDC">
      <w:pPr>
        <w:pStyle w:val="Geenafstand"/>
        <w:rPr>
          <w:rFonts w:ascii="DokChampa" w:hAnsi="DokChampa" w:cs="DokChampa"/>
          <w:sz w:val="28"/>
        </w:rPr>
      </w:pPr>
      <w:r>
        <w:rPr>
          <w:rFonts w:ascii="DokChampa" w:hAnsi="DokChampa" w:cs="DokChampa"/>
          <w:b/>
          <w:sz w:val="28"/>
          <w:u w:val="dotted"/>
        </w:rPr>
        <w:t>*</w:t>
      </w:r>
      <w:r w:rsidRPr="00DA0FDC">
        <w:rPr>
          <w:rFonts w:ascii="DokChampa" w:hAnsi="DokChampa" w:cs="DokChampa"/>
          <w:b/>
          <w:sz w:val="28"/>
          <w:u w:val="dotted"/>
        </w:rPr>
        <w:t>Actiegroepen</w:t>
      </w:r>
      <w:r>
        <w:rPr>
          <w:rFonts w:ascii="DokChampa" w:hAnsi="DokChampa" w:cs="DokChampa"/>
          <w:sz w:val="28"/>
        </w:rPr>
        <w:t xml:space="preserve"> organiseren acties. Zij houden demonstraties, schrijvenbrieven en gaan naar de rechtbank, verzamelen handtekeningen of roepen op tot een </w:t>
      </w:r>
      <w:r>
        <w:rPr>
          <w:rFonts w:ascii="DokChampa" w:hAnsi="DokChampa" w:cs="DokChampa"/>
          <w:b/>
          <w:sz w:val="28"/>
          <w:u w:val="dotted"/>
        </w:rPr>
        <w:t>boycot</w:t>
      </w:r>
      <w:r>
        <w:rPr>
          <w:rFonts w:ascii="DokChampa" w:hAnsi="DokChampa" w:cs="DokChampa"/>
          <w:sz w:val="28"/>
        </w:rPr>
        <w:t>.</w:t>
      </w:r>
    </w:p>
    <w:p w:rsidR="00DA0FDC" w:rsidRDefault="00DA0FDC" w:rsidP="00DA0FDC">
      <w:pPr>
        <w:pStyle w:val="Geenafstand"/>
        <w:rPr>
          <w:rFonts w:ascii="DokChampa" w:hAnsi="DokChampa" w:cs="DokChampa"/>
          <w:sz w:val="28"/>
        </w:rPr>
      </w:pPr>
      <w:r>
        <w:rPr>
          <w:rFonts w:ascii="DokChampa" w:hAnsi="DokChampa" w:cs="DokChampa"/>
          <w:b/>
          <w:sz w:val="28"/>
          <w:u w:val="dotted"/>
        </w:rPr>
        <w:t>*</w:t>
      </w:r>
      <w:r w:rsidRPr="00DA0FDC">
        <w:rPr>
          <w:rFonts w:ascii="DokChampa" w:hAnsi="DokChampa" w:cs="DokChampa"/>
          <w:b/>
          <w:sz w:val="28"/>
          <w:u w:val="dotted"/>
        </w:rPr>
        <w:t>Belangengroepen</w:t>
      </w:r>
      <w:r>
        <w:rPr>
          <w:rFonts w:ascii="DokChampa" w:hAnsi="DokChampa" w:cs="DokChampa"/>
          <w:sz w:val="28"/>
        </w:rPr>
        <w:t xml:space="preserve"> zijn professionele organisaties en worden vaak geleid door mensen die daar ook voor worden betaald.</w:t>
      </w:r>
    </w:p>
    <w:p w:rsidR="00DA0FDC" w:rsidRDefault="00DA0FDC" w:rsidP="00DA0FDC">
      <w:pPr>
        <w:pStyle w:val="Geenafstand"/>
        <w:rPr>
          <w:rFonts w:ascii="DokChampa" w:hAnsi="DokChampa" w:cs="DokChampa"/>
          <w:sz w:val="28"/>
        </w:rPr>
      </w:pPr>
    </w:p>
    <w:p w:rsidR="00DA0FDC" w:rsidRDefault="00DA0FDC" w:rsidP="00DA0FDC">
      <w:pPr>
        <w:pStyle w:val="Geenafstand"/>
        <w:rPr>
          <w:rFonts w:ascii="DokChampa" w:hAnsi="DokChampa" w:cs="DokChampa"/>
          <w:sz w:val="28"/>
        </w:rPr>
      </w:pPr>
      <w:r>
        <w:rPr>
          <w:rFonts w:ascii="DokChampa" w:hAnsi="DokChampa" w:cs="DokChampa"/>
          <w:sz w:val="28"/>
        </w:rPr>
        <w:t xml:space="preserve">In Nederland beslissen politici over het land. Politici horen altijd bij een </w:t>
      </w:r>
      <w:r>
        <w:rPr>
          <w:rFonts w:ascii="DokChampa" w:hAnsi="DokChampa" w:cs="DokChampa"/>
          <w:b/>
          <w:sz w:val="28"/>
          <w:u w:val="dotted"/>
        </w:rPr>
        <w:t>politieke partij</w:t>
      </w:r>
      <w:r>
        <w:rPr>
          <w:rFonts w:ascii="DokChampa" w:hAnsi="DokChampa" w:cs="DokChampa"/>
          <w:sz w:val="28"/>
        </w:rPr>
        <w:t xml:space="preserve">. Als je als individu wil meedenken en meepraten kun je </w:t>
      </w:r>
      <w:r w:rsidRPr="00DA0FDC">
        <w:rPr>
          <w:rFonts w:ascii="DokChampa" w:hAnsi="DokChampa" w:cs="DokChampa"/>
          <w:b/>
          <w:sz w:val="28"/>
          <w:u w:val="dotted"/>
        </w:rPr>
        <w:t>participeren</w:t>
      </w:r>
      <w:r>
        <w:rPr>
          <w:rFonts w:ascii="DokChampa" w:hAnsi="DokChampa" w:cs="DokChampa"/>
          <w:sz w:val="28"/>
        </w:rPr>
        <w:t xml:space="preserve">. </w:t>
      </w:r>
    </w:p>
    <w:p w:rsidR="00DA0FDC" w:rsidRDefault="00DA0FDC" w:rsidP="00DA0FDC">
      <w:pPr>
        <w:pStyle w:val="Geenafstand"/>
        <w:rPr>
          <w:rFonts w:ascii="DokChampa" w:hAnsi="DokChampa" w:cs="DokChampa"/>
          <w:sz w:val="28"/>
        </w:rPr>
      </w:pPr>
    </w:p>
    <w:p w:rsidR="00DA0FDC" w:rsidRDefault="00DA0FDC" w:rsidP="00DA0FDC">
      <w:pPr>
        <w:pStyle w:val="Geenafstand"/>
        <w:rPr>
          <w:rFonts w:ascii="DokChampa" w:hAnsi="DokChampa" w:cs="DokChampa"/>
          <w:sz w:val="28"/>
        </w:rPr>
      </w:pPr>
    </w:p>
    <w:p w:rsidR="00DA0FDC" w:rsidRDefault="00DA0FDC" w:rsidP="00DA0FDC">
      <w:pPr>
        <w:pStyle w:val="Geenafstand"/>
        <w:rPr>
          <w:rFonts w:ascii="DokChampa" w:hAnsi="DokChampa" w:cs="DokChampa"/>
          <w:sz w:val="36"/>
          <w:u w:val="single"/>
        </w:rPr>
      </w:pPr>
      <w:r>
        <w:rPr>
          <w:rFonts w:ascii="DokChampa" w:hAnsi="DokChampa" w:cs="DokChampa"/>
          <w:sz w:val="36"/>
          <w:u w:val="single"/>
        </w:rPr>
        <w:t>Paragraaf 4</w:t>
      </w:r>
      <w:r w:rsidRPr="00DA0FDC">
        <w:rPr>
          <w:rFonts w:ascii="DokChampa" w:hAnsi="DokChampa" w:cs="DokChampa"/>
          <w:sz w:val="36"/>
          <w:u w:val="single"/>
        </w:rPr>
        <w:t>=</w:t>
      </w:r>
    </w:p>
    <w:p w:rsidR="00DA0FDC" w:rsidRDefault="00DA0FDC" w:rsidP="00DA0FDC">
      <w:pPr>
        <w:pStyle w:val="Geenafstand"/>
        <w:rPr>
          <w:rFonts w:ascii="DokChampa" w:hAnsi="DokChampa" w:cs="DokChampa"/>
          <w:b/>
          <w:sz w:val="28"/>
          <w:u w:val="dotted"/>
        </w:rPr>
      </w:pPr>
      <w:r>
        <w:rPr>
          <w:rFonts w:ascii="DokChampa" w:hAnsi="DokChampa" w:cs="DokChampa"/>
          <w:sz w:val="28"/>
        </w:rPr>
        <w:t xml:space="preserve">India is ongeveer 80x zo groot als Nederland. Er zijn hele mooie, grote huizen en villas maar ook veel </w:t>
      </w:r>
      <w:r w:rsidRPr="00DA0FDC">
        <w:rPr>
          <w:rFonts w:ascii="DokChampa" w:hAnsi="DokChampa" w:cs="DokChampa"/>
          <w:b/>
          <w:sz w:val="28"/>
          <w:u w:val="dotted"/>
        </w:rPr>
        <w:t>sloppenwijken</w:t>
      </w:r>
      <w:r>
        <w:rPr>
          <w:rFonts w:ascii="DokChampa" w:hAnsi="DokChampa" w:cs="DokChampa"/>
          <w:b/>
          <w:sz w:val="28"/>
          <w:u w:val="dotted"/>
        </w:rPr>
        <w:t>.</w:t>
      </w:r>
    </w:p>
    <w:p w:rsidR="00DA0FDC" w:rsidRDefault="00DA0FDC" w:rsidP="00DA0FDC">
      <w:pPr>
        <w:pStyle w:val="Geenafstand"/>
        <w:rPr>
          <w:rFonts w:ascii="DokChampa" w:hAnsi="DokChampa" w:cs="DokChampa"/>
          <w:sz w:val="28"/>
        </w:rPr>
      </w:pPr>
      <w:r>
        <w:rPr>
          <w:rFonts w:ascii="DokChampa" w:hAnsi="DokChampa" w:cs="DokChampa"/>
          <w:sz w:val="28"/>
        </w:rPr>
        <w:t xml:space="preserve">In India heb je ook een </w:t>
      </w:r>
      <w:r>
        <w:rPr>
          <w:rFonts w:ascii="DokChampa" w:hAnsi="DokChampa" w:cs="DokChampa"/>
          <w:b/>
          <w:sz w:val="28"/>
          <w:u w:val="dotted"/>
        </w:rPr>
        <w:t>kastenstelsel</w:t>
      </w:r>
      <w:r>
        <w:rPr>
          <w:rFonts w:ascii="DokChampa" w:hAnsi="DokChampa" w:cs="DokChampa"/>
          <w:sz w:val="28"/>
        </w:rPr>
        <w:t>. Daarin kunnen ze zien hoe hoog je staat in het land rondom je werk (als je dat hebt).</w:t>
      </w:r>
    </w:p>
    <w:p w:rsidR="00DA0FDC" w:rsidRDefault="00DA0FDC" w:rsidP="00DA0FDC">
      <w:pPr>
        <w:pStyle w:val="Geenafstand"/>
        <w:rPr>
          <w:rFonts w:ascii="DokChampa" w:hAnsi="DokChampa" w:cs="DokChampa"/>
          <w:b/>
          <w:sz w:val="28"/>
          <w:u w:val="dotted"/>
        </w:rPr>
      </w:pPr>
      <w:r>
        <w:rPr>
          <w:rFonts w:ascii="DokChampa" w:hAnsi="DokChampa" w:cs="DokChampa"/>
          <w:sz w:val="28"/>
        </w:rPr>
        <w:t xml:space="preserve">Als kind doe je vaak aan </w:t>
      </w:r>
      <w:r>
        <w:rPr>
          <w:rFonts w:ascii="DokChampa" w:hAnsi="DokChampa" w:cs="DokChampa"/>
          <w:b/>
          <w:sz w:val="28"/>
          <w:u w:val="dotted"/>
        </w:rPr>
        <w:t>kinderarbeid</w:t>
      </w:r>
      <w:r>
        <w:rPr>
          <w:rFonts w:ascii="DokChampa" w:hAnsi="DokChampa" w:cs="DokChampa"/>
          <w:sz w:val="28"/>
        </w:rPr>
        <w:t xml:space="preserve">, wat er slecht voor de achtergrond van de kinderen. Daar gaan ook geen meisjes naar school dat mag niet en daarom willen vrouwen </w:t>
      </w:r>
      <w:r>
        <w:rPr>
          <w:rFonts w:ascii="DokChampa" w:hAnsi="DokChampa" w:cs="DokChampa"/>
          <w:b/>
          <w:sz w:val="28"/>
          <w:u w:val="dotted"/>
        </w:rPr>
        <w:t>emanciperen</w:t>
      </w:r>
    </w:p>
    <w:p w:rsidR="00DA0FDC" w:rsidRDefault="00DA0FDC" w:rsidP="00DA0FDC">
      <w:pPr>
        <w:pStyle w:val="Geenafstand"/>
        <w:rPr>
          <w:rFonts w:ascii="DokChampa" w:hAnsi="DokChampa" w:cs="DokChampa"/>
          <w:b/>
          <w:sz w:val="28"/>
          <w:u w:val="dotted"/>
        </w:rPr>
      </w:pPr>
    </w:p>
    <w:p w:rsidR="00DA0FDC" w:rsidRDefault="00DA0FDC" w:rsidP="00DA0FDC">
      <w:pPr>
        <w:pStyle w:val="Geenafstand"/>
        <w:rPr>
          <w:rFonts w:ascii="DokChampa" w:hAnsi="DokChampa" w:cs="DokChampa"/>
          <w:sz w:val="36"/>
          <w:u w:val="single"/>
        </w:rPr>
      </w:pPr>
      <w:r>
        <w:rPr>
          <w:rFonts w:ascii="DokChampa" w:hAnsi="DokChampa" w:cs="DokChampa"/>
          <w:sz w:val="36"/>
          <w:u w:val="single"/>
        </w:rPr>
        <w:t>Paragraaf 6</w:t>
      </w:r>
      <w:r w:rsidRPr="00DA0FDC">
        <w:rPr>
          <w:rFonts w:ascii="DokChampa" w:hAnsi="DokChampa" w:cs="DokChampa"/>
          <w:sz w:val="36"/>
          <w:u w:val="single"/>
        </w:rPr>
        <w:t>=</w:t>
      </w:r>
    </w:p>
    <w:p w:rsidR="00DA0FDC" w:rsidRPr="00DA0FDC" w:rsidRDefault="00DA0FDC" w:rsidP="00DA0FDC">
      <w:pPr>
        <w:pStyle w:val="Geenafstand"/>
        <w:rPr>
          <w:rFonts w:ascii="DokChampa" w:hAnsi="DokChampa" w:cs="DokChampa"/>
          <w:sz w:val="28"/>
        </w:rPr>
      </w:pPr>
      <w:r>
        <w:rPr>
          <w:rFonts w:ascii="DokChampa" w:hAnsi="DokChampa" w:cs="DokChampa"/>
          <w:sz w:val="28"/>
        </w:rPr>
        <w:t xml:space="preserve">Bij de ouderen is er tegenwoordig meer sprake van vergrijzing en </w:t>
      </w:r>
      <w:r>
        <w:rPr>
          <w:rFonts w:ascii="DokChampa" w:hAnsi="DokChampa" w:cs="DokChampa"/>
          <w:b/>
          <w:sz w:val="28"/>
          <w:u w:val="dotted"/>
        </w:rPr>
        <w:t>ontgroening</w:t>
      </w:r>
      <w:r>
        <w:rPr>
          <w:rFonts w:ascii="DokChampa" w:hAnsi="DokChampa" w:cs="DokChampa"/>
          <w:sz w:val="28"/>
        </w:rPr>
        <w:t xml:space="preserve">. Dat betekend dat er een kleine groep werkende moet betalen voor de </w:t>
      </w:r>
      <w:r w:rsidRPr="00DA0FDC">
        <w:rPr>
          <w:rFonts w:ascii="DokChampa" w:hAnsi="DokChampa" w:cs="DokChampa"/>
          <w:b/>
          <w:sz w:val="28"/>
          <w:u w:val="dotted"/>
        </w:rPr>
        <w:t>AOW</w:t>
      </w:r>
      <w:r>
        <w:rPr>
          <w:rFonts w:ascii="DokChampa" w:hAnsi="DokChampa" w:cs="DokChampa"/>
          <w:sz w:val="28"/>
        </w:rPr>
        <w:t xml:space="preserve">. Dit vraagt om een grote </w:t>
      </w:r>
      <w:r>
        <w:rPr>
          <w:rFonts w:ascii="DokChampa" w:hAnsi="DokChampa" w:cs="DokChampa"/>
          <w:b/>
          <w:sz w:val="28"/>
          <w:u w:val="dotted"/>
        </w:rPr>
        <w:t>solidariteit</w:t>
      </w:r>
      <w:r>
        <w:rPr>
          <w:rFonts w:ascii="DokChampa" w:hAnsi="DokChampa" w:cs="DokChampa"/>
          <w:sz w:val="28"/>
        </w:rPr>
        <w:t xml:space="preserve"> tussen ouderen en jongeren. </w:t>
      </w:r>
      <w:r w:rsidRPr="00DA0FDC">
        <w:rPr>
          <w:rFonts w:ascii="DokChampa" w:hAnsi="DokChampa" w:cs="DokChampa"/>
          <w:b/>
          <w:sz w:val="28"/>
          <w:u w:val="dotted"/>
        </w:rPr>
        <w:t>Respect</w:t>
      </w:r>
      <w:r>
        <w:rPr>
          <w:rFonts w:ascii="DokChampa" w:hAnsi="DokChampa" w:cs="DokChampa"/>
          <w:sz w:val="28"/>
        </w:rPr>
        <w:t xml:space="preserve"> is daarom ook moeilijker voor de kennis en ervaring van ouderen</w:t>
      </w:r>
    </w:p>
    <w:sectPr w:rsidR="00DA0FDC" w:rsidRPr="00DA0FDC" w:rsidSect="00C112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0FDC"/>
    <w:rsid w:val="00C1121E"/>
    <w:rsid w:val="00DA0F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12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0F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3E95-FF6A-43D3-80F7-E0DFE995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518</Words>
  <Characters>2855</Characters>
  <Application>Microsoft Office Word</Application>
  <DocSecurity>0</DocSecurity>
  <Lines>23</Lines>
  <Paragraphs>6</Paragraphs>
  <ScaleCrop>false</ScaleCrop>
  <Company>Hewlett-Packard</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Lieke Spierings</dc:creator>
  <cp:lastModifiedBy>Lieke Spierings</cp:lastModifiedBy>
  <cp:revision>1</cp:revision>
  <dcterms:created xsi:type="dcterms:W3CDTF">2015-11-10T17:25:00Z</dcterms:created>
  <dcterms:modified xsi:type="dcterms:W3CDTF">2015-11-10T18:04:00Z</dcterms:modified>
</cp:coreProperties>
</file>