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89" w:rsidRPr="000F5B76" w:rsidRDefault="00B66B89" w:rsidP="00B66B89">
      <w:pPr>
        <w:jc w:val="center"/>
        <w:rPr>
          <w:rFonts w:ascii="Arial" w:hAnsi="Arial" w:cs="Arial"/>
          <w:b/>
          <w:color w:val="000000" w:themeColor="text1"/>
          <w:sz w:val="28"/>
          <w:szCs w:val="28"/>
          <w:u w:val="single"/>
          <w:shd w:val="clear" w:color="auto" w:fill="FFFFFF"/>
        </w:rPr>
      </w:pPr>
      <w:r w:rsidRPr="000F5B76">
        <w:rPr>
          <w:rFonts w:ascii="Arial" w:hAnsi="Arial" w:cs="Arial"/>
          <w:b/>
          <w:color w:val="000000" w:themeColor="text1"/>
          <w:sz w:val="28"/>
          <w:szCs w:val="28"/>
          <w:u w:val="single"/>
          <w:shd w:val="clear" w:color="auto" w:fill="FFFFFF"/>
        </w:rPr>
        <w:t>Hoofdstuk 2</w:t>
      </w:r>
    </w:p>
    <w:p w:rsidR="00A02ACF" w:rsidRPr="00072A81" w:rsidRDefault="005567D2">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Betaling</w:t>
      </w:r>
      <w:r w:rsidR="009B0761" w:rsidRPr="00072A81">
        <w:rPr>
          <w:rFonts w:ascii="Arial" w:hAnsi="Arial" w:cs="Arial"/>
          <w:b/>
          <w:color w:val="000000" w:themeColor="text1"/>
          <w:sz w:val="20"/>
          <w:szCs w:val="20"/>
          <w:u w:val="single"/>
          <w:shd w:val="clear" w:color="auto" w:fill="FFFFFF"/>
        </w:rPr>
        <w:t>s</w:t>
      </w:r>
      <w:r w:rsidRPr="00072A81">
        <w:rPr>
          <w:rFonts w:ascii="Arial" w:hAnsi="Arial" w:cs="Arial"/>
          <w:b/>
          <w:color w:val="000000" w:themeColor="text1"/>
          <w:sz w:val="20"/>
          <w:szCs w:val="20"/>
          <w:u w:val="single"/>
          <w:shd w:val="clear" w:color="auto" w:fill="FFFFFF"/>
        </w:rPr>
        <w:t>bereidheid:</w:t>
      </w:r>
    </w:p>
    <w:p w:rsidR="005567D2" w:rsidRPr="00072A81" w:rsidRDefault="005567D2">
      <w:pPr>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Geeft aan hoeveel iemand (maximaal) bereid is om uit te geven aan een bepaald product.</w:t>
      </w:r>
    </w:p>
    <w:p w:rsidR="00B82B41" w:rsidRPr="00072A81" w:rsidRDefault="00B82B41">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 xml:space="preserve">Individuele vraagfunctie: </w:t>
      </w:r>
    </w:p>
    <w:p w:rsidR="000D637C" w:rsidRPr="00072A81" w:rsidRDefault="000D637C">
      <w:pPr>
        <w:rPr>
          <w:rFonts w:ascii="Arial" w:hAnsi="Arial" w:cs="Arial"/>
          <w:color w:val="000000"/>
          <w:sz w:val="20"/>
          <w:szCs w:val="20"/>
          <w:shd w:val="clear" w:color="auto" w:fill="FFFFFF"/>
        </w:rPr>
      </w:pPr>
      <w:r w:rsidRPr="00072A81">
        <w:rPr>
          <w:rFonts w:ascii="Arial" w:hAnsi="Arial" w:cs="Arial"/>
          <w:color w:val="000000"/>
          <w:sz w:val="20"/>
          <w:szCs w:val="20"/>
          <w:shd w:val="clear" w:color="auto" w:fill="FFFFFF"/>
        </w:rPr>
        <w:t>De functie die laat zien hoeveel deze consument koopt van een goed voor een bepaalde prijs.</w:t>
      </w:r>
    </w:p>
    <w:p w:rsidR="00B82B41" w:rsidRPr="00072A81" w:rsidRDefault="00B82B41">
      <w:pPr>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Individuele vraaglijn:</w:t>
      </w:r>
    </w:p>
    <w:p w:rsidR="00B82B41" w:rsidRPr="00072A81" w:rsidRDefault="00B82B41">
      <w:pPr>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Lijn die het verband weergeeft tussen de prijs en de door één</w:t>
      </w:r>
      <w:r w:rsidRPr="00072A81">
        <w:rPr>
          <w:rStyle w:val="apple-converted-space"/>
          <w:rFonts w:ascii="Arial" w:hAnsi="Arial" w:cs="Arial"/>
          <w:color w:val="000000" w:themeColor="text1"/>
          <w:sz w:val="20"/>
          <w:szCs w:val="20"/>
          <w:shd w:val="clear" w:color="auto" w:fill="FFFFFF"/>
        </w:rPr>
        <w:t> </w:t>
      </w:r>
      <w:hyperlink r:id="rId7" w:tooltip="Uitleg Consument" w:history="1">
        <w:r w:rsidRPr="00072A81">
          <w:rPr>
            <w:rStyle w:val="Hyperlink"/>
            <w:rFonts w:ascii="Arial" w:hAnsi="Arial" w:cs="Arial"/>
            <w:color w:val="000000" w:themeColor="text1"/>
            <w:sz w:val="20"/>
            <w:szCs w:val="20"/>
            <w:u w:val="none"/>
            <w:shd w:val="clear" w:color="auto" w:fill="FFFFFF"/>
          </w:rPr>
          <w:t>consument</w:t>
        </w:r>
      </w:hyperlink>
      <w:r w:rsidRPr="00072A81">
        <w:rPr>
          <w:rStyle w:val="apple-converted-space"/>
          <w:rFonts w:ascii="Arial" w:hAnsi="Arial" w:cs="Arial"/>
          <w:color w:val="000000" w:themeColor="text1"/>
          <w:sz w:val="20"/>
          <w:szCs w:val="20"/>
          <w:shd w:val="clear" w:color="auto" w:fill="FFFFFF"/>
        </w:rPr>
        <w:t> </w:t>
      </w:r>
      <w:r w:rsidRPr="00072A81">
        <w:rPr>
          <w:rFonts w:ascii="Arial" w:hAnsi="Arial" w:cs="Arial"/>
          <w:color w:val="000000" w:themeColor="text1"/>
          <w:sz w:val="20"/>
          <w:szCs w:val="20"/>
          <w:shd w:val="clear" w:color="auto" w:fill="FFFFFF"/>
        </w:rPr>
        <w:t>gevraagde hoeveelheid.</w:t>
      </w:r>
    </w:p>
    <w:p w:rsidR="00B82B41" w:rsidRPr="00072A81" w:rsidRDefault="00B82B41">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Ceteris Paribus:</w:t>
      </w:r>
    </w:p>
    <w:p w:rsidR="00B82B41" w:rsidRPr="00072A81" w:rsidRDefault="00B82B41">
      <w:pPr>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Betekent dat alle overige factoren (omstandigheden) gelijk blijven.</w:t>
      </w:r>
    </w:p>
    <w:p w:rsidR="00B82B41" w:rsidRPr="00072A81" w:rsidRDefault="00B82B41">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 xml:space="preserve">Collectieve vraaglijn: </w:t>
      </w:r>
    </w:p>
    <w:p w:rsidR="00B82B41" w:rsidRPr="00072A81" w:rsidRDefault="00B82B41">
      <w:pPr>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Lijn die het verband weergeeft tussen de prijs en de door een groep consum</w:t>
      </w:r>
      <w:r w:rsidR="00100423" w:rsidRPr="00072A81">
        <w:rPr>
          <w:rFonts w:ascii="Arial" w:hAnsi="Arial" w:cs="Arial"/>
          <w:color w:val="000000" w:themeColor="text1"/>
          <w:sz w:val="20"/>
          <w:szCs w:val="20"/>
          <w:shd w:val="clear" w:color="auto" w:fill="FFFFFF"/>
        </w:rPr>
        <w:t>enten gevraagde hoeveelheid.</w:t>
      </w:r>
      <w:r w:rsidR="00152731" w:rsidRPr="00072A81">
        <w:rPr>
          <w:rFonts w:ascii="Arial" w:hAnsi="Arial" w:cs="Arial"/>
          <w:color w:val="000000" w:themeColor="text1"/>
          <w:sz w:val="20"/>
          <w:szCs w:val="20"/>
          <w:shd w:val="clear" w:color="auto" w:fill="FFFFFF"/>
        </w:rPr>
        <w:t xml:space="preserve"> Alles bij elkaar optellen.</w:t>
      </w:r>
    </w:p>
    <w:p w:rsidR="00100423" w:rsidRPr="00072A81" w:rsidRDefault="00100423">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Prijselasticiteit van de vraag:</w:t>
      </w:r>
    </w:p>
    <w:p w:rsidR="00072A81" w:rsidRPr="00072A81" w:rsidRDefault="00100423">
      <w:pPr>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Getal dat weergeeft met welk percentage de gevraagde hoeveelheid van een goed veranderd wanneer de prijs met één procent stijgt.</w:t>
      </w:r>
      <w:r w:rsidR="00072A81" w:rsidRPr="00072A81">
        <w:rPr>
          <w:rFonts w:ascii="Arial" w:hAnsi="Arial" w:cs="Arial"/>
          <w:color w:val="000000" w:themeColor="text1"/>
          <w:sz w:val="20"/>
          <w:szCs w:val="20"/>
          <w:shd w:val="clear" w:color="auto" w:fill="FFFFFF"/>
        </w:rPr>
        <w:t xml:space="preserve"> </w:t>
      </w:r>
      <m:oMath>
        <m:f>
          <m:fPr>
            <m:ctrlPr>
              <w:rPr>
                <w:rFonts w:ascii="Cambria Math" w:hAnsi="Cambria Math" w:cs="Arial"/>
                <w:i/>
                <w:sz w:val="20"/>
                <w:szCs w:val="20"/>
              </w:rPr>
            </m:ctrlPr>
          </m:fPr>
          <m:num>
            <m:r>
              <w:rPr>
                <w:rFonts w:ascii="Cambria Math" w:hAnsi="Cambria Math" w:cs="Arial"/>
                <w:sz w:val="20"/>
                <w:szCs w:val="20"/>
              </w:rPr>
              <m:t>%toename vraag</m:t>
            </m:r>
          </m:num>
          <m:den>
            <m:r>
              <w:rPr>
                <w:rFonts w:ascii="Cambria Math" w:hAnsi="Cambria Math" w:cs="Arial"/>
                <w:sz w:val="20"/>
                <w:szCs w:val="20"/>
              </w:rPr>
              <m:t>%toename prijs</m:t>
            </m:r>
          </m:den>
        </m:f>
      </m:oMath>
    </w:p>
    <w:p w:rsidR="00100423" w:rsidRPr="00072A81" w:rsidRDefault="00100423">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Elastisch:</w:t>
      </w:r>
    </w:p>
    <w:p w:rsidR="000D637C" w:rsidRPr="00072A81" w:rsidRDefault="00191A5F">
      <w:pPr>
        <w:rPr>
          <w:rFonts w:ascii="Arial" w:hAnsi="Arial" w:cs="Arial"/>
          <w:sz w:val="20"/>
          <w:szCs w:val="20"/>
        </w:rPr>
      </w:pPr>
      <w:r w:rsidRPr="00072A81">
        <w:rPr>
          <w:rFonts w:ascii="Arial" w:hAnsi="Arial" w:cs="Arial"/>
          <w:sz w:val="20"/>
          <w:szCs w:val="20"/>
        </w:rPr>
        <w:t>|E| &gt; 1</w:t>
      </w:r>
    </w:p>
    <w:p w:rsidR="004628C5" w:rsidRPr="00072A81" w:rsidRDefault="000D637C">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Inelastisch:</w:t>
      </w:r>
    </w:p>
    <w:p w:rsidR="000D637C" w:rsidRDefault="00191A5F">
      <w:pPr>
        <w:rPr>
          <w:rFonts w:ascii="Arial" w:hAnsi="Arial" w:cs="Arial"/>
          <w:sz w:val="20"/>
          <w:szCs w:val="20"/>
        </w:rPr>
      </w:pPr>
      <w:r w:rsidRPr="00072A81">
        <w:rPr>
          <w:rFonts w:ascii="Arial" w:hAnsi="Arial" w:cs="Arial"/>
          <w:sz w:val="20"/>
          <w:szCs w:val="20"/>
        </w:rPr>
        <w:t>|E| &lt; 1</w:t>
      </w:r>
    </w:p>
    <w:p w:rsidR="00072A81" w:rsidRDefault="00072A81" w:rsidP="00072A81">
      <w:pPr>
        <w:rPr>
          <w:rFonts w:ascii="Arial" w:hAnsi="Arial" w:cs="Arial"/>
          <w:b/>
          <w:sz w:val="20"/>
          <w:szCs w:val="20"/>
          <w:u w:val="single"/>
        </w:rPr>
      </w:pPr>
      <w:r w:rsidRPr="00072A81">
        <w:rPr>
          <w:rFonts w:ascii="Arial" w:hAnsi="Arial" w:cs="Arial"/>
          <w:b/>
          <w:sz w:val="20"/>
          <w:szCs w:val="20"/>
          <w:u w:val="single"/>
        </w:rPr>
        <w:t>Volkomen inelastisch:</w:t>
      </w:r>
    </w:p>
    <w:p w:rsidR="00072A81" w:rsidRPr="00072A81" w:rsidRDefault="00072A81" w:rsidP="00072A81">
      <w:pPr>
        <w:rPr>
          <w:rFonts w:ascii="Arial" w:hAnsi="Arial" w:cs="Arial"/>
          <w:b/>
          <w:sz w:val="20"/>
          <w:szCs w:val="20"/>
          <w:u w:val="single"/>
        </w:rPr>
      </w:pPr>
      <w:r>
        <w:t>|E| = 0</w:t>
      </w:r>
    </w:p>
    <w:p w:rsidR="00100423" w:rsidRPr="00072A81" w:rsidRDefault="00100423">
      <w:pPr>
        <w:rPr>
          <w:rFonts w:ascii="Arial" w:hAnsi="Arial" w:cs="Arial"/>
          <w:b/>
          <w:color w:val="000000" w:themeColor="text1"/>
          <w:sz w:val="20"/>
          <w:szCs w:val="20"/>
          <w:u w:val="single"/>
          <w:shd w:val="clear" w:color="auto" w:fill="FFFFFF"/>
        </w:rPr>
      </w:pPr>
      <w:r w:rsidRPr="00072A81">
        <w:rPr>
          <w:rFonts w:ascii="Arial" w:hAnsi="Arial" w:cs="Arial"/>
          <w:b/>
          <w:color w:val="000000" w:themeColor="text1"/>
          <w:sz w:val="20"/>
          <w:szCs w:val="20"/>
          <w:u w:val="single"/>
          <w:shd w:val="clear" w:color="auto" w:fill="FFFFFF"/>
        </w:rPr>
        <w:t>Primaire goederen:</w:t>
      </w:r>
    </w:p>
    <w:p w:rsidR="00191A5F" w:rsidRPr="00072A81" w:rsidRDefault="00191A5F">
      <w:pPr>
        <w:rPr>
          <w:rFonts w:ascii="Arial" w:hAnsi="Arial" w:cs="Arial"/>
          <w:color w:val="000000" w:themeColor="text1"/>
          <w:sz w:val="20"/>
          <w:szCs w:val="20"/>
          <w:shd w:val="clear" w:color="auto" w:fill="FFFFFF"/>
        </w:rPr>
      </w:pPr>
      <w:r w:rsidRPr="00072A81">
        <w:rPr>
          <w:rStyle w:val="normaltextrun"/>
          <w:rFonts w:ascii="Arial" w:hAnsi="Arial" w:cs="Arial"/>
          <w:color w:val="000000"/>
          <w:sz w:val="20"/>
          <w:szCs w:val="20"/>
          <w:shd w:val="clear" w:color="auto" w:fill="FFFFFF"/>
        </w:rPr>
        <w:t>N</w:t>
      </w:r>
      <w:r w:rsidRPr="00072A81">
        <w:rPr>
          <w:rStyle w:val="normaltextrun"/>
          <w:rFonts w:ascii="Arial" w:hAnsi="Arial" w:cs="Arial"/>
          <w:color w:val="000000"/>
          <w:sz w:val="20"/>
          <w:szCs w:val="20"/>
          <w:shd w:val="clear" w:color="auto" w:fill="FFFFFF"/>
        </w:rPr>
        <w:t>oodzakelijk voor eerste levensbehoefte</w:t>
      </w:r>
      <w:r w:rsidRPr="00072A81">
        <w:rPr>
          <w:rStyle w:val="eop"/>
          <w:rFonts w:ascii="Arial" w:hAnsi="Arial" w:cs="Arial"/>
          <w:color w:val="000000"/>
          <w:sz w:val="20"/>
          <w:szCs w:val="20"/>
          <w:shd w:val="clear" w:color="auto" w:fill="FFFFFF"/>
        </w:rPr>
        <w:t>. Hebben een lage prijselasticiteit.</w:t>
      </w:r>
    </w:p>
    <w:p w:rsidR="00100423" w:rsidRPr="00072A81" w:rsidRDefault="00100423">
      <w:pPr>
        <w:rPr>
          <w:rFonts w:ascii="Arial" w:hAnsi="Arial" w:cs="Arial"/>
          <w:b/>
          <w:color w:val="000000" w:themeColor="text1"/>
          <w:sz w:val="20"/>
          <w:szCs w:val="20"/>
          <w:u w:val="single"/>
        </w:rPr>
      </w:pPr>
      <w:r w:rsidRPr="00072A81">
        <w:rPr>
          <w:rFonts w:ascii="Arial" w:hAnsi="Arial" w:cs="Arial"/>
          <w:b/>
          <w:color w:val="000000" w:themeColor="text1"/>
          <w:sz w:val="20"/>
          <w:szCs w:val="20"/>
          <w:u w:val="single"/>
          <w:shd w:val="clear" w:color="auto" w:fill="FFFFFF"/>
        </w:rPr>
        <w:t>Luxe goederen:</w:t>
      </w:r>
    </w:p>
    <w:p w:rsidR="00191A5F" w:rsidRPr="00072A81" w:rsidRDefault="00191A5F" w:rsidP="00100423">
      <w:pPr>
        <w:rPr>
          <w:rFonts w:ascii="Arial" w:hAnsi="Arial" w:cs="Arial"/>
          <w:color w:val="000000"/>
          <w:sz w:val="20"/>
          <w:szCs w:val="20"/>
          <w:shd w:val="clear" w:color="auto" w:fill="FFFFFF"/>
        </w:rPr>
      </w:pPr>
      <w:r w:rsidRPr="00072A81">
        <w:rPr>
          <w:rFonts w:ascii="Arial" w:hAnsi="Arial" w:cs="Arial"/>
          <w:color w:val="000000"/>
          <w:sz w:val="20"/>
          <w:szCs w:val="20"/>
          <w:shd w:val="clear" w:color="auto" w:fill="FFFFFF"/>
        </w:rPr>
        <w:t>N</w:t>
      </w:r>
      <w:r w:rsidRPr="00072A81">
        <w:rPr>
          <w:rFonts w:ascii="Arial" w:hAnsi="Arial" w:cs="Arial"/>
          <w:color w:val="000000"/>
          <w:sz w:val="20"/>
          <w:szCs w:val="20"/>
          <w:shd w:val="clear" w:color="auto" w:fill="FFFFFF"/>
        </w:rPr>
        <w:t>iet noodzakelijk voor eerste levensbehoefte</w:t>
      </w:r>
      <w:r w:rsidRPr="00072A81">
        <w:rPr>
          <w:rFonts w:ascii="Arial" w:hAnsi="Arial" w:cs="Arial"/>
          <w:color w:val="000000"/>
          <w:sz w:val="20"/>
          <w:szCs w:val="20"/>
          <w:shd w:val="clear" w:color="auto" w:fill="FFFFFF"/>
        </w:rPr>
        <w:t>. Hebben een hoge prijselasticiteit.</w:t>
      </w:r>
    </w:p>
    <w:p w:rsidR="00B66B89" w:rsidRPr="00072A81" w:rsidRDefault="00100423" w:rsidP="00100423">
      <w:pPr>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Kruiselingse prijselasticiteit van de vraag (kruisprijselasticiteit):</w:t>
      </w:r>
    </w:p>
    <w:p w:rsidR="00B66B89" w:rsidRPr="00072A81" w:rsidRDefault="00B66B89" w:rsidP="00100423">
      <w:pPr>
        <w:rPr>
          <w:rFonts w:ascii="Arial" w:hAnsi="Arial" w:cs="Arial"/>
          <w:color w:val="000000"/>
          <w:sz w:val="20"/>
          <w:szCs w:val="20"/>
          <w:shd w:val="clear" w:color="auto" w:fill="FFFFFF"/>
        </w:rPr>
      </w:pPr>
      <w:r w:rsidRPr="00072A81">
        <w:rPr>
          <w:rFonts w:ascii="Arial" w:hAnsi="Arial" w:cs="Arial"/>
          <w:color w:val="000000" w:themeColor="text1"/>
          <w:sz w:val="20"/>
          <w:szCs w:val="20"/>
        </w:rPr>
        <w:t>G</w:t>
      </w:r>
      <w:r w:rsidRPr="00072A81">
        <w:rPr>
          <w:rFonts w:ascii="Arial" w:hAnsi="Arial" w:cs="Arial"/>
          <w:color w:val="000000"/>
          <w:sz w:val="20"/>
          <w:szCs w:val="20"/>
          <w:shd w:val="clear" w:color="auto" w:fill="FFFFFF"/>
        </w:rPr>
        <w:t xml:space="preserve">etal dat weergeeft met welk percentage de gevraagde hoeveelheid van een goed verandert doordat de prijs van een ander </w:t>
      </w:r>
      <w:r w:rsidR="00072A81" w:rsidRPr="00072A81">
        <w:rPr>
          <w:rFonts w:ascii="Arial" w:hAnsi="Arial" w:cs="Arial"/>
          <w:color w:val="000000"/>
          <w:sz w:val="20"/>
          <w:szCs w:val="20"/>
          <w:shd w:val="clear" w:color="auto" w:fill="FFFFFF"/>
        </w:rPr>
        <w:t>goed met een procent verandert.</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%toename vraag product</m:t>
            </m:r>
          </m:num>
          <m:den>
            <m:r>
              <w:rPr>
                <w:rFonts w:ascii="Cambria Math" w:hAnsi="Cambria Math" w:cs="Arial"/>
                <w:sz w:val="20"/>
                <w:szCs w:val="20"/>
              </w:rPr>
              <m:t>%toename prijs ander product</m:t>
            </m:r>
          </m:den>
        </m:f>
      </m:oMath>
    </w:p>
    <w:p w:rsidR="00072A81" w:rsidRDefault="00072A81" w:rsidP="00100423">
      <w:pPr>
        <w:rPr>
          <w:rFonts w:ascii="Arial" w:hAnsi="Arial" w:cs="Arial"/>
          <w:b/>
          <w:color w:val="000000"/>
          <w:sz w:val="20"/>
          <w:szCs w:val="20"/>
          <w:u w:val="single"/>
          <w:shd w:val="clear" w:color="auto" w:fill="FFFFFF"/>
        </w:rPr>
      </w:pPr>
    </w:p>
    <w:p w:rsidR="00072A81" w:rsidRDefault="00072A81" w:rsidP="00100423">
      <w:pPr>
        <w:rPr>
          <w:rFonts w:ascii="Arial" w:hAnsi="Arial" w:cs="Arial"/>
          <w:b/>
          <w:color w:val="000000"/>
          <w:sz w:val="20"/>
          <w:szCs w:val="20"/>
          <w:u w:val="single"/>
          <w:shd w:val="clear" w:color="auto" w:fill="FFFFFF"/>
        </w:rPr>
      </w:pPr>
    </w:p>
    <w:p w:rsidR="00072A81" w:rsidRDefault="00072A81" w:rsidP="00100423">
      <w:pPr>
        <w:rPr>
          <w:rFonts w:ascii="Arial" w:hAnsi="Arial" w:cs="Arial"/>
          <w:b/>
          <w:color w:val="000000"/>
          <w:sz w:val="20"/>
          <w:szCs w:val="20"/>
          <w:u w:val="single"/>
          <w:shd w:val="clear" w:color="auto" w:fill="FFFFFF"/>
        </w:rPr>
      </w:pPr>
    </w:p>
    <w:p w:rsidR="00072A81" w:rsidRDefault="00072A81" w:rsidP="00100423">
      <w:pPr>
        <w:rPr>
          <w:rFonts w:ascii="Arial" w:hAnsi="Arial" w:cs="Arial"/>
          <w:b/>
          <w:color w:val="000000"/>
          <w:sz w:val="20"/>
          <w:szCs w:val="20"/>
          <w:u w:val="single"/>
          <w:shd w:val="clear" w:color="auto" w:fill="FFFFFF"/>
        </w:rPr>
      </w:pPr>
    </w:p>
    <w:p w:rsidR="00072A81" w:rsidRDefault="00072A81" w:rsidP="00100423">
      <w:pPr>
        <w:rPr>
          <w:rFonts w:ascii="Arial" w:hAnsi="Arial" w:cs="Arial"/>
          <w:b/>
          <w:color w:val="000000"/>
          <w:sz w:val="20"/>
          <w:szCs w:val="20"/>
          <w:u w:val="single"/>
          <w:shd w:val="clear" w:color="auto" w:fill="FFFFFF"/>
        </w:rPr>
      </w:pPr>
    </w:p>
    <w:p w:rsidR="00072A81" w:rsidRDefault="00072A81" w:rsidP="00100423">
      <w:pPr>
        <w:rPr>
          <w:rFonts w:ascii="Arial" w:hAnsi="Arial" w:cs="Arial"/>
          <w:b/>
          <w:color w:val="000000"/>
          <w:sz w:val="20"/>
          <w:szCs w:val="20"/>
          <w:u w:val="single"/>
          <w:shd w:val="clear" w:color="auto" w:fill="FFFFFF"/>
        </w:rPr>
      </w:pPr>
    </w:p>
    <w:p w:rsidR="00B66B89" w:rsidRPr="00072A81" w:rsidRDefault="00B66B89" w:rsidP="00100423">
      <w:pPr>
        <w:rPr>
          <w:rFonts w:ascii="Arial" w:hAnsi="Arial" w:cs="Arial"/>
          <w:b/>
          <w:color w:val="000000"/>
          <w:sz w:val="20"/>
          <w:szCs w:val="20"/>
          <w:u w:val="single"/>
          <w:shd w:val="clear" w:color="auto" w:fill="FFFFFF"/>
        </w:rPr>
      </w:pPr>
      <w:r w:rsidRPr="00072A81">
        <w:rPr>
          <w:rFonts w:ascii="Arial" w:hAnsi="Arial" w:cs="Arial"/>
          <w:b/>
          <w:color w:val="000000"/>
          <w:sz w:val="20"/>
          <w:szCs w:val="20"/>
          <w:u w:val="single"/>
          <w:shd w:val="clear" w:color="auto" w:fill="FFFFFF"/>
        </w:rPr>
        <w:lastRenderedPageBreak/>
        <w:t>Substitutiegoederen:</w:t>
      </w:r>
    </w:p>
    <w:p w:rsidR="00B66B89" w:rsidRPr="00072A81" w:rsidRDefault="00B66B89"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072A81">
        <w:rPr>
          <w:rFonts w:ascii="Arial" w:hAnsi="Arial" w:cs="Arial"/>
          <w:color w:val="000000" w:themeColor="text1"/>
          <w:sz w:val="20"/>
          <w:szCs w:val="20"/>
        </w:rPr>
        <w:t>Substitutiegoederen zijn</w:t>
      </w:r>
      <w:r w:rsidRPr="00072A81">
        <w:rPr>
          <w:rStyle w:val="apple-converted-space"/>
          <w:rFonts w:ascii="Arial" w:hAnsi="Arial" w:cs="Arial"/>
          <w:color w:val="000000" w:themeColor="text1"/>
          <w:sz w:val="20"/>
          <w:szCs w:val="20"/>
        </w:rPr>
        <w:t> </w:t>
      </w:r>
      <w:hyperlink r:id="rId8" w:tooltip="Uitleg Goederen en diensten" w:history="1">
        <w:r w:rsidRPr="00072A81">
          <w:rPr>
            <w:rStyle w:val="Hyperlink"/>
            <w:rFonts w:ascii="Arial" w:hAnsi="Arial" w:cs="Arial"/>
            <w:color w:val="000000" w:themeColor="text1"/>
            <w:sz w:val="20"/>
            <w:szCs w:val="20"/>
            <w:u w:val="none"/>
          </w:rPr>
          <w:t>goederen en diensten</w:t>
        </w:r>
      </w:hyperlink>
      <w:r w:rsidRPr="00072A81">
        <w:rPr>
          <w:rStyle w:val="apple-converted-space"/>
          <w:rFonts w:ascii="Arial" w:hAnsi="Arial" w:cs="Arial"/>
          <w:color w:val="000000" w:themeColor="text1"/>
          <w:sz w:val="20"/>
          <w:szCs w:val="20"/>
        </w:rPr>
        <w:t> </w:t>
      </w:r>
      <w:r w:rsidRPr="00072A81">
        <w:rPr>
          <w:rFonts w:ascii="Arial" w:hAnsi="Arial" w:cs="Arial"/>
          <w:color w:val="000000" w:themeColor="text1"/>
          <w:sz w:val="20"/>
          <w:szCs w:val="20"/>
        </w:rPr>
        <w:t>die onderling vervangbaar zijn. De</w:t>
      </w:r>
      <w:r w:rsidRPr="00072A81">
        <w:rPr>
          <w:rStyle w:val="apple-converted-space"/>
          <w:rFonts w:ascii="Arial" w:hAnsi="Arial" w:cs="Arial"/>
          <w:color w:val="000000" w:themeColor="text1"/>
          <w:sz w:val="20"/>
          <w:szCs w:val="20"/>
        </w:rPr>
        <w:t> </w:t>
      </w:r>
      <w:hyperlink r:id="rId9" w:tooltip="Uitleg Consument" w:history="1">
        <w:r w:rsidRPr="00072A81">
          <w:rPr>
            <w:rStyle w:val="Hyperlink"/>
            <w:rFonts w:ascii="Arial" w:hAnsi="Arial" w:cs="Arial"/>
            <w:color w:val="000000" w:themeColor="text1"/>
            <w:sz w:val="20"/>
            <w:szCs w:val="20"/>
            <w:u w:val="none"/>
          </w:rPr>
          <w:t>consument</w:t>
        </w:r>
      </w:hyperlink>
      <w:r w:rsidRPr="00072A81">
        <w:rPr>
          <w:rStyle w:val="apple-converted-space"/>
          <w:rFonts w:ascii="Arial" w:hAnsi="Arial" w:cs="Arial"/>
          <w:color w:val="000000" w:themeColor="text1"/>
          <w:sz w:val="20"/>
          <w:szCs w:val="20"/>
        </w:rPr>
        <w:t> </w:t>
      </w:r>
      <w:r w:rsidRPr="00072A81">
        <w:rPr>
          <w:rFonts w:ascii="Arial" w:hAnsi="Arial" w:cs="Arial"/>
          <w:color w:val="000000" w:themeColor="text1"/>
          <w:sz w:val="20"/>
          <w:szCs w:val="20"/>
        </w:rPr>
        <w:t>laat zich bij aankoop uitsluitend leiden door prijsverschillen. Hierbij valt te denken aan een meubelmaker die hout inkoopt. Beukenhout kan bij verschillende bedrijven worden gekocht. Als het beukenhout bij de Gamma goedkoper is dan bij de Praxis, zal de meubelmaker zijn hout kopen bij de Gamma. Beukenhout is in dit geval substituair of fungibel, wat vervangbaar betekent.</w:t>
      </w:r>
    </w:p>
    <w:p w:rsidR="00B66B89" w:rsidRPr="00072A81" w:rsidRDefault="00B66B89"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072A81">
        <w:rPr>
          <w:rFonts w:ascii="Arial" w:hAnsi="Arial" w:cs="Arial"/>
          <w:color w:val="000000" w:themeColor="text1"/>
          <w:sz w:val="20"/>
          <w:szCs w:val="20"/>
        </w:rPr>
        <w:t>Een tweede voorbeeld van substitutiegoederen zijn producten die niet geheel gelijk zijn, maar wel ongeveer hetzelfde (</w:t>
      </w:r>
      <w:hyperlink r:id="rId10" w:tooltip="Uitleg Homogene goederen" w:history="1">
        <w:r w:rsidRPr="00072A81">
          <w:rPr>
            <w:rStyle w:val="Hyperlink"/>
            <w:rFonts w:ascii="Arial" w:hAnsi="Arial" w:cs="Arial"/>
            <w:color w:val="000000" w:themeColor="text1"/>
            <w:sz w:val="20"/>
            <w:szCs w:val="20"/>
            <w:u w:val="none"/>
          </w:rPr>
          <w:t>homogene goederen</w:t>
        </w:r>
      </w:hyperlink>
      <w:r w:rsidRPr="00072A81">
        <w:rPr>
          <w:rFonts w:ascii="Arial" w:hAnsi="Arial" w:cs="Arial"/>
          <w:color w:val="000000" w:themeColor="text1"/>
          <w:sz w:val="20"/>
          <w:szCs w:val="20"/>
        </w:rPr>
        <w:t>). Een voorbeeld is margarine en echte boter.</w:t>
      </w:r>
    </w:p>
    <w:p w:rsidR="00B66B89" w:rsidRPr="00072A81" w:rsidRDefault="00B66B8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Complementaire goederen:</w:t>
      </w:r>
    </w:p>
    <w:p w:rsidR="00B66B89" w:rsidRPr="00072A81" w:rsidRDefault="00B66B89" w:rsidP="00B66B89">
      <w:pPr>
        <w:pStyle w:val="Normaalweb"/>
        <w:shd w:val="clear" w:color="auto" w:fill="FFFFFF"/>
        <w:spacing w:before="0" w:beforeAutospacing="0" w:after="255" w:afterAutospacing="0" w:line="293" w:lineRule="atLeast"/>
        <w:rPr>
          <w:rFonts w:ascii="Arial" w:hAnsi="Arial" w:cs="Arial"/>
          <w:color w:val="000000"/>
          <w:sz w:val="20"/>
          <w:szCs w:val="20"/>
        </w:rPr>
      </w:pPr>
      <w:r w:rsidRPr="00072A81">
        <w:rPr>
          <w:rFonts w:ascii="Arial" w:hAnsi="Arial" w:cs="Arial"/>
          <w:color w:val="000000"/>
          <w:sz w:val="20"/>
          <w:szCs w:val="20"/>
        </w:rPr>
        <w:t>Complementaire goederen zijn goederen die elkaar aanvullen en in veel gevallen zelfs nodig hebben. Voorbeeld: Tandenborstel en tandpasta.</w:t>
      </w:r>
    </w:p>
    <w:p w:rsidR="00B66B8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Inkomenselasticiteit van de vraag:</w:t>
      </w:r>
    </w:p>
    <w:p w:rsid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r w:rsidRPr="00072A81">
        <w:rPr>
          <w:rFonts w:ascii="Arial" w:hAnsi="Arial" w:cs="Arial"/>
          <w:color w:val="000000"/>
          <w:sz w:val="20"/>
          <w:szCs w:val="20"/>
          <w:shd w:val="clear" w:color="auto" w:fill="FFFFFF"/>
        </w:rPr>
        <w:t>Getal dat weergeeft met hoeveel procent de gevraagde hoeveelheid van een goed verandert doordat het inkomen met een procent verandert.</w:t>
      </w:r>
      <w:r w:rsidR="00072A81" w:rsidRPr="00072A81">
        <w:rPr>
          <w:rFonts w:ascii="Arial" w:hAnsi="Arial" w:cs="Arial"/>
          <w:color w:val="000000"/>
          <w:sz w:val="20"/>
          <w:szCs w:val="20"/>
          <w:shd w:val="clear" w:color="auto" w:fill="FFFFFF"/>
        </w:rPr>
        <w:t xml:space="preserve"> </w:t>
      </w:r>
      <m:oMath>
        <m:f>
          <m:fPr>
            <m:ctrlPr>
              <w:rPr>
                <w:rFonts w:ascii="Cambria Math" w:hAnsi="Cambria Math" w:cs="Arial"/>
                <w:i/>
                <w:sz w:val="20"/>
                <w:szCs w:val="20"/>
              </w:rPr>
            </m:ctrlPr>
          </m:fPr>
          <m:num>
            <m:r>
              <w:rPr>
                <w:rFonts w:ascii="Cambria Math" w:hAnsi="Cambria Math" w:cs="Arial"/>
                <w:sz w:val="20"/>
                <w:szCs w:val="20"/>
              </w:rPr>
              <m:t>%toename vraag</m:t>
            </m:r>
          </m:num>
          <m:den>
            <m:r>
              <w:rPr>
                <w:rFonts w:ascii="Cambria Math" w:hAnsi="Cambria Math" w:cs="Arial"/>
                <w:sz w:val="20"/>
                <w:szCs w:val="20"/>
              </w:rPr>
              <m:t>%toename besteedbaar inkomen</m:t>
            </m:r>
          </m:den>
        </m:f>
      </m:oMath>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r w:rsidRPr="00072A81">
        <w:rPr>
          <w:rFonts w:ascii="Arial" w:hAnsi="Arial" w:cs="Arial"/>
          <w:b/>
          <w:color w:val="000000"/>
          <w:sz w:val="20"/>
          <w:szCs w:val="20"/>
          <w:u w:val="single"/>
          <w:shd w:val="clear" w:color="auto" w:fill="FFFFFF"/>
        </w:rPr>
        <w:t>Normale goederen:</w:t>
      </w:r>
    </w:p>
    <w:p w:rsidR="00AE3F29" w:rsidRPr="00072A81" w:rsidRDefault="00072A81" w:rsidP="00B66B89">
      <w:pPr>
        <w:pStyle w:val="Normaalweb"/>
        <w:shd w:val="clear" w:color="auto" w:fill="FFFFFF"/>
        <w:spacing w:before="0" w:beforeAutospacing="0" w:after="255" w:afterAutospacing="0" w:line="293" w:lineRule="atLeast"/>
        <w:rPr>
          <w:rFonts w:ascii="Arial" w:hAnsi="Arial" w:cs="Arial"/>
          <w:b/>
          <w:color w:val="000000"/>
          <w:sz w:val="20"/>
          <w:szCs w:val="20"/>
          <w:u w:val="single"/>
          <w:shd w:val="clear" w:color="auto" w:fill="FFFFFF"/>
        </w:rPr>
      </w:pPr>
      <w:r w:rsidRPr="00072A81">
        <w:rPr>
          <w:rFonts w:ascii="Arial" w:hAnsi="Arial" w:cs="Arial"/>
          <w:sz w:val="20"/>
          <w:szCs w:val="20"/>
        </w:rPr>
        <w:t>I</w:t>
      </w:r>
      <w:r w:rsidRPr="00072A81">
        <w:rPr>
          <w:rFonts w:ascii="Arial" w:hAnsi="Arial" w:cs="Arial"/>
          <w:sz w:val="20"/>
          <w:szCs w:val="20"/>
        </w:rPr>
        <w:t>nkomenselasticiteit is positief</w:t>
      </w:r>
      <w:r w:rsidRPr="00072A81">
        <w:rPr>
          <w:rFonts w:ascii="Arial" w:hAnsi="Arial" w:cs="Arial"/>
          <w:sz w:val="20"/>
          <w:szCs w:val="20"/>
        </w:rPr>
        <w:t>.</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Drempelinkomen:</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color w:val="000000"/>
          <w:sz w:val="20"/>
          <w:szCs w:val="20"/>
          <w:shd w:val="clear" w:color="auto" w:fill="FFFFFF"/>
        </w:rPr>
        <w:t>Inkomen waaronde</w:t>
      </w:r>
      <w:r w:rsidR="00072A81">
        <w:rPr>
          <w:rFonts w:ascii="Arial" w:hAnsi="Arial" w:cs="Arial"/>
          <w:color w:val="000000"/>
          <w:sz w:val="20"/>
          <w:szCs w:val="20"/>
          <w:shd w:val="clear" w:color="auto" w:fill="FFFFFF"/>
        </w:rPr>
        <w:t>r je aan bepaalde goederen pas geld uitgeeft bij een bepaald inkomen.</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Verzadigingsinkomen:</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color w:val="000000"/>
          <w:sz w:val="20"/>
          <w:szCs w:val="20"/>
          <w:shd w:val="clear" w:color="auto" w:fill="FFFFFF"/>
        </w:rPr>
        <w:t>Inkomen waarboven de uitgaven aan een goed niet meer stijgen.</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rPr>
      </w:pPr>
      <w:r w:rsidRPr="00072A81">
        <w:rPr>
          <w:rFonts w:ascii="Arial" w:hAnsi="Arial" w:cs="Arial"/>
          <w:b/>
          <w:color w:val="000000" w:themeColor="text1"/>
          <w:sz w:val="20"/>
          <w:szCs w:val="20"/>
          <w:u w:val="single"/>
        </w:rPr>
        <w:t>Inferieure goederen:</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r w:rsidRPr="00072A81">
        <w:rPr>
          <w:rFonts w:ascii="Arial" w:hAnsi="Arial" w:cs="Arial"/>
          <w:color w:val="000000"/>
          <w:sz w:val="20"/>
          <w:szCs w:val="20"/>
          <w:shd w:val="clear" w:color="auto" w:fill="FFFFFF"/>
        </w:rPr>
        <w:t>Goederen waarvan je bij een inkomensstijging minder koopt, zodat E iv &lt; 0.</w:t>
      </w: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AE3F29" w:rsidRPr="00072A81" w:rsidRDefault="00AE3F29" w:rsidP="00B66B89">
      <w:pPr>
        <w:pStyle w:val="Normaalweb"/>
        <w:shd w:val="clear" w:color="auto" w:fill="FFFFFF"/>
        <w:spacing w:before="0" w:beforeAutospacing="0" w:after="255" w:afterAutospacing="0" w:line="293" w:lineRule="atLeast"/>
        <w:rPr>
          <w:rFonts w:ascii="Arial" w:hAnsi="Arial" w:cs="Arial"/>
          <w:color w:val="000000"/>
          <w:sz w:val="20"/>
          <w:szCs w:val="20"/>
          <w:shd w:val="clear" w:color="auto" w:fill="FFFFFF"/>
        </w:rPr>
      </w:pPr>
    </w:p>
    <w:p w:rsidR="00072A81" w:rsidRDefault="00072A81" w:rsidP="00AE3F29">
      <w:pPr>
        <w:pStyle w:val="Normaalweb"/>
        <w:shd w:val="clear" w:color="auto" w:fill="FFFFFF"/>
        <w:spacing w:before="0" w:beforeAutospacing="0" w:after="255" w:afterAutospacing="0" w:line="293" w:lineRule="atLeast"/>
        <w:jc w:val="center"/>
        <w:rPr>
          <w:rFonts w:ascii="Arial" w:hAnsi="Arial" w:cs="Arial"/>
          <w:color w:val="000000"/>
          <w:sz w:val="20"/>
          <w:szCs w:val="20"/>
          <w:shd w:val="clear" w:color="auto" w:fill="FFFFFF"/>
        </w:rPr>
      </w:pPr>
    </w:p>
    <w:p w:rsidR="00AE3F29" w:rsidRPr="00072A81" w:rsidRDefault="00AE3F29" w:rsidP="00AE3F29">
      <w:pPr>
        <w:pStyle w:val="Normaalweb"/>
        <w:shd w:val="clear" w:color="auto" w:fill="FFFFFF"/>
        <w:spacing w:before="0" w:beforeAutospacing="0" w:after="255" w:afterAutospacing="0" w:line="293" w:lineRule="atLeast"/>
        <w:jc w:val="center"/>
        <w:rPr>
          <w:rFonts w:ascii="Arial" w:hAnsi="Arial" w:cs="Arial"/>
          <w:b/>
          <w:color w:val="000000"/>
          <w:sz w:val="28"/>
          <w:szCs w:val="28"/>
          <w:u w:val="single"/>
          <w:shd w:val="clear" w:color="auto" w:fill="FFFFFF"/>
        </w:rPr>
      </w:pPr>
      <w:r w:rsidRPr="00072A81">
        <w:rPr>
          <w:rFonts w:ascii="Arial" w:hAnsi="Arial" w:cs="Arial"/>
          <w:b/>
          <w:color w:val="000000"/>
          <w:sz w:val="28"/>
          <w:szCs w:val="28"/>
          <w:u w:val="single"/>
          <w:shd w:val="clear" w:color="auto" w:fill="FFFFFF"/>
        </w:rPr>
        <w:lastRenderedPageBreak/>
        <w:t>Hoofdstuk 4</w:t>
      </w:r>
    </w:p>
    <w:p w:rsidR="00AE3F29" w:rsidRPr="00072A81" w:rsidRDefault="00256A1C" w:rsidP="00B66B89">
      <w:pPr>
        <w:pStyle w:val="Normaalweb"/>
        <w:shd w:val="clear" w:color="auto" w:fill="FFFFFF"/>
        <w:spacing w:before="0" w:beforeAutospacing="0" w:after="255" w:afterAutospacing="0" w:line="293" w:lineRule="atLeast"/>
        <w:rPr>
          <w:rFonts w:ascii="Arial" w:hAnsi="Arial" w:cs="Arial"/>
          <w:b/>
          <w:color w:val="000000"/>
          <w:sz w:val="20"/>
          <w:szCs w:val="20"/>
          <w:u w:val="single"/>
          <w:shd w:val="clear" w:color="auto" w:fill="FFFFFF"/>
        </w:rPr>
      </w:pPr>
      <w:r w:rsidRPr="00072A81">
        <w:rPr>
          <w:rFonts w:ascii="Arial" w:hAnsi="Arial" w:cs="Arial"/>
          <w:b/>
          <w:color w:val="000000"/>
          <w:sz w:val="20"/>
          <w:szCs w:val="20"/>
          <w:u w:val="single"/>
          <w:shd w:val="clear" w:color="auto" w:fill="FFFFFF"/>
        </w:rPr>
        <w:t>Individuele aanbodfunctie:</w:t>
      </w:r>
    </w:p>
    <w:p w:rsidR="00152731" w:rsidRPr="00072A81" w:rsidRDefault="0015273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072A81">
        <w:rPr>
          <w:rFonts w:ascii="Arial" w:hAnsi="Arial" w:cs="Arial"/>
          <w:color w:val="000000" w:themeColor="text1"/>
          <w:sz w:val="20"/>
          <w:szCs w:val="20"/>
          <w:shd w:val="clear" w:color="auto" w:fill="FFFFFF"/>
        </w:rPr>
        <w:t>De aanbodfunctie is een formule die het verband toont tussen de</w:t>
      </w:r>
      <w:r w:rsidRPr="00072A81">
        <w:rPr>
          <w:rStyle w:val="apple-converted-space"/>
          <w:rFonts w:ascii="Arial" w:hAnsi="Arial" w:cs="Arial"/>
          <w:color w:val="000000" w:themeColor="text1"/>
          <w:sz w:val="20"/>
          <w:szCs w:val="20"/>
          <w:shd w:val="clear" w:color="auto" w:fill="FFFFFF"/>
        </w:rPr>
        <w:t> </w:t>
      </w:r>
      <w:hyperlink r:id="rId11" w:tooltip="Betekenis Aangeboden hoeveelheid" w:history="1">
        <w:r w:rsidRPr="00072A81">
          <w:rPr>
            <w:rStyle w:val="Hyperlink"/>
            <w:rFonts w:ascii="Arial" w:hAnsi="Arial" w:cs="Arial"/>
            <w:color w:val="000000" w:themeColor="text1"/>
            <w:sz w:val="20"/>
            <w:szCs w:val="20"/>
            <w:u w:val="none"/>
            <w:shd w:val="clear" w:color="auto" w:fill="FFFFFF"/>
          </w:rPr>
          <w:t>aangeboden hoeveelheid</w:t>
        </w:r>
      </w:hyperlink>
      <w:r w:rsidRPr="00072A81">
        <w:rPr>
          <w:rStyle w:val="apple-converted-space"/>
          <w:rFonts w:ascii="Arial" w:hAnsi="Arial" w:cs="Arial"/>
          <w:color w:val="000000" w:themeColor="text1"/>
          <w:sz w:val="20"/>
          <w:szCs w:val="20"/>
          <w:shd w:val="clear" w:color="auto" w:fill="FFFFFF"/>
        </w:rPr>
        <w:t> </w:t>
      </w:r>
      <w:r w:rsidRPr="00072A81">
        <w:rPr>
          <w:rFonts w:ascii="Arial" w:hAnsi="Arial" w:cs="Arial"/>
          <w:color w:val="000000" w:themeColor="text1"/>
          <w:sz w:val="20"/>
          <w:szCs w:val="20"/>
          <w:shd w:val="clear" w:color="auto" w:fill="FFFFFF"/>
        </w:rPr>
        <w:t>van een bepaald goed en de prijs ervan. Vaak geldt: hoe hoger de prijs van een product, hoe meer er van dat product wordt aangeboden.</w:t>
      </w:r>
      <w:r w:rsidRPr="00072A81">
        <w:rPr>
          <w:rFonts w:ascii="Arial" w:hAnsi="Arial" w:cs="Arial"/>
          <w:color w:val="000000" w:themeColor="text1"/>
          <w:sz w:val="20"/>
          <w:szCs w:val="20"/>
          <w:shd w:val="clear" w:color="auto" w:fill="FFFFFF"/>
        </w:rPr>
        <w:t xml:space="preserve"> </w:t>
      </w:r>
    </w:p>
    <w:p w:rsidR="00256A1C" w:rsidRPr="0039576A" w:rsidRDefault="00256A1C"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Prijselasticiteit van het aanbod</w:t>
      </w:r>
      <w:r w:rsidR="004628C5" w:rsidRPr="0039576A">
        <w:rPr>
          <w:rFonts w:ascii="Arial" w:hAnsi="Arial" w:cs="Arial"/>
          <w:b/>
          <w:color w:val="000000" w:themeColor="text1"/>
          <w:sz w:val="20"/>
          <w:szCs w:val="20"/>
          <w:u w:val="single"/>
          <w:shd w:val="clear" w:color="auto" w:fill="FFFFFF"/>
        </w:rPr>
        <w:t>:</w:t>
      </w:r>
    </w:p>
    <w:p w:rsidR="000D637C" w:rsidRPr="0039576A" w:rsidRDefault="00152731" w:rsidP="00152731">
      <w:pPr>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 xml:space="preserve">Getal dat weergeeft met welk percentage de </w:t>
      </w:r>
      <w:r w:rsidRPr="0039576A">
        <w:rPr>
          <w:rFonts w:ascii="Arial" w:hAnsi="Arial" w:cs="Arial"/>
          <w:color w:val="000000" w:themeColor="text1"/>
          <w:sz w:val="20"/>
          <w:szCs w:val="20"/>
          <w:shd w:val="clear" w:color="auto" w:fill="FFFFFF"/>
        </w:rPr>
        <w:t xml:space="preserve">aangeboden </w:t>
      </w:r>
      <w:r w:rsidRPr="0039576A">
        <w:rPr>
          <w:rFonts w:ascii="Arial" w:hAnsi="Arial" w:cs="Arial"/>
          <w:color w:val="000000" w:themeColor="text1"/>
          <w:sz w:val="20"/>
          <w:szCs w:val="20"/>
          <w:shd w:val="clear" w:color="auto" w:fill="FFFFFF"/>
        </w:rPr>
        <w:t>hoeveelheid van een goed veranderd wanneer d</w:t>
      </w:r>
      <w:r w:rsidRPr="0039576A">
        <w:rPr>
          <w:rFonts w:ascii="Arial" w:hAnsi="Arial" w:cs="Arial"/>
          <w:color w:val="000000" w:themeColor="text1"/>
          <w:sz w:val="20"/>
          <w:szCs w:val="20"/>
          <w:shd w:val="clear" w:color="auto" w:fill="FFFFFF"/>
        </w:rPr>
        <w:t>e prijs met één procent stijgt.</w:t>
      </w:r>
    </w:p>
    <w:p w:rsidR="00256A1C" w:rsidRPr="0039576A" w:rsidRDefault="00256A1C"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 xml:space="preserve">Collectieve </w:t>
      </w:r>
      <w:r w:rsidR="004628C5" w:rsidRPr="0039576A">
        <w:rPr>
          <w:rFonts w:ascii="Arial" w:hAnsi="Arial" w:cs="Arial"/>
          <w:b/>
          <w:color w:val="000000" w:themeColor="text1"/>
          <w:sz w:val="20"/>
          <w:szCs w:val="20"/>
          <w:u w:val="single"/>
          <w:shd w:val="clear" w:color="auto" w:fill="FFFFFF"/>
        </w:rPr>
        <w:t>aanbodfunctie</w:t>
      </w:r>
      <w:r w:rsidRPr="0039576A">
        <w:rPr>
          <w:rFonts w:ascii="Arial" w:hAnsi="Arial" w:cs="Arial"/>
          <w:b/>
          <w:color w:val="000000" w:themeColor="text1"/>
          <w:sz w:val="20"/>
          <w:szCs w:val="20"/>
          <w:u w:val="single"/>
          <w:shd w:val="clear" w:color="auto" w:fill="FFFFFF"/>
        </w:rPr>
        <w:t>:</w:t>
      </w:r>
    </w:p>
    <w:p w:rsidR="000D637C" w:rsidRPr="0039576A" w:rsidRDefault="0015273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 xml:space="preserve">De functie laat zien hoe een groep van zaken de aanbodfunctie toepast. </w:t>
      </w:r>
    </w:p>
    <w:p w:rsidR="00256A1C" w:rsidRPr="0039576A" w:rsidRDefault="00256A1C"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Kapitaalgoederen:</w:t>
      </w:r>
    </w:p>
    <w:p w:rsidR="00C30EE5" w:rsidRPr="0039576A" w:rsidRDefault="00C30EE5" w:rsidP="00C30EE5">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Kapitaalgoederen worden gebruikt om goederen en diensten mee te produceren.</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Bijvoorbeeld machi</w:t>
      </w:r>
      <w:r w:rsidRPr="0039576A">
        <w:rPr>
          <w:rFonts w:ascii="Arial" w:hAnsi="Arial" w:cs="Arial"/>
          <w:color w:val="000000" w:themeColor="text1"/>
          <w:sz w:val="20"/>
          <w:szCs w:val="20"/>
        </w:rPr>
        <w:t>nes voor het maken van goederen.</w:t>
      </w:r>
    </w:p>
    <w:p w:rsidR="00256A1C" w:rsidRPr="0039576A" w:rsidRDefault="00256A1C"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Investeren:</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In een bedrijf of iets investeren betekent dat er geldt aan besteden wordt zodat het op lange termijn geld oplevert of meer productie.</w:t>
      </w:r>
    </w:p>
    <w:p w:rsidR="00256A1C" w:rsidRPr="0039576A" w:rsidRDefault="00256A1C"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Eigen vermogen:</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Alle bezittingen met de schulden ervan afgetrokken.</w:t>
      </w:r>
    </w:p>
    <w:p w:rsidR="00256A1C"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Vreemd vermogen:</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Dit is vermogen dat door anderen in de onderneming is gebracht, zoals een hypothecaire lening of een onderhandse lening.</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Balans:</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Een balans is een momentopname met daarin een overzicht van bezittingen en vorderingen aan de ene kant en</w:t>
      </w:r>
      <w:r w:rsidRPr="0039576A">
        <w:rPr>
          <w:rStyle w:val="apple-converted-space"/>
          <w:rFonts w:ascii="Arial" w:hAnsi="Arial" w:cs="Arial"/>
          <w:color w:val="000000" w:themeColor="text1"/>
          <w:sz w:val="20"/>
          <w:szCs w:val="20"/>
          <w:shd w:val="clear" w:color="auto" w:fill="FFFFFF"/>
        </w:rPr>
        <w:t> </w:t>
      </w:r>
      <w:hyperlink r:id="rId12" w:tooltip="Betekenis Eigen vermogen" w:history="1">
        <w:r w:rsidRPr="0039576A">
          <w:rPr>
            <w:rStyle w:val="Hyperlink"/>
            <w:rFonts w:ascii="Arial" w:hAnsi="Arial" w:cs="Arial"/>
            <w:color w:val="000000" w:themeColor="text1"/>
            <w:sz w:val="20"/>
            <w:szCs w:val="20"/>
            <w:u w:val="none"/>
            <w:shd w:val="clear" w:color="auto" w:fill="FFFFFF"/>
          </w:rPr>
          <w:t>eigen vermogen</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en schulden aan de andere kant.</w:t>
      </w:r>
      <w:r w:rsidR="00811343" w:rsidRPr="0039576A">
        <w:rPr>
          <w:rFonts w:ascii="Arial" w:hAnsi="Arial" w:cs="Arial"/>
          <w:color w:val="000000" w:themeColor="text1"/>
          <w:sz w:val="20"/>
          <w:szCs w:val="20"/>
          <w:shd w:val="clear" w:color="auto" w:fill="FFFFFF"/>
        </w:rPr>
        <w:t xml:space="preserve"> Activa en passiva zijn </w:t>
      </w:r>
      <w:r w:rsidR="0039576A">
        <w:rPr>
          <w:rFonts w:ascii="Arial" w:hAnsi="Arial" w:cs="Arial"/>
          <w:color w:val="000000" w:themeColor="text1"/>
          <w:sz w:val="20"/>
          <w:szCs w:val="20"/>
          <w:shd w:val="clear" w:color="auto" w:fill="FFFFFF"/>
        </w:rPr>
        <w:t>altijd daarop aan elkaar gelijk.</w:t>
      </w:r>
    </w:p>
    <w:p w:rsidR="00C30EE5" w:rsidRPr="0039576A" w:rsidRDefault="00C30EE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p>
    <w:p w:rsidR="00811343" w:rsidRPr="0039576A" w:rsidRDefault="00811343"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p>
    <w:p w:rsidR="0039576A" w:rsidRDefault="0039576A"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p>
    <w:p w:rsidR="0039576A" w:rsidRDefault="0039576A"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lastRenderedPageBreak/>
        <w:t>Vaste activa:</w:t>
      </w:r>
    </w:p>
    <w:p w:rsidR="000D637C" w:rsidRPr="0039576A" w:rsidRDefault="00C30EE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Vaste activa zijn</w:t>
      </w:r>
      <w:r w:rsidRPr="0039576A">
        <w:rPr>
          <w:rStyle w:val="apple-converted-space"/>
          <w:rFonts w:ascii="Arial" w:hAnsi="Arial" w:cs="Arial"/>
          <w:color w:val="000000" w:themeColor="text1"/>
          <w:sz w:val="20"/>
          <w:szCs w:val="20"/>
          <w:shd w:val="clear" w:color="auto" w:fill="FFFFFF"/>
        </w:rPr>
        <w:t> </w:t>
      </w:r>
      <w:hyperlink r:id="rId13" w:tooltip="Uitleg Kapitaalgoederen" w:history="1">
        <w:r w:rsidRPr="0039576A">
          <w:rPr>
            <w:rStyle w:val="Hyperlink"/>
            <w:rFonts w:ascii="Arial" w:hAnsi="Arial" w:cs="Arial"/>
            <w:color w:val="000000" w:themeColor="text1"/>
            <w:sz w:val="20"/>
            <w:szCs w:val="20"/>
            <w:u w:val="none"/>
            <w:shd w:val="clear" w:color="auto" w:fill="FFFFFF"/>
          </w:rPr>
          <w:t>kapitaalgoederen</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die meer dan één productieproces meegaan. Voorbeelden zijn machines, inventaris en gebouwen. Vaste activa worden ook wel vaste kapitaalgoederen of vast kapitaal genoemd. Kapitaalgoederen die maar</w:t>
      </w:r>
      <w:r w:rsidRPr="0039576A">
        <w:rPr>
          <w:rStyle w:val="apple-converted-space"/>
          <w:rFonts w:ascii="Arial" w:hAnsi="Arial" w:cs="Arial"/>
          <w:color w:val="000000" w:themeColor="text1"/>
          <w:sz w:val="20"/>
          <w:szCs w:val="20"/>
          <w:shd w:val="clear" w:color="auto" w:fill="FFFFFF"/>
        </w:rPr>
        <w:t> </w:t>
      </w:r>
      <w:r w:rsidRPr="0039576A">
        <w:rPr>
          <w:rStyle w:val="Nadruk"/>
          <w:rFonts w:ascii="Arial" w:hAnsi="Arial" w:cs="Arial"/>
          <w:i w:val="0"/>
          <w:color w:val="000000" w:themeColor="text1"/>
          <w:sz w:val="20"/>
          <w:szCs w:val="20"/>
          <w:shd w:val="clear" w:color="auto" w:fill="FFFFFF"/>
        </w:rPr>
        <w:t>één</w:t>
      </w:r>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productieproces meegaan, worden</w:t>
      </w:r>
      <w:r w:rsidRPr="0039576A">
        <w:rPr>
          <w:rStyle w:val="apple-converted-space"/>
          <w:rFonts w:ascii="Arial" w:hAnsi="Arial" w:cs="Arial"/>
          <w:color w:val="000000" w:themeColor="text1"/>
          <w:sz w:val="20"/>
          <w:szCs w:val="20"/>
          <w:shd w:val="clear" w:color="auto" w:fill="FFFFFF"/>
        </w:rPr>
        <w:t> </w:t>
      </w:r>
      <w:hyperlink r:id="rId14" w:tooltip="Uitleg Vlottende activa" w:history="1">
        <w:r w:rsidRPr="0039576A">
          <w:rPr>
            <w:rStyle w:val="Hyperlink"/>
            <w:rFonts w:ascii="Arial" w:hAnsi="Arial" w:cs="Arial"/>
            <w:color w:val="000000" w:themeColor="text1"/>
            <w:sz w:val="20"/>
            <w:szCs w:val="20"/>
            <w:u w:val="none"/>
            <w:shd w:val="clear" w:color="auto" w:fill="FFFFFF"/>
          </w:rPr>
          <w:t>vlottende activa</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genoemd.</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Vlottende activa:</w:t>
      </w:r>
    </w:p>
    <w:p w:rsidR="00811343" w:rsidRPr="0039576A" w:rsidRDefault="00811343"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Producten die maar één productieproces meegaan(spijkerbroek) en die snel kunnen worden omgezet in geld. (goederenvoorraad valt onder vlottende activa)</w:t>
      </w:r>
    </w:p>
    <w:p w:rsidR="000D637C"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Liquide activa:</w:t>
      </w:r>
    </w:p>
    <w:p w:rsidR="00152731" w:rsidRPr="0039576A" w:rsidRDefault="00811343"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Geld in de kas en geld op een betaalrekening bij een bank.</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Resultatenrekening:</w:t>
      </w:r>
    </w:p>
    <w:p w:rsidR="000D637C" w:rsidRPr="0039576A" w:rsidRDefault="00811343"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De resultatenrekening is een overzicht van alle kosten en opbrengsten van een onderneming over een bepaalde periode, meestal een jaar. De resultatenrekening wordt ook wel Winst- en verliesrekening genoemd.</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Afschrijven:</w:t>
      </w:r>
    </w:p>
    <w:p w:rsidR="000D637C" w:rsidRPr="0039576A" w:rsidRDefault="00072A8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Afschrijven is het boekhoudkundig verwerken van de waardevermindering van</w:t>
      </w:r>
      <w:r w:rsidRPr="0039576A">
        <w:rPr>
          <w:rStyle w:val="apple-converted-space"/>
          <w:rFonts w:ascii="Arial" w:hAnsi="Arial" w:cs="Arial"/>
          <w:color w:val="000000" w:themeColor="text1"/>
          <w:sz w:val="20"/>
          <w:szCs w:val="20"/>
          <w:shd w:val="clear" w:color="auto" w:fill="FFFFFF"/>
        </w:rPr>
        <w:t> </w:t>
      </w:r>
      <w:hyperlink r:id="rId15" w:tooltip="Betekenis Kapitaalgoederen" w:history="1">
        <w:r w:rsidRPr="0039576A">
          <w:rPr>
            <w:rStyle w:val="Hyperlink"/>
            <w:rFonts w:ascii="Arial" w:hAnsi="Arial" w:cs="Arial"/>
            <w:color w:val="000000" w:themeColor="text1"/>
            <w:sz w:val="20"/>
            <w:szCs w:val="20"/>
            <w:u w:val="none"/>
            <w:shd w:val="clear" w:color="auto" w:fill="FFFFFF"/>
          </w:rPr>
          <w:t>kapitaalgoederen</w:t>
        </w:r>
      </w:hyperlink>
      <w:r w:rsidRPr="0039576A">
        <w:rPr>
          <w:rFonts w:ascii="Arial" w:hAnsi="Arial" w:cs="Arial"/>
          <w:color w:val="000000" w:themeColor="text1"/>
          <w:sz w:val="20"/>
          <w:szCs w:val="20"/>
          <w:shd w:val="clear" w:color="auto" w:fill="FFFFFF"/>
        </w:rPr>
        <w:t>.</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Rechtsvorm:</w:t>
      </w:r>
    </w:p>
    <w:p w:rsidR="000D637C" w:rsidRPr="0039576A" w:rsidRDefault="00811343"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 xml:space="preserve">Voor ondernemingen en organisaties zijn verschillende rechtsvormen te </w:t>
      </w:r>
      <w:r w:rsidRPr="0039576A">
        <w:rPr>
          <w:rFonts w:ascii="Arial" w:hAnsi="Arial" w:cs="Arial"/>
          <w:color w:val="000000" w:themeColor="text1"/>
          <w:sz w:val="20"/>
          <w:szCs w:val="20"/>
          <w:shd w:val="clear" w:color="auto" w:fill="FFFFFF"/>
        </w:rPr>
        <w:t>onderscheiden</w:t>
      </w:r>
      <w:r w:rsidRPr="0039576A">
        <w:rPr>
          <w:rFonts w:ascii="Arial" w:hAnsi="Arial" w:cs="Arial"/>
          <w:color w:val="000000" w:themeColor="text1"/>
          <w:sz w:val="20"/>
          <w:szCs w:val="20"/>
          <w:shd w:val="clear" w:color="auto" w:fill="FFFFFF"/>
        </w:rPr>
        <w:t>. Deze rechtsvormen zijn: eenmanszaak, vennootschap onder firma, commanditaire vennootschap, besloten vennootschap, naamloze vennootschap, coöper</w:t>
      </w:r>
      <w:r w:rsidR="00191A5F" w:rsidRPr="0039576A">
        <w:rPr>
          <w:rFonts w:ascii="Arial" w:hAnsi="Arial" w:cs="Arial"/>
          <w:color w:val="000000" w:themeColor="text1"/>
          <w:sz w:val="20"/>
          <w:szCs w:val="20"/>
          <w:shd w:val="clear" w:color="auto" w:fill="FFFFFF"/>
        </w:rPr>
        <w:t>atieve vereniging en stichting.</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ZZP’er:</w:t>
      </w:r>
    </w:p>
    <w:p w:rsidR="000D637C" w:rsidRPr="0039576A" w:rsidRDefault="00811343"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Zelfstandig zonder personeel.</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Eenmanszaak:</w:t>
      </w:r>
    </w:p>
    <w:p w:rsidR="00191A5F" w:rsidRPr="0039576A" w:rsidRDefault="00191A5F" w:rsidP="00191A5F">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In een eenmanszaak is één persoon eigenaar van een bedrijf of iemand die een zelfstandig beroep uitoefent. Er is sprake van een eenmanszaak als er:</w:t>
      </w:r>
      <w:r w:rsidRPr="0039576A">
        <w:rPr>
          <w:rFonts w:ascii="Arial" w:hAnsi="Arial" w:cs="Arial"/>
          <w:color w:val="000000" w:themeColor="text1"/>
          <w:sz w:val="20"/>
          <w:szCs w:val="20"/>
        </w:rPr>
        <w:br/>
        <w:t>– één eigenaar is;</w:t>
      </w:r>
      <w:r w:rsidRPr="0039576A">
        <w:rPr>
          <w:rFonts w:ascii="Arial" w:hAnsi="Arial" w:cs="Arial"/>
          <w:color w:val="000000" w:themeColor="text1"/>
          <w:sz w:val="20"/>
          <w:szCs w:val="20"/>
        </w:rPr>
        <w:br/>
        <w:t>– het eigen vermogen zelf is ingebracht;</w:t>
      </w:r>
      <w:r w:rsidRPr="0039576A">
        <w:rPr>
          <w:rFonts w:ascii="Arial" w:hAnsi="Arial" w:cs="Arial"/>
          <w:color w:val="000000" w:themeColor="text1"/>
          <w:sz w:val="20"/>
          <w:szCs w:val="20"/>
        </w:rPr>
        <w:br/>
        <w:t>– de eigenaar is volledig aansprakelijk is voor de schulden;</w:t>
      </w:r>
      <w:r w:rsidRPr="0039576A">
        <w:rPr>
          <w:rFonts w:ascii="Arial" w:hAnsi="Arial" w:cs="Arial"/>
          <w:color w:val="000000" w:themeColor="text1"/>
          <w:sz w:val="20"/>
          <w:szCs w:val="20"/>
        </w:rPr>
        <w:br/>
        <w:t>– geen sprake is van een rechtspersoon.</w:t>
      </w:r>
    </w:p>
    <w:p w:rsidR="000D637C" w:rsidRPr="0039576A" w:rsidRDefault="00191A5F"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‘Geen ‘rechtspersoon’ betekent dat de natuurlijke persoon aansprakelijk is voor de schulden. Als de onderneming failliet gaat moet de oude eigenaar nog steeds de schulden aan de schuldeisers aflossen.</w:t>
      </w:r>
    </w:p>
    <w:p w:rsidR="0039576A" w:rsidRDefault="0039576A"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bookmarkStart w:id="0" w:name="_GoBack"/>
      <w:bookmarkEnd w:id="0"/>
      <w:r w:rsidRPr="0039576A">
        <w:rPr>
          <w:rFonts w:ascii="Arial" w:hAnsi="Arial" w:cs="Arial"/>
          <w:b/>
          <w:color w:val="000000" w:themeColor="text1"/>
          <w:sz w:val="20"/>
          <w:szCs w:val="20"/>
          <w:u w:val="single"/>
          <w:shd w:val="clear" w:color="auto" w:fill="FFFFFF"/>
        </w:rPr>
        <w:lastRenderedPageBreak/>
        <w:t>Vennootschap onder firma (vof):</w:t>
      </w:r>
    </w:p>
    <w:p w:rsidR="00191A5F" w:rsidRPr="0039576A" w:rsidRDefault="00191A5F" w:rsidP="00191A5F">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Een vof is een rechtsvorm waarbij sprake is van meerdere vennoten (eigenaren) Er is sprake van een vof als er:</w:t>
      </w:r>
    </w:p>
    <w:p w:rsidR="00191A5F" w:rsidRPr="0039576A" w:rsidRDefault="00191A5F" w:rsidP="00191A5F">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 twee of meer eigenaren zijn;</w:t>
      </w:r>
      <w:r w:rsidRPr="0039576A">
        <w:rPr>
          <w:rFonts w:ascii="Arial" w:hAnsi="Arial" w:cs="Arial"/>
          <w:color w:val="000000" w:themeColor="text1"/>
          <w:sz w:val="20"/>
          <w:szCs w:val="20"/>
        </w:rPr>
        <w:br/>
        <w:t>– het vermogen door de eigenaren zelf is ingebracht;</w:t>
      </w:r>
      <w:r w:rsidRPr="0039576A">
        <w:rPr>
          <w:rFonts w:ascii="Arial" w:hAnsi="Arial" w:cs="Arial"/>
          <w:color w:val="000000" w:themeColor="text1"/>
          <w:sz w:val="20"/>
          <w:szCs w:val="20"/>
        </w:rPr>
        <w:br/>
        <w:t>– de eigenaren volledig aansprakelijk zijn voor de schulden;</w:t>
      </w:r>
      <w:r w:rsidRPr="0039576A">
        <w:rPr>
          <w:rFonts w:ascii="Arial" w:hAnsi="Arial" w:cs="Arial"/>
          <w:color w:val="000000" w:themeColor="text1"/>
          <w:sz w:val="20"/>
          <w:szCs w:val="20"/>
        </w:rPr>
        <w:br/>
        <w:t>– geen sprake is van een rechtspersoon.</w:t>
      </w:r>
    </w:p>
    <w:p w:rsidR="000D637C" w:rsidRPr="0039576A" w:rsidRDefault="00191A5F"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‘Geen ‘rechtspersoon’ betekent dat de natuurlijke persoon aansprakelijk is voor de schulden. Als de zaak failliet gaat moeten de oude eigenaren nog steeds de schulden aan de schuldeisers aflossen.</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Besloten vennootschap:</w:t>
      </w:r>
    </w:p>
    <w:p w:rsidR="00072A81" w:rsidRPr="0039576A" w:rsidRDefault="00072A81" w:rsidP="00072A81">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Er is sprake van een Besloten Vennootschap (B.V.) als er:</w:t>
      </w:r>
      <w:r w:rsidRPr="0039576A">
        <w:rPr>
          <w:rFonts w:ascii="Arial" w:hAnsi="Arial" w:cs="Arial"/>
          <w:color w:val="000000" w:themeColor="text1"/>
          <w:sz w:val="20"/>
          <w:szCs w:val="20"/>
        </w:rPr>
        <w:br/>
        <w:t>– (Meestal) meerdere eigenaren zijn die vennoten worden genoemd;</w:t>
      </w:r>
      <w:r w:rsidRPr="0039576A">
        <w:rPr>
          <w:rFonts w:ascii="Arial" w:hAnsi="Arial" w:cs="Arial"/>
          <w:color w:val="000000" w:themeColor="text1"/>
          <w:sz w:val="20"/>
          <w:szCs w:val="20"/>
        </w:rPr>
        <w:br/>
        <w:t>– Iedere vennoot een gedeelte van het vermogen inlegt (de vennoten zijn de aandeelhouders van het bedrijf);</w:t>
      </w:r>
      <w:r w:rsidRPr="0039576A">
        <w:rPr>
          <w:rFonts w:ascii="Arial" w:hAnsi="Arial" w:cs="Arial"/>
          <w:color w:val="000000" w:themeColor="text1"/>
          <w:sz w:val="20"/>
          <w:szCs w:val="20"/>
        </w:rPr>
        <w:br/>
        <w:t>– beperkte aansprakelijkheid van schulden is;</w:t>
      </w:r>
      <w:r w:rsidRPr="0039576A">
        <w:rPr>
          <w:rFonts w:ascii="Arial" w:hAnsi="Arial" w:cs="Arial"/>
          <w:color w:val="000000" w:themeColor="text1"/>
          <w:sz w:val="20"/>
          <w:szCs w:val="20"/>
        </w:rPr>
        <w:br/>
        <w:t>– sprake is van een</w:t>
      </w:r>
      <w:r w:rsidRPr="0039576A">
        <w:rPr>
          <w:rStyle w:val="apple-converted-space"/>
          <w:rFonts w:ascii="Arial" w:hAnsi="Arial" w:cs="Arial"/>
          <w:color w:val="000000" w:themeColor="text1"/>
          <w:sz w:val="20"/>
          <w:szCs w:val="20"/>
        </w:rPr>
        <w:t> </w:t>
      </w:r>
      <w:hyperlink r:id="rId16" w:tooltip="Betekenis Rechtspersoon" w:history="1">
        <w:r w:rsidRPr="0039576A">
          <w:rPr>
            <w:rStyle w:val="Hyperlink"/>
            <w:rFonts w:ascii="Arial" w:hAnsi="Arial" w:cs="Arial"/>
            <w:color w:val="000000" w:themeColor="text1"/>
            <w:sz w:val="20"/>
            <w:szCs w:val="20"/>
            <w:u w:val="none"/>
          </w:rPr>
          <w:t>rechtspersoon</w:t>
        </w:r>
      </w:hyperlink>
      <w:r w:rsidRPr="0039576A">
        <w:rPr>
          <w:rFonts w:ascii="Arial" w:hAnsi="Arial" w:cs="Arial"/>
          <w:color w:val="000000" w:themeColor="text1"/>
          <w:sz w:val="20"/>
          <w:szCs w:val="20"/>
        </w:rPr>
        <w:t>.</w:t>
      </w:r>
    </w:p>
    <w:p w:rsidR="00072A81" w:rsidRPr="0039576A" w:rsidRDefault="00072A81" w:rsidP="00072A81">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Een Besloten Vennootschap is dus een rechtspersoon. Dat houdt in dat de B.V. (de organisatie) aansprakel</w:t>
      </w:r>
      <w:r w:rsidR="0039576A" w:rsidRPr="0039576A">
        <w:rPr>
          <w:rFonts w:ascii="Arial" w:hAnsi="Arial" w:cs="Arial"/>
          <w:color w:val="000000" w:themeColor="text1"/>
          <w:sz w:val="20"/>
          <w:szCs w:val="20"/>
        </w:rPr>
        <w:t>ijk is en niet een persoon zelf</w:t>
      </w:r>
      <w:hyperlink r:id="rId17" w:tooltip="Uitleg Natuurlijk persoon" w:history="1"/>
      <w:r w:rsidRPr="0039576A">
        <w:rPr>
          <w:rFonts w:ascii="Arial" w:hAnsi="Arial" w:cs="Arial"/>
          <w:color w:val="000000" w:themeColor="text1"/>
          <w:sz w:val="20"/>
          <w:szCs w:val="20"/>
        </w:rPr>
        <w:t>. Als het bedrijf failliet gaat blijven de schulden in de B.V. zitten.</w:t>
      </w:r>
    </w:p>
    <w:p w:rsidR="00072A81" w:rsidRPr="0039576A" w:rsidRDefault="00072A81" w:rsidP="00072A81">
      <w:pPr>
        <w:pStyle w:val="Normaalweb"/>
        <w:shd w:val="clear" w:color="auto" w:fill="FFFFFF"/>
        <w:spacing w:before="0" w:beforeAutospacing="0" w:after="255" w:afterAutospacing="0" w:line="293" w:lineRule="atLeast"/>
        <w:rPr>
          <w:rFonts w:ascii="Arial" w:hAnsi="Arial" w:cs="Arial"/>
          <w:color w:val="000000" w:themeColor="text1"/>
          <w:sz w:val="20"/>
          <w:szCs w:val="20"/>
        </w:rPr>
      </w:pPr>
      <w:r w:rsidRPr="0039576A">
        <w:rPr>
          <w:rFonts w:ascii="Arial" w:hAnsi="Arial" w:cs="Arial"/>
          <w:color w:val="000000" w:themeColor="text1"/>
          <w:sz w:val="20"/>
          <w:szCs w:val="20"/>
        </w:rPr>
        <w:t>Het verschil tussen een B.V. en</w:t>
      </w:r>
      <w:r w:rsidRPr="0039576A">
        <w:rPr>
          <w:rStyle w:val="apple-converted-space"/>
          <w:rFonts w:ascii="Arial" w:hAnsi="Arial" w:cs="Arial"/>
          <w:color w:val="000000" w:themeColor="text1"/>
          <w:sz w:val="20"/>
          <w:szCs w:val="20"/>
        </w:rPr>
        <w:t> </w:t>
      </w:r>
      <w:hyperlink r:id="rId18" w:tooltip="Uitleg Naamloze Vennootschap (N.V.)" w:history="1">
        <w:r w:rsidRPr="0039576A">
          <w:rPr>
            <w:rStyle w:val="Hyperlink"/>
            <w:rFonts w:ascii="Arial" w:hAnsi="Arial" w:cs="Arial"/>
            <w:color w:val="000000" w:themeColor="text1"/>
            <w:sz w:val="20"/>
            <w:szCs w:val="20"/>
            <w:u w:val="none"/>
          </w:rPr>
          <w:t>N.V.</w:t>
        </w:r>
      </w:hyperlink>
      <w:r w:rsidRPr="0039576A">
        <w:rPr>
          <w:rStyle w:val="apple-converted-space"/>
          <w:rFonts w:ascii="Arial" w:hAnsi="Arial" w:cs="Arial"/>
          <w:color w:val="000000" w:themeColor="text1"/>
          <w:sz w:val="20"/>
          <w:szCs w:val="20"/>
        </w:rPr>
        <w:t> </w:t>
      </w:r>
      <w:r w:rsidRPr="0039576A">
        <w:rPr>
          <w:rFonts w:ascii="Arial" w:hAnsi="Arial" w:cs="Arial"/>
          <w:color w:val="000000" w:themeColor="text1"/>
          <w:sz w:val="20"/>
          <w:szCs w:val="20"/>
        </w:rPr>
        <w:t>is dat een</w:t>
      </w:r>
      <w:r w:rsidRPr="0039576A">
        <w:rPr>
          <w:rStyle w:val="apple-converted-space"/>
          <w:rFonts w:ascii="Arial" w:hAnsi="Arial" w:cs="Arial"/>
          <w:color w:val="000000" w:themeColor="text1"/>
          <w:sz w:val="20"/>
          <w:szCs w:val="20"/>
        </w:rPr>
        <w:t> </w:t>
      </w:r>
      <w:hyperlink r:id="rId19" w:tooltip="Uitleg Aandeel" w:history="1">
        <w:r w:rsidRPr="0039576A">
          <w:rPr>
            <w:rStyle w:val="Hyperlink"/>
            <w:rFonts w:ascii="Arial" w:hAnsi="Arial" w:cs="Arial"/>
            <w:color w:val="000000" w:themeColor="text1"/>
            <w:sz w:val="20"/>
            <w:szCs w:val="20"/>
            <w:u w:val="none"/>
          </w:rPr>
          <w:t>aandeel</w:t>
        </w:r>
      </w:hyperlink>
      <w:r w:rsidRPr="0039576A">
        <w:rPr>
          <w:rStyle w:val="apple-converted-space"/>
          <w:rFonts w:ascii="Arial" w:hAnsi="Arial" w:cs="Arial"/>
          <w:color w:val="000000" w:themeColor="text1"/>
          <w:sz w:val="20"/>
          <w:szCs w:val="20"/>
        </w:rPr>
        <w:t> </w:t>
      </w:r>
      <w:r w:rsidRPr="0039576A">
        <w:rPr>
          <w:rFonts w:ascii="Arial" w:hAnsi="Arial" w:cs="Arial"/>
          <w:color w:val="000000" w:themeColor="text1"/>
          <w:sz w:val="20"/>
          <w:szCs w:val="20"/>
        </w:rPr>
        <w:t>van een N.V. overdraagbaar is net als een briefje van twintig</w:t>
      </w:r>
      <w:r w:rsidRPr="0039576A">
        <w:rPr>
          <w:rStyle w:val="apple-converted-space"/>
          <w:rFonts w:ascii="Arial" w:hAnsi="Arial" w:cs="Arial"/>
          <w:color w:val="000000" w:themeColor="text1"/>
          <w:sz w:val="20"/>
          <w:szCs w:val="20"/>
        </w:rPr>
        <w:t> </w:t>
      </w:r>
      <w:hyperlink r:id="rId20" w:tooltip="Uitleg Euro" w:history="1">
        <w:r w:rsidRPr="0039576A">
          <w:rPr>
            <w:rStyle w:val="Hyperlink"/>
            <w:rFonts w:ascii="Arial" w:hAnsi="Arial" w:cs="Arial"/>
            <w:color w:val="000000" w:themeColor="text1"/>
            <w:sz w:val="20"/>
            <w:szCs w:val="20"/>
            <w:u w:val="none"/>
          </w:rPr>
          <w:t>euro</w:t>
        </w:r>
      </w:hyperlink>
      <w:r w:rsidRPr="0039576A">
        <w:rPr>
          <w:rFonts w:ascii="Arial" w:hAnsi="Arial" w:cs="Arial"/>
          <w:color w:val="000000" w:themeColor="text1"/>
          <w:sz w:val="20"/>
          <w:szCs w:val="20"/>
        </w:rPr>
        <w:t>. Er kan dus een aandeel als cadeau worden gegeven aan iemand anders. Bij een B.V. kan dat niet. Dan staat het aandeel op naam en beslissen de aandeelhouders over de eventuele toetreding van een vennoot.</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Rechtspersoon:</w:t>
      </w:r>
    </w:p>
    <w:p w:rsidR="000D637C" w:rsidRPr="0039576A" w:rsidRDefault="00072A8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Een rechtspersoon is een organisatie die als juridische eenheid (rechtssubject) opereert en eigen rechten en verplichtingen heeft die los staan van de rechten en verplichtingen van de eigenaar of bestuurder.</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Aandeel:</w:t>
      </w:r>
    </w:p>
    <w:p w:rsidR="000D637C" w:rsidRPr="0039576A" w:rsidRDefault="00072A8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Een aandeel is een bewijs van deelname in het</w:t>
      </w:r>
      <w:r w:rsidRPr="0039576A">
        <w:rPr>
          <w:rStyle w:val="apple-converted-space"/>
          <w:rFonts w:ascii="Arial" w:hAnsi="Arial" w:cs="Arial"/>
          <w:color w:val="000000" w:themeColor="text1"/>
          <w:sz w:val="20"/>
          <w:szCs w:val="20"/>
          <w:shd w:val="clear" w:color="auto" w:fill="FFFFFF"/>
        </w:rPr>
        <w:t> </w:t>
      </w:r>
      <w:hyperlink r:id="rId21" w:tooltip="Uitleg Eigen vermogen (EV)" w:history="1">
        <w:r w:rsidRPr="0039576A">
          <w:rPr>
            <w:rStyle w:val="Hyperlink"/>
            <w:rFonts w:ascii="Arial" w:hAnsi="Arial" w:cs="Arial"/>
            <w:color w:val="000000" w:themeColor="text1"/>
            <w:sz w:val="20"/>
            <w:szCs w:val="20"/>
            <w:u w:val="none"/>
            <w:shd w:val="clear" w:color="auto" w:fill="FFFFFF"/>
          </w:rPr>
          <w:t>eigen vermogen</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van een onderneming. Iemand die aandelen bezit deelt mee in het verlies of de winst van een onderneming als gevolg van waardedalingen en -stijgingen van het aandeel of</w:t>
      </w:r>
      <w:r w:rsidRPr="0039576A">
        <w:rPr>
          <w:rStyle w:val="apple-converted-space"/>
          <w:rFonts w:ascii="Arial" w:hAnsi="Arial" w:cs="Arial"/>
          <w:color w:val="000000" w:themeColor="text1"/>
          <w:sz w:val="20"/>
          <w:szCs w:val="20"/>
          <w:shd w:val="clear" w:color="auto" w:fill="FFFFFF"/>
        </w:rPr>
        <w:t> </w:t>
      </w:r>
      <w:hyperlink r:id="rId22" w:tooltip="Uitleg Dividend" w:history="1">
        <w:r w:rsidRPr="0039576A">
          <w:rPr>
            <w:rStyle w:val="Hyperlink"/>
            <w:rFonts w:ascii="Arial" w:hAnsi="Arial" w:cs="Arial"/>
            <w:color w:val="000000" w:themeColor="text1"/>
            <w:sz w:val="20"/>
            <w:szCs w:val="20"/>
            <w:u w:val="none"/>
            <w:shd w:val="clear" w:color="auto" w:fill="FFFFFF"/>
          </w:rPr>
          <w:t>dividenduitkeringen</w:t>
        </w:r>
      </w:hyperlink>
      <w:r w:rsidRPr="0039576A">
        <w:rPr>
          <w:rFonts w:ascii="Arial" w:hAnsi="Arial" w:cs="Arial"/>
          <w:color w:val="000000" w:themeColor="text1"/>
          <w:sz w:val="20"/>
          <w:szCs w:val="20"/>
          <w:shd w:val="clear" w:color="auto" w:fill="FFFFFF"/>
        </w:rPr>
        <w:t>.</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Aandeelhouder:</w:t>
      </w:r>
    </w:p>
    <w:p w:rsidR="000D637C" w:rsidRPr="0039576A" w:rsidRDefault="00072A81"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t>Persoon die aandelen of een aandeel van een bedrijf bezit.</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b/>
          <w:color w:val="000000" w:themeColor="text1"/>
          <w:sz w:val="20"/>
          <w:szCs w:val="20"/>
          <w:u w:val="single"/>
          <w:shd w:val="clear" w:color="auto" w:fill="FFFFFF"/>
        </w:rPr>
      </w:pPr>
      <w:r w:rsidRPr="0039576A">
        <w:rPr>
          <w:rFonts w:ascii="Arial" w:hAnsi="Arial" w:cs="Arial"/>
          <w:b/>
          <w:color w:val="000000" w:themeColor="text1"/>
          <w:sz w:val="20"/>
          <w:szCs w:val="20"/>
          <w:u w:val="single"/>
          <w:shd w:val="clear" w:color="auto" w:fill="FFFFFF"/>
        </w:rPr>
        <w:t>Naamloze vennootschap:</w:t>
      </w:r>
    </w:p>
    <w:p w:rsidR="0039576A" w:rsidRDefault="0039576A"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color w:val="000000" w:themeColor="text1"/>
          <w:sz w:val="20"/>
          <w:szCs w:val="20"/>
          <w:shd w:val="clear" w:color="auto" w:fill="FFFFFF"/>
        </w:rPr>
        <w:lastRenderedPageBreak/>
        <w:t>Hetzelfde geldt als bij een B.V voor het verschil kijk het stukje: B.V</w:t>
      </w:r>
    </w:p>
    <w:p w:rsidR="004628C5" w:rsidRPr="0039576A" w:rsidRDefault="004628C5" w:rsidP="00B66B89">
      <w:pPr>
        <w:pStyle w:val="Normaalweb"/>
        <w:shd w:val="clear" w:color="auto" w:fill="FFFFFF"/>
        <w:spacing w:before="0" w:beforeAutospacing="0" w:after="255" w:afterAutospacing="0" w:line="293" w:lineRule="atLeast"/>
        <w:rPr>
          <w:rFonts w:ascii="Arial" w:hAnsi="Arial" w:cs="Arial"/>
          <w:color w:val="000000" w:themeColor="text1"/>
          <w:sz w:val="20"/>
          <w:szCs w:val="20"/>
          <w:shd w:val="clear" w:color="auto" w:fill="FFFFFF"/>
        </w:rPr>
      </w:pPr>
      <w:r w:rsidRPr="0039576A">
        <w:rPr>
          <w:rFonts w:ascii="Arial" w:hAnsi="Arial" w:cs="Arial"/>
          <w:b/>
          <w:color w:val="000000" w:themeColor="text1"/>
          <w:sz w:val="20"/>
          <w:szCs w:val="20"/>
          <w:u w:val="single"/>
          <w:shd w:val="clear" w:color="auto" w:fill="FFFFFF"/>
        </w:rPr>
        <w:t>Vennootschapsbelasting:</w:t>
      </w:r>
    </w:p>
    <w:p w:rsidR="00100423" w:rsidRPr="0039576A" w:rsidRDefault="00072A81">
      <w:pPr>
        <w:rPr>
          <w:rFonts w:ascii="Arial" w:hAnsi="Arial" w:cs="Arial"/>
          <w:color w:val="000000" w:themeColor="text1"/>
          <w:sz w:val="20"/>
          <w:szCs w:val="20"/>
        </w:rPr>
      </w:pPr>
      <w:r w:rsidRPr="0039576A">
        <w:rPr>
          <w:rFonts w:ascii="Arial" w:hAnsi="Arial" w:cs="Arial"/>
          <w:color w:val="000000" w:themeColor="text1"/>
          <w:sz w:val="20"/>
          <w:szCs w:val="20"/>
          <w:shd w:val="clear" w:color="auto" w:fill="FFFFFF"/>
        </w:rPr>
        <w:t>Vennootschapsbelasting is</w:t>
      </w:r>
      <w:r w:rsidRPr="0039576A">
        <w:rPr>
          <w:rStyle w:val="apple-converted-space"/>
          <w:rFonts w:ascii="Arial" w:hAnsi="Arial" w:cs="Arial"/>
          <w:color w:val="000000" w:themeColor="text1"/>
          <w:sz w:val="20"/>
          <w:szCs w:val="20"/>
          <w:shd w:val="clear" w:color="auto" w:fill="FFFFFF"/>
        </w:rPr>
        <w:t> </w:t>
      </w:r>
      <w:hyperlink r:id="rId23" w:tooltip="Uitleg Belastingen" w:history="1">
        <w:r w:rsidRPr="0039576A">
          <w:rPr>
            <w:rStyle w:val="Hyperlink"/>
            <w:rFonts w:ascii="Arial" w:hAnsi="Arial" w:cs="Arial"/>
            <w:color w:val="000000" w:themeColor="text1"/>
            <w:sz w:val="20"/>
            <w:szCs w:val="20"/>
            <w:u w:val="none"/>
            <w:shd w:val="clear" w:color="auto" w:fill="FFFFFF"/>
          </w:rPr>
          <w:t>belasting</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die wordt betaald over de winst van een</w:t>
      </w:r>
      <w:r w:rsidRPr="0039576A">
        <w:rPr>
          <w:rStyle w:val="apple-converted-space"/>
          <w:rFonts w:ascii="Arial" w:hAnsi="Arial" w:cs="Arial"/>
          <w:color w:val="000000" w:themeColor="text1"/>
          <w:sz w:val="20"/>
          <w:szCs w:val="20"/>
          <w:shd w:val="clear" w:color="auto" w:fill="FFFFFF"/>
        </w:rPr>
        <w:t> </w:t>
      </w:r>
      <w:hyperlink r:id="rId24" w:tooltip="Uitleg Naamloze Vennootschap (N.V.)" w:history="1">
        <w:r w:rsidRPr="0039576A">
          <w:rPr>
            <w:rStyle w:val="Hyperlink"/>
            <w:rFonts w:ascii="Arial" w:hAnsi="Arial" w:cs="Arial"/>
            <w:color w:val="000000" w:themeColor="text1"/>
            <w:sz w:val="20"/>
            <w:szCs w:val="20"/>
            <w:u w:val="none"/>
            <w:shd w:val="clear" w:color="auto" w:fill="FFFFFF"/>
          </w:rPr>
          <w:t>nv</w:t>
        </w:r>
      </w:hyperlink>
      <w:r w:rsidRPr="0039576A">
        <w:rPr>
          <w:rStyle w:val="apple-converted-space"/>
          <w:rFonts w:ascii="Arial" w:hAnsi="Arial" w:cs="Arial"/>
          <w:color w:val="000000" w:themeColor="text1"/>
          <w:sz w:val="20"/>
          <w:szCs w:val="20"/>
          <w:shd w:val="clear" w:color="auto" w:fill="FFFFFF"/>
        </w:rPr>
        <w:t> </w:t>
      </w:r>
      <w:r w:rsidRPr="0039576A">
        <w:rPr>
          <w:rFonts w:ascii="Arial" w:hAnsi="Arial" w:cs="Arial"/>
          <w:color w:val="000000" w:themeColor="text1"/>
          <w:sz w:val="20"/>
          <w:szCs w:val="20"/>
          <w:shd w:val="clear" w:color="auto" w:fill="FFFFFF"/>
        </w:rPr>
        <w:t>of</w:t>
      </w:r>
      <w:r w:rsidRPr="0039576A">
        <w:rPr>
          <w:rStyle w:val="apple-converted-space"/>
          <w:rFonts w:ascii="Arial" w:hAnsi="Arial" w:cs="Arial"/>
          <w:color w:val="000000" w:themeColor="text1"/>
          <w:sz w:val="20"/>
          <w:szCs w:val="20"/>
          <w:shd w:val="clear" w:color="auto" w:fill="FFFFFF"/>
        </w:rPr>
        <w:t> </w:t>
      </w:r>
      <w:hyperlink r:id="rId25" w:tooltip="Uitleg Besloten Vennootschap (B.V.)" w:history="1">
        <w:r w:rsidRPr="0039576A">
          <w:rPr>
            <w:rStyle w:val="Hyperlink"/>
            <w:rFonts w:ascii="Arial" w:hAnsi="Arial" w:cs="Arial"/>
            <w:color w:val="000000" w:themeColor="text1"/>
            <w:sz w:val="20"/>
            <w:szCs w:val="20"/>
            <w:u w:val="none"/>
            <w:shd w:val="clear" w:color="auto" w:fill="FFFFFF"/>
          </w:rPr>
          <w:t>bv</w:t>
        </w:r>
      </w:hyperlink>
      <w:r w:rsidRPr="0039576A">
        <w:rPr>
          <w:rFonts w:ascii="Arial" w:hAnsi="Arial" w:cs="Arial"/>
          <w:color w:val="000000" w:themeColor="text1"/>
          <w:sz w:val="20"/>
          <w:szCs w:val="20"/>
          <w:shd w:val="clear" w:color="auto" w:fill="FFFFFF"/>
        </w:rPr>
        <w:t>.</w:t>
      </w:r>
    </w:p>
    <w:sectPr w:rsidR="00100423" w:rsidRPr="0039576A">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D4" w:rsidRDefault="00F80CD4" w:rsidP="005567D2">
      <w:pPr>
        <w:spacing w:after="0" w:line="240" w:lineRule="auto"/>
      </w:pPr>
      <w:r>
        <w:separator/>
      </w:r>
    </w:p>
  </w:endnote>
  <w:endnote w:type="continuationSeparator" w:id="0">
    <w:p w:rsidR="00F80CD4" w:rsidRDefault="00F80CD4"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57097"/>
      <w:docPartObj>
        <w:docPartGallery w:val="Page Numbers (Bottom of Page)"/>
        <w:docPartUnique/>
      </w:docPartObj>
    </w:sdtPr>
    <w:sdtContent>
      <w:p w:rsidR="00AE3F29" w:rsidRDefault="00AE3F29">
        <w:pPr>
          <w:pStyle w:val="Voettekst"/>
          <w:jc w:val="right"/>
        </w:pPr>
        <w:r>
          <w:fldChar w:fldCharType="begin"/>
        </w:r>
        <w:r>
          <w:instrText>PAGE   \* MERGEFORMAT</w:instrText>
        </w:r>
        <w:r>
          <w:fldChar w:fldCharType="separate"/>
        </w:r>
        <w:r w:rsidR="0039576A">
          <w:rPr>
            <w:noProof/>
          </w:rPr>
          <w:t>1</w:t>
        </w:r>
        <w:r>
          <w:fldChar w:fldCharType="end"/>
        </w:r>
      </w:p>
    </w:sdtContent>
  </w:sdt>
  <w:p w:rsidR="00AE3F29" w:rsidRDefault="00AE3F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D4" w:rsidRDefault="00F80CD4" w:rsidP="005567D2">
      <w:pPr>
        <w:spacing w:after="0" w:line="240" w:lineRule="auto"/>
      </w:pPr>
      <w:r>
        <w:separator/>
      </w:r>
    </w:p>
  </w:footnote>
  <w:footnote w:type="continuationSeparator" w:id="0">
    <w:p w:rsidR="00F80CD4" w:rsidRDefault="00F80CD4" w:rsidP="0055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29" w:rsidRPr="005567D2" w:rsidRDefault="00AE3F29" w:rsidP="005567D2">
    <w:pPr>
      <w:pStyle w:val="Koptekst"/>
      <w:jc w:val="center"/>
      <w:rPr>
        <w:b/>
      </w:rPr>
    </w:pPr>
    <w:r w:rsidRPr="005567D2">
      <w:rPr>
        <w:b/>
      </w:rPr>
      <w:t xml:space="preserve">Economie Hoofdstuk 1, 2 &amp; 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D2"/>
    <w:rsid w:val="00072A81"/>
    <w:rsid w:val="000C17A8"/>
    <w:rsid w:val="000D637C"/>
    <w:rsid w:val="000F5B76"/>
    <w:rsid w:val="00100423"/>
    <w:rsid w:val="00122533"/>
    <w:rsid w:val="00152731"/>
    <w:rsid w:val="00191A5F"/>
    <w:rsid w:val="00217C38"/>
    <w:rsid w:val="00256A1C"/>
    <w:rsid w:val="0039576A"/>
    <w:rsid w:val="004628C5"/>
    <w:rsid w:val="00510146"/>
    <w:rsid w:val="00530D9F"/>
    <w:rsid w:val="00530DC8"/>
    <w:rsid w:val="005567D2"/>
    <w:rsid w:val="005F0787"/>
    <w:rsid w:val="00811343"/>
    <w:rsid w:val="00971E4A"/>
    <w:rsid w:val="009B0761"/>
    <w:rsid w:val="00A02ACF"/>
    <w:rsid w:val="00A26C47"/>
    <w:rsid w:val="00AE3F29"/>
    <w:rsid w:val="00B02731"/>
    <w:rsid w:val="00B66B89"/>
    <w:rsid w:val="00B82B41"/>
    <w:rsid w:val="00C30EE5"/>
    <w:rsid w:val="00C410C1"/>
    <w:rsid w:val="00CC52E8"/>
    <w:rsid w:val="00EE3ACE"/>
    <w:rsid w:val="00F80CD4"/>
    <w:rsid w:val="00FC5255"/>
    <w:rsid w:val="00FD0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2796-EF59-4CC6-BB4B-A00789F0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00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6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7D2"/>
  </w:style>
  <w:style w:type="paragraph" w:styleId="Voettekst">
    <w:name w:val="footer"/>
    <w:basedOn w:val="Standaard"/>
    <w:link w:val="VoettekstChar"/>
    <w:uiPriority w:val="99"/>
    <w:unhideWhenUsed/>
    <w:rsid w:val="00556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7D2"/>
  </w:style>
  <w:style w:type="character" w:customStyle="1" w:styleId="apple-converted-space">
    <w:name w:val="apple-converted-space"/>
    <w:basedOn w:val="Standaardalinea-lettertype"/>
    <w:rsid w:val="00B82B41"/>
  </w:style>
  <w:style w:type="character" w:styleId="Hyperlink">
    <w:name w:val="Hyperlink"/>
    <w:basedOn w:val="Standaardalinea-lettertype"/>
    <w:uiPriority w:val="99"/>
    <w:semiHidden/>
    <w:unhideWhenUsed/>
    <w:rsid w:val="00B82B41"/>
    <w:rPr>
      <w:color w:val="0000FF"/>
      <w:u w:val="single"/>
    </w:rPr>
  </w:style>
  <w:style w:type="character" w:customStyle="1" w:styleId="Kop1Char">
    <w:name w:val="Kop 1 Char"/>
    <w:basedOn w:val="Standaardalinea-lettertype"/>
    <w:link w:val="Kop1"/>
    <w:uiPriority w:val="9"/>
    <w:rsid w:val="00100423"/>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1004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423"/>
    <w:rPr>
      <w:rFonts w:ascii="Segoe UI" w:hAnsi="Segoe UI" w:cs="Segoe UI"/>
      <w:sz w:val="18"/>
      <w:szCs w:val="18"/>
    </w:rPr>
  </w:style>
  <w:style w:type="paragraph" w:styleId="Normaalweb">
    <w:name w:val="Normal (Web)"/>
    <w:basedOn w:val="Standaard"/>
    <w:uiPriority w:val="99"/>
    <w:semiHidden/>
    <w:unhideWhenUsed/>
    <w:rsid w:val="00B66B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30EE5"/>
    <w:rPr>
      <w:i/>
      <w:iCs/>
    </w:rPr>
  </w:style>
  <w:style w:type="character" w:customStyle="1" w:styleId="normaltextrun">
    <w:name w:val="normaltextrun"/>
    <w:basedOn w:val="Standaardalinea-lettertype"/>
    <w:rsid w:val="00191A5F"/>
  </w:style>
  <w:style w:type="character" w:customStyle="1" w:styleId="eop">
    <w:name w:val="eop"/>
    <w:basedOn w:val="Standaardalinea-lettertype"/>
    <w:rsid w:val="0019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0535">
      <w:bodyDiv w:val="1"/>
      <w:marLeft w:val="0"/>
      <w:marRight w:val="0"/>
      <w:marTop w:val="0"/>
      <w:marBottom w:val="0"/>
      <w:divBdr>
        <w:top w:val="none" w:sz="0" w:space="0" w:color="auto"/>
        <w:left w:val="none" w:sz="0" w:space="0" w:color="auto"/>
        <w:bottom w:val="none" w:sz="0" w:space="0" w:color="auto"/>
        <w:right w:val="none" w:sz="0" w:space="0" w:color="auto"/>
      </w:divBdr>
    </w:div>
    <w:div w:id="71129393">
      <w:bodyDiv w:val="1"/>
      <w:marLeft w:val="0"/>
      <w:marRight w:val="0"/>
      <w:marTop w:val="0"/>
      <w:marBottom w:val="0"/>
      <w:divBdr>
        <w:top w:val="none" w:sz="0" w:space="0" w:color="auto"/>
        <w:left w:val="none" w:sz="0" w:space="0" w:color="auto"/>
        <w:bottom w:val="none" w:sz="0" w:space="0" w:color="auto"/>
        <w:right w:val="none" w:sz="0" w:space="0" w:color="auto"/>
      </w:divBdr>
    </w:div>
    <w:div w:id="798456965">
      <w:bodyDiv w:val="1"/>
      <w:marLeft w:val="0"/>
      <w:marRight w:val="0"/>
      <w:marTop w:val="0"/>
      <w:marBottom w:val="0"/>
      <w:divBdr>
        <w:top w:val="none" w:sz="0" w:space="0" w:color="auto"/>
        <w:left w:val="none" w:sz="0" w:space="0" w:color="auto"/>
        <w:bottom w:val="none" w:sz="0" w:space="0" w:color="auto"/>
        <w:right w:val="none" w:sz="0" w:space="0" w:color="auto"/>
      </w:divBdr>
    </w:div>
    <w:div w:id="1435327015">
      <w:bodyDiv w:val="1"/>
      <w:marLeft w:val="0"/>
      <w:marRight w:val="0"/>
      <w:marTop w:val="0"/>
      <w:marBottom w:val="0"/>
      <w:divBdr>
        <w:top w:val="none" w:sz="0" w:space="0" w:color="auto"/>
        <w:left w:val="none" w:sz="0" w:space="0" w:color="auto"/>
        <w:bottom w:val="none" w:sz="0" w:space="0" w:color="auto"/>
        <w:right w:val="none" w:sz="0" w:space="0" w:color="auto"/>
      </w:divBdr>
    </w:div>
    <w:div w:id="1695887232">
      <w:bodyDiv w:val="1"/>
      <w:marLeft w:val="0"/>
      <w:marRight w:val="0"/>
      <w:marTop w:val="0"/>
      <w:marBottom w:val="0"/>
      <w:divBdr>
        <w:top w:val="none" w:sz="0" w:space="0" w:color="auto"/>
        <w:left w:val="none" w:sz="0" w:space="0" w:color="auto"/>
        <w:bottom w:val="none" w:sz="0" w:space="0" w:color="auto"/>
        <w:right w:val="none" w:sz="0" w:space="0" w:color="auto"/>
      </w:divBdr>
    </w:div>
    <w:div w:id="1976984386">
      <w:bodyDiv w:val="1"/>
      <w:marLeft w:val="0"/>
      <w:marRight w:val="0"/>
      <w:marTop w:val="0"/>
      <w:marBottom w:val="0"/>
      <w:divBdr>
        <w:top w:val="none" w:sz="0" w:space="0" w:color="auto"/>
        <w:left w:val="none" w:sz="0" w:space="0" w:color="auto"/>
        <w:bottom w:val="none" w:sz="0" w:space="0" w:color="auto"/>
        <w:right w:val="none" w:sz="0" w:space="0" w:color="auto"/>
      </w:divBdr>
    </w:div>
    <w:div w:id="2140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che-begrippen.nl/goederen-en-diensten/" TargetMode="External"/><Relationship Id="rId13" Type="http://schemas.openxmlformats.org/officeDocument/2006/relationships/hyperlink" Target="http://www.economische-begrippen.nl/kapitaalgoederen/" TargetMode="External"/><Relationship Id="rId18" Type="http://schemas.openxmlformats.org/officeDocument/2006/relationships/hyperlink" Target="http://www.economische-begrippen.nl/naamloze-vennootscha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conomische-begrippen.nl/eigen-vermogen-ev/" TargetMode="External"/><Relationship Id="rId7" Type="http://schemas.openxmlformats.org/officeDocument/2006/relationships/hyperlink" Target="http://www.economische-begrippen.nl/consument/" TargetMode="External"/><Relationship Id="rId12" Type="http://schemas.openxmlformats.org/officeDocument/2006/relationships/hyperlink" Target="http://www.economische-begrippen.nl/eigen-vermogen/" TargetMode="External"/><Relationship Id="rId17" Type="http://schemas.openxmlformats.org/officeDocument/2006/relationships/hyperlink" Target="http://www.economische-begrippen.nl/natuurlijk-persoon/" TargetMode="External"/><Relationship Id="rId25" Type="http://schemas.openxmlformats.org/officeDocument/2006/relationships/hyperlink" Target="http://www.economische-begrippen.nl/besloten-vennootschap/" TargetMode="External"/><Relationship Id="rId2" Type="http://schemas.openxmlformats.org/officeDocument/2006/relationships/styles" Target="styles.xml"/><Relationship Id="rId16" Type="http://schemas.openxmlformats.org/officeDocument/2006/relationships/hyperlink" Target="http://www.economische-begrippen.nl/rechtspersoon/" TargetMode="External"/><Relationship Id="rId20" Type="http://schemas.openxmlformats.org/officeDocument/2006/relationships/hyperlink" Target="http://www.economische-begrippen.nl/eu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conomische-begrippen.nl/aangeboden-hoeveelheid/" TargetMode="External"/><Relationship Id="rId24" Type="http://schemas.openxmlformats.org/officeDocument/2006/relationships/hyperlink" Target="http://www.economische-begrippen.nl/naamloze-vennootschap/" TargetMode="External"/><Relationship Id="rId5" Type="http://schemas.openxmlformats.org/officeDocument/2006/relationships/footnotes" Target="footnotes.xml"/><Relationship Id="rId15" Type="http://schemas.openxmlformats.org/officeDocument/2006/relationships/hyperlink" Target="http://www.economische-begrippen.nl/kapitaalgoederen/" TargetMode="External"/><Relationship Id="rId23" Type="http://schemas.openxmlformats.org/officeDocument/2006/relationships/hyperlink" Target="http://www.economische-begrippen.nl/belastingen/" TargetMode="External"/><Relationship Id="rId28" Type="http://schemas.openxmlformats.org/officeDocument/2006/relationships/fontTable" Target="fontTable.xml"/><Relationship Id="rId10" Type="http://schemas.openxmlformats.org/officeDocument/2006/relationships/hyperlink" Target="http://www.economische-begrippen.nl/homogene-goederen/" TargetMode="External"/><Relationship Id="rId19" Type="http://schemas.openxmlformats.org/officeDocument/2006/relationships/hyperlink" Target="http://www.economische-begrippen.nl/aandeel/" TargetMode="External"/><Relationship Id="rId4" Type="http://schemas.openxmlformats.org/officeDocument/2006/relationships/webSettings" Target="webSettings.xml"/><Relationship Id="rId9" Type="http://schemas.openxmlformats.org/officeDocument/2006/relationships/hyperlink" Target="http://www.economische-begrippen.nl/consument/" TargetMode="External"/><Relationship Id="rId14" Type="http://schemas.openxmlformats.org/officeDocument/2006/relationships/hyperlink" Target="http://www.economische-begrippen.nl/vlottende-activa/" TargetMode="External"/><Relationship Id="rId22" Type="http://schemas.openxmlformats.org/officeDocument/2006/relationships/hyperlink" Target="http://www.economische-begrippen.nl/dividend/"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FF15-C83C-4244-942D-A60F9243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1507</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Dekkers</dc:creator>
  <cp:keywords/>
  <dc:description/>
  <cp:lastModifiedBy>Mark Dekkers</cp:lastModifiedBy>
  <cp:revision>18</cp:revision>
  <dcterms:created xsi:type="dcterms:W3CDTF">2015-10-07T18:55:00Z</dcterms:created>
  <dcterms:modified xsi:type="dcterms:W3CDTF">2015-10-07T21:55:00Z</dcterms:modified>
</cp:coreProperties>
</file>