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05" w:rsidRDefault="001240C6">
      <w:pPr>
        <w:rPr>
          <w:lang w:val="nl-NL"/>
        </w:rPr>
      </w:pPr>
      <w:r>
        <w:rPr>
          <w:lang w:val="nl-NL"/>
        </w:rPr>
        <w:t>Biologie PTA H13 hormonen</w:t>
      </w:r>
    </w:p>
    <w:p w:rsidR="001240C6" w:rsidRDefault="001240C6" w:rsidP="00F55CB7">
      <w:pPr>
        <w:pStyle w:val="Lijstalinea"/>
        <w:numPr>
          <w:ilvl w:val="0"/>
          <w:numId w:val="1"/>
        </w:numPr>
        <w:spacing w:line="240" w:lineRule="auto"/>
        <w:rPr>
          <w:lang w:val="nl-NL"/>
        </w:rPr>
      </w:pPr>
      <w:r>
        <w:rPr>
          <w:lang w:val="nl-NL"/>
        </w:rPr>
        <w:t xml:space="preserve">Paragraaf 13.5 -- &gt; vraag 6 (schema)                                                                                                                                            </w:t>
      </w:r>
    </w:p>
    <w:p w:rsidR="001240C6" w:rsidRDefault="001240C6" w:rsidP="00F55CB7">
      <w:pPr>
        <w:spacing w:line="240" w:lineRule="auto"/>
        <w:rPr>
          <w:lang w:val="nl-NL"/>
        </w:rPr>
      </w:pPr>
      <w:r>
        <w:rPr>
          <w:lang w:val="nl-NL"/>
        </w:rPr>
        <w:t xml:space="preserve">Bij toename van hormoon Q </w:t>
      </w:r>
      <w:r w:rsidRPr="001240C6">
        <w:rPr>
          <w:lang w:val="nl-NL"/>
        </w:rPr>
        <w:sym w:font="Wingdings" w:char="F0E0"/>
      </w:r>
      <w:r>
        <w:rPr>
          <w:lang w:val="nl-NL"/>
        </w:rPr>
        <w:t xml:space="preserve"> wat gebeurt er met de hoeveelheid van hormoon P?                                                                    </w:t>
      </w:r>
      <w:r w:rsidRPr="001240C6">
        <w:rPr>
          <w:lang w:val="nl-NL"/>
        </w:rPr>
        <w:sym w:font="Wingdings" w:char="F0E0"/>
      </w:r>
      <w:r>
        <w:rPr>
          <w:lang w:val="nl-NL"/>
        </w:rPr>
        <w:t xml:space="preserve"> Antwoord: Door Q wordt de hypothalamus minder aangezet om P te maken. Dus P neemt af en neemt dan weer toe tot de oorspronkelijke hoeveelheid.                                        </w:t>
      </w:r>
    </w:p>
    <w:p w:rsidR="00F55CB7" w:rsidRDefault="001240C6" w:rsidP="00F55CB7">
      <w:pPr>
        <w:pStyle w:val="Lijstalinea"/>
        <w:numPr>
          <w:ilvl w:val="0"/>
          <w:numId w:val="1"/>
        </w:numPr>
        <w:spacing w:line="240" w:lineRule="auto"/>
        <w:rPr>
          <w:lang w:val="nl-NL"/>
        </w:rPr>
      </w:pPr>
      <w:r>
        <w:rPr>
          <w:lang w:val="nl-NL"/>
        </w:rPr>
        <w:t xml:space="preserve">Paragraaf 10.5 </w:t>
      </w:r>
      <w:r w:rsidRPr="001240C6">
        <w:rPr>
          <w:lang w:val="nl-NL"/>
        </w:rPr>
        <w:sym w:font="Wingdings" w:char="F0E0"/>
      </w:r>
      <w:r>
        <w:rPr>
          <w:lang w:val="nl-NL"/>
        </w:rPr>
        <w:t xml:space="preserve"> vraag 11</w:t>
      </w:r>
    </w:p>
    <w:p w:rsidR="001240C6" w:rsidRPr="00F55CB7" w:rsidRDefault="001240C6" w:rsidP="00F55CB7">
      <w:pPr>
        <w:spacing w:line="240" w:lineRule="auto"/>
        <w:rPr>
          <w:lang w:val="nl-NL"/>
        </w:rPr>
      </w:pPr>
      <w:r w:rsidRPr="00F55CB7">
        <w:rPr>
          <w:lang w:val="nl-NL"/>
        </w:rPr>
        <w:t xml:space="preserve"> In welke van deze omzettingen kunnen in levercellen van de mens plaatsvinden?                                                                                                                                                                        Antwoord:: alleen 2,3,4 en 5 dus (1 =NO3 </w:t>
      </w:r>
      <w:r w:rsidRPr="001240C6">
        <w:rPr>
          <w:lang w:val="nl-NL"/>
        </w:rPr>
        <w:sym w:font="Wingdings" w:char="F0E0"/>
      </w:r>
      <w:r w:rsidRPr="00F55CB7">
        <w:rPr>
          <w:lang w:val="nl-NL"/>
        </w:rPr>
        <w:t xml:space="preserve"> aminozuren niet )  </w:t>
      </w:r>
      <w:r w:rsidR="00F55CB7" w:rsidRPr="00F55CB7">
        <w:rPr>
          <w:lang w:val="nl-NL"/>
        </w:rPr>
        <w:t xml:space="preserve">   </w:t>
      </w:r>
      <w:r w:rsidRPr="00F55CB7">
        <w:rPr>
          <w:lang w:val="nl-NL"/>
        </w:rPr>
        <w:t xml:space="preserve">                                                      </w:t>
      </w:r>
    </w:p>
    <w:p w:rsidR="00F55CB7" w:rsidRDefault="001240C6" w:rsidP="00F55CB7">
      <w:pPr>
        <w:pStyle w:val="Lijstalinea"/>
        <w:numPr>
          <w:ilvl w:val="0"/>
          <w:numId w:val="1"/>
        </w:numPr>
        <w:spacing w:line="240" w:lineRule="auto"/>
        <w:rPr>
          <w:lang w:val="nl-NL"/>
        </w:rPr>
      </w:pPr>
      <w:r w:rsidRPr="00F55CB7">
        <w:rPr>
          <w:lang w:val="nl-NL"/>
        </w:rPr>
        <w:t xml:space="preserve">Wielrennen zonder eten &amp; drinken, welke hormonen grote hoeveelheid.                                         </w:t>
      </w:r>
      <w:r w:rsidR="00F55CB7">
        <w:rPr>
          <w:lang w:val="nl-NL"/>
        </w:rPr>
        <w:t xml:space="preserve">                              </w:t>
      </w:r>
    </w:p>
    <w:p w:rsidR="00F55CB7" w:rsidRDefault="001240C6" w:rsidP="00F55CB7">
      <w:pPr>
        <w:spacing w:line="240" w:lineRule="auto"/>
        <w:rPr>
          <w:lang w:val="nl-NL"/>
        </w:rPr>
      </w:pPr>
      <w:r w:rsidRPr="00F55CB7">
        <w:rPr>
          <w:lang w:val="nl-NL"/>
        </w:rPr>
        <w:t xml:space="preserve">Antwoord: ADH </w:t>
      </w:r>
      <w:r w:rsidR="00F55CB7" w:rsidRPr="00F55CB7">
        <w:rPr>
          <w:lang w:val="nl-NL"/>
        </w:rPr>
        <w:sym w:font="Wingdings" w:char="F0E0"/>
      </w:r>
      <w:r w:rsidR="00F55CB7" w:rsidRPr="00F55CB7">
        <w:rPr>
          <w:lang w:val="nl-NL"/>
        </w:rPr>
        <w:t xml:space="preserve"> om waterverlies tegen te gaan                                                                                                                                                        glucagon </w:t>
      </w:r>
      <w:r w:rsidR="00F55CB7" w:rsidRPr="00F55CB7">
        <w:rPr>
          <w:lang w:val="nl-NL"/>
        </w:rPr>
        <w:sym w:font="Wingdings" w:char="F0E0"/>
      </w:r>
      <w:r w:rsidR="00F55CB7" w:rsidRPr="00F55CB7">
        <w:rPr>
          <w:lang w:val="nl-NL"/>
        </w:rPr>
        <w:t xml:space="preserve"> om glucose voor verbranding te krijgen                                                                                                                       </w:t>
      </w:r>
    </w:p>
    <w:p w:rsidR="00F55CB7" w:rsidRDefault="00F55CB7" w:rsidP="00F55CB7">
      <w:pPr>
        <w:pStyle w:val="Lijstalinea"/>
        <w:numPr>
          <w:ilvl w:val="0"/>
          <w:numId w:val="1"/>
        </w:numPr>
        <w:spacing w:line="240" w:lineRule="auto"/>
        <w:rPr>
          <w:lang w:val="nl-NL"/>
        </w:rPr>
      </w:pPr>
      <w:r w:rsidRPr="00F55CB7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D40D9A" wp14:editId="4D1AB5D8">
                <wp:simplePos x="0" y="0"/>
                <wp:positionH relativeFrom="column">
                  <wp:posOffset>1009650</wp:posOffset>
                </wp:positionH>
                <wp:positionV relativeFrom="paragraph">
                  <wp:posOffset>152401</wp:posOffset>
                </wp:positionV>
                <wp:extent cx="390525" cy="20955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B7" w:rsidRPr="00F55CB7" w:rsidRDefault="00F55CB7">
                            <w:pPr>
                              <w:rPr>
                                <w:sz w:val="18"/>
                                <w:lang w:val="nl-NL"/>
                              </w:rPr>
                            </w:pPr>
                            <w:r w:rsidRPr="00F55CB7">
                              <w:rPr>
                                <w:sz w:val="18"/>
                                <w:lang w:val="nl-NL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40D9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79.5pt;margin-top:12pt;width:30.75pt;height:1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" filled="f" stroked="f">
                <v:textbox>
                  <w:txbxContent>
                    <w:p w:rsidR="00F55CB7" w:rsidRPr="00F55CB7" w:rsidRDefault="00F55CB7">
                      <w:pPr>
                        <w:rPr>
                          <w:sz w:val="18"/>
                          <w:lang w:val="nl-NL"/>
                        </w:rPr>
                      </w:pPr>
                      <w:r w:rsidRPr="00F55CB7">
                        <w:rPr>
                          <w:sz w:val="18"/>
                          <w:lang w:val="nl-NL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nl-NL"/>
        </w:rPr>
        <w:t xml:space="preserve">Tabel met concentraties                                                                      </w:t>
      </w:r>
    </w:p>
    <w:p w:rsidR="001F27E8" w:rsidRDefault="00F55CB7" w:rsidP="00F55CB7">
      <w:pPr>
        <w:spacing w:line="240" w:lineRule="auto"/>
        <w:rPr>
          <w:sz w:val="24"/>
          <w:lang w:val="nl-NL"/>
        </w:rPr>
      </w:pPr>
      <w:r w:rsidRPr="00F55CB7">
        <w:rPr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6F6128" wp14:editId="3EEEEAD0">
                <wp:simplePos x="0" y="0"/>
                <wp:positionH relativeFrom="column">
                  <wp:posOffset>4162425</wp:posOffset>
                </wp:positionH>
                <wp:positionV relativeFrom="paragraph">
                  <wp:posOffset>108585</wp:posOffset>
                </wp:positionV>
                <wp:extent cx="390525" cy="20955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CB7" w:rsidRPr="00F55CB7" w:rsidRDefault="00F55CB7">
                            <w:pPr>
                              <w:rPr>
                                <w:sz w:val="18"/>
                                <w:lang w:val="nl-NL"/>
                              </w:rPr>
                            </w:pPr>
                            <w:r w:rsidRPr="00F55CB7">
                              <w:rPr>
                                <w:sz w:val="18"/>
                                <w:lang w:val="nl-NL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6128" id="_x0000_s1027" type="#_x0000_t202" style="position:absolute;margin-left:327.75pt;margin-top:8.55pt;width:30.75pt;height:1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" filled="f" stroked="f">
                <v:textbox>
                  <w:txbxContent>
                    <w:p w:rsidR="00F55CB7" w:rsidRPr="00F55CB7" w:rsidRDefault="00F55CB7">
                      <w:pPr>
                        <w:rPr>
                          <w:sz w:val="18"/>
                          <w:lang w:val="nl-NL"/>
                        </w:rPr>
                      </w:pPr>
                      <w:r w:rsidRPr="00F55CB7">
                        <w:rPr>
                          <w:sz w:val="18"/>
                          <w:lang w:val="nl-NL"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nl-NL"/>
        </w:rPr>
        <w:t>-Daaruit halen of Ca</w:t>
      </w:r>
      <w:r w:rsidRPr="00F55CB7">
        <w:rPr>
          <w:lang w:val="nl-NL"/>
        </w:rPr>
        <w:t xml:space="preserve">  </w:t>
      </w:r>
      <w:r>
        <w:rPr>
          <w:lang w:val="nl-NL"/>
        </w:rPr>
        <w:t xml:space="preserve"> uit nefronen gaat of niet? </w:t>
      </w:r>
      <w:r w:rsidRPr="00F55CB7">
        <w:rPr>
          <w:lang w:val="nl-NL"/>
        </w:rPr>
        <w:t xml:space="preserve"> </w:t>
      </w:r>
      <w:r w:rsidR="001F27E8">
        <w:rPr>
          <w:lang w:val="nl-NL"/>
        </w:rPr>
        <w:t xml:space="preserve">                                                                                                           </w:t>
      </w:r>
      <w:r>
        <w:rPr>
          <w:lang w:val="nl-NL"/>
        </w:rPr>
        <w:t xml:space="preserve">Antwoord: De concentratie v/d urine is hoger dan het bloedplasma. Dus Ca </w:t>
      </w:r>
      <w:r w:rsidRPr="00F55CB7">
        <w:rPr>
          <w:lang w:val="nl-NL"/>
        </w:rPr>
        <w:t xml:space="preserve"> </w:t>
      </w:r>
      <w:r>
        <w:rPr>
          <w:lang w:val="nl-NL"/>
        </w:rPr>
        <w:t xml:space="preserve"> </w:t>
      </w:r>
      <w:r w:rsidR="001F27E8">
        <w:rPr>
          <w:lang w:val="nl-NL"/>
        </w:rPr>
        <w:t xml:space="preserve"> </w:t>
      </w:r>
      <w:r>
        <w:rPr>
          <w:lang w:val="nl-NL"/>
        </w:rPr>
        <w:t>niet</w:t>
      </w:r>
      <w:r w:rsidRPr="00F55CB7">
        <w:rPr>
          <w:sz w:val="24"/>
          <w:lang w:val="nl-NL"/>
        </w:rPr>
        <w:t xml:space="preserve"> </w:t>
      </w:r>
      <w:r w:rsidR="001F27E8" w:rsidRPr="00F55CB7">
        <w:rPr>
          <w:sz w:val="24"/>
          <w:lang w:val="nl-NL"/>
        </w:rPr>
        <w:t>terug geresorbeerd</w:t>
      </w:r>
      <w:r w:rsidRPr="00F55CB7">
        <w:rPr>
          <w:sz w:val="24"/>
          <w:lang w:val="nl-NL"/>
        </w:rPr>
        <w:t xml:space="preserve"> </w:t>
      </w:r>
      <w:r w:rsidR="001F27E8">
        <w:rPr>
          <w:lang w:val="nl-NL"/>
        </w:rPr>
        <w:t xml:space="preserve">maar </w:t>
      </w:r>
      <w:r w:rsidR="001F27E8">
        <w:rPr>
          <w:sz w:val="24"/>
          <w:lang w:val="nl-NL"/>
        </w:rPr>
        <w:t xml:space="preserve">water wel </w:t>
      </w:r>
      <w:r w:rsidR="001F27E8" w:rsidRPr="001F27E8">
        <w:rPr>
          <w:sz w:val="24"/>
          <w:lang w:val="nl-NL"/>
        </w:rPr>
        <w:sym w:font="Wingdings" w:char="F0E0"/>
      </w:r>
      <w:r w:rsidR="001F27E8">
        <w:rPr>
          <w:sz w:val="24"/>
          <w:lang w:val="nl-NL"/>
        </w:rPr>
        <w:t xml:space="preserve"> hogere concentratie</w:t>
      </w:r>
      <w:r w:rsidRPr="00F55CB7">
        <w:rPr>
          <w:sz w:val="24"/>
          <w:lang w:val="nl-NL"/>
        </w:rPr>
        <w:t xml:space="preserve">     </w:t>
      </w:r>
      <w:r w:rsidR="001F27E8">
        <w:rPr>
          <w:sz w:val="24"/>
          <w:lang w:val="nl-NL"/>
        </w:rPr>
        <w:t xml:space="preserve">                                           </w:t>
      </w:r>
    </w:p>
    <w:p w:rsidR="001F27E8" w:rsidRDefault="001F27E8" w:rsidP="00F55CB7">
      <w:pPr>
        <w:spacing w:line="240" w:lineRule="auto"/>
        <w:rPr>
          <w:sz w:val="24"/>
          <w:lang w:val="nl-NL"/>
        </w:rPr>
      </w:pPr>
      <w:r>
        <w:rPr>
          <w:sz w:val="24"/>
          <w:lang w:val="nl-NL"/>
        </w:rPr>
        <w:t>- Hoe kan het dat de hoeveelheid plasma dat de nieren passeert zoveel grot</w:t>
      </w:r>
      <w:r w:rsidR="00000EB6">
        <w:rPr>
          <w:sz w:val="24"/>
          <w:lang w:val="nl-NL"/>
        </w:rPr>
        <w:t xml:space="preserve">er is dan de hoeveelheid urine? </w:t>
      </w:r>
      <w:r w:rsidR="00507B5B">
        <w:rPr>
          <w:sz w:val="24"/>
          <w:lang w:val="nl-NL"/>
        </w:rPr>
        <w:t>Antw</w:t>
      </w:r>
      <w:r w:rsidR="00000EB6">
        <w:rPr>
          <w:sz w:val="24"/>
          <w:lang w:val="nl-NL"/>
        </w:rPr>
        <w:t xml:space="preserve">: door </w:t>
      </w:r>
      <w:r w:rsidR="00507B5B">
        <w:rPr>
          <w:sz w:val="24"/>
          <w:lang w:val="nl-NL"/>
        </w:rPr>
        <w:t>terugresorptie</w:t>
      </w:r>
      <w:r w:rsidR="00000EB6">
        <w:rPr>
          <w:sz w:val="24"/>
          <w:lang w:val="nl-NL"/>
        </w:rPr>
        <w:t xml:space="preserve"> van stoffen voornamelijk stof H2O                           </w:t>
      </w:r>
    </w:p>
    <w:p w:rsidR="00000EB6" w:rsidRDefault="00000EB6" w:rsidP="00F55CB7">
      <w:pPr>
        <w:spacing w:line="240" w:lineRule="auto"/>
        <w:rPr>
          <w:sz w:val="24"/>
          <w:lang w:val="nl-NL"/>
        </w:rPr>
      </w:pPr>
      <w:r>
        <w:rPr>
          <w:sz w:val="24"/>
          <w:lang w:val="nl-NL"/>
        </w:rPr>
        <w:t xml:space="preserve">- Welk van deze 2 tekeningetjes is oestradiol en welke ADH? </w:t>
      </w:r>
      <w:r w:rsidR="00507B5B">
        <w:rPr>
          <w:sz w:val="24"/>
          <w:lang w:val="nl-NL"/>
        </w:rPr>
        <w:t>Antw</w:t>
      </w:r>
      <w:r w:rsidRPr="00000EB6">
        <w:rPr>
          <w:sz w:val="24"/>
          <w:lang w:val="nl-NL"/>
        </w:rPr>
        <w:t xml:space="preserve">: ADH is m.b.v. second </w:t>
      </w:r>
      <w:proofErr w:type="spellStart"/>
      <w:r w:rsidRPr="00000EB6">
        <w:rPr>
          <w:sz w:val="24"/>
          <w:lang w:val="nl-NL"/>
        </w:rPr>
        <w:t>messenger</w:t>
      </w:r>
      <w:proofErr w:type="spellEnd"/>
      <w:r w:rsidRPr="00000EB6">
        <w:rPr>
          <w:sz w:val="24"/>
          <w:lang w:val="nl-NL"/>
        </w:rPr>
        <w:t xml:space="preserve"> dus tekening 2. </w:t>
      </w:r>
      <w:r>
        <w:rPr>
          <w:sz w:val="24"/>
          <w:lang w:val="nl-NL"/>
        </w:rPr>
        <w:t xml:space="preserve">Oestradiol is 1 die kan door celmembraan.                                                        </w:t>
      </w:r>
    </w:p>
    <w:p w:rsidR="00E957A0" w:rsidRDefault="00000EB6" w:rsidP="00F55CB7">
      <w:pPr>
        <w:spacing w:line="240" w:lineRule="auto"/>
        <w:rPr>
          <w:sz w:val="24"/>
          <w:lang w:val="nl-NL"/>
        </w:rPr>
      </w:pPr>
      <w:r>
        <w:rPr>
          <w:sz w:val="24"/>
          <w:lang w:val="nl-NL"/>
        </w:rPr>
        <w:t>-</w:t>
      </w:r>
      <w:r w:rsidR="00E957A0">
        <w:rPr>
          <w:sz w:val="24"/>
          <w:lang w:val="nl-NL"/>
        </w:rPr>
        <w:t xml:space="preserve">Waarom zou de </w:t>
      </w:r>
      <w:r w:rsidR="00507B5B">
        <w:rPr>
          <w:sz w:val="24"/>
          <w:lang w:val="nl-NL"/>
        </w:rPr>
        <w:t>steroïde</w:t>
      </w:r>
      <w:r w:rsidR="00E957A0">
        <w:rPr>
          <w:sz w:val="24"/>
          <w:lang w:val="nl-NL"/>
        </w:rPr>
        <w:t xml:space="preserve"> concentratie hoger moeten zijn dan een hormoon met second </w:t>
      </w:r>
      <w:r w:rsidR="00507B5B">
        <w:rPr>
          <w:sz w:val="24"/>
          <w:lang w:val="nl-NL"/>
        </w:rPr>
        <w:t>Messenger</w:t>
      </w:r>
      <w:r w:rsidR="00E957A0">
        <w:rPr>
          <w:sz w:val="24"/>
          <w:lang w:val="nl-NL"/>
        </w:rPr>
        <w:t xml:space="preserve">? Omdat de concentratie </w:t>
      </w:r>
      <w:r w:rsidR="00507B5B">
        <w:rPr>
          <w:sz w:val="24"/>
          <w:lang w:val="nl-NL"/>
        </w:rPr>
        <w:t>steroïde</w:t>
      </w:r>
      <w:r w:rsidR="00E957A0">
        <w:rPr>
          <w:sz w:val="24"/>
          <w:lang w:val="nl-NL"/>
        </w:rPr>
        <w:t xml:space="preserve"> hormonen makkelijker membranen passeren. </w:t>
      </w:r>
    </w:p>
    <w:p w:rsidR="00000EB6" w:rsidRDefault="003F6D77" w:rsidP="00F55CB7">
      <w:pPr>
        <w:spacing w:line="240" w:lineRule="auto"/>
        <w:rPr>
          <w:sz w:val="24"/>
          <w:lang w:val="nl-NL"/>
        </w:rPr>
      </w:pPr>
      <w:r>
        <w:rPr>
          <w:sz w:val="24"/>
          <w:lang w:val="nl-NL"/>
        </w:rPr>
        <w:t xml:space="preserve">Bij het </w:t>
      </w:r>
      <w:r w:rsidR="00507B5B">
        <w:rPr>
          <w:sz w:val="24"/>
          <w:lang w:val="nl-NL"/>
        </w:rPr>
        <w:t>steroïde</w:t>
      </w:r>
      <w:r>
        <w:rPr>
          <w:sz w:val="24"/>
          <w:lang w:val="nl-NL"/>
        </w:rPr>
        <w:t xml:space="preserve"> hormoon doet het hormoon zelf het werk en bij een thyroxine hormoon de second </w:t>
      </w:r>
      <w:r w:rsidR="00507B5B">
        <w:rPr>
          <w:sz w:val="24"/>
          <w:lang w:val="nl-NL"/>
        </w:rPr>
        <w:t>Messenger</w:t>
      </w:r>
      <w:r>
        <w:rPr>
          <w:sz w:val="24"/>
          <w:lang w:val="nl-NL"/>
        </w:rPr>
        <w:t xml:space="preserve"> omdat dit een ‘kopie ‘is kan de werking minder zijn en heb je meer hormoon nodig voor voldoende werking </w:t>
      </w:r>
      <w:r w:rsidRPr="003F6D77">
        <w:rPr>
          <w:sz w:val="24"/>
          <w:lang w:val="nl-NL"/>
        </w:rPr>
        <w:sym w:font="Wingdings" w:char="F0E0"/>
      </w:r>
      <w:r>
        <w:rPr>
          <w:sz w:val="24"/>
          <w:lang w:val="nl-NL"/>
        </w:rPr>
        <w:t xml:space="preserve"> hogere concentratie</w:t>
      </w:r>
    </w:p>
    <w:p w:rsidR="003F6D77" w:rsidRDefault="00D279D2" w:rsidP="00F55CB7">
      <w:pPr>
        <w:spacing w:line="240" w:lineRule="auto"/>
        <w:rPr>
          <w:sz w:val="24"/>
          <w:lang w:val="nl-NL"/>
        </w:rPr>
      </w:pPr>
      <w:r>
        <w:rPr>
          <w:sz w:val="24"/>
          <w:lang w:val="nl-NL"/>
        </w:rPr>
        <w:t xml:space="preserve">- Hoe verlaat </w:t>
      </w:r>
      <w:proofErr w:type="spellStart"/>
      <w:r>
        <w:rPr>
          <w:sz w:val="24"/>
          <w:lang w:val="nl-NL"/>
        </w:rPr>
        <w:t>gastrine</w:t>
      </w:r>
      <w:proofErr w:type="spellEnd"/>
      <w:r>
        <w:rPr>
          <w:sz w:val="24"/>
          <w:lang w:val="nl-NL"/>
        </w:rPr>
        <w:t xml:space="preserve"> ? En waar wordt dat opgenomen in de bloed baan Je kan kiezen </w:t>
      </w:r>
      <w:r w:rsidR="00E957A0">
        <w:rPr>
          <w:sz w:val="24"/>
          <w:lang w:val="nl-NL"/>
        </w:rPr>
        <w:t>uit via lymfe vat uit de maag of</w:t>
      </w:r>
      <w:r>
        <w:rPr>
          <w:sz w:val="24"/>
          <w:lang w:val="nl-NL"/>
        </w:rPr>
        <w:t xml:space="preserve"> via poortader uit de darm. Antwoord: Poortader vanuit de maag , hormoon</w:t>
      </w:r>
      <w:r w:rsidRPr="00D279D2">
        <w:rPr>
          <w:sz w:val="24"/>
          <w:lang w:val="nl-NL"/>
        </w:rPr>
        <w:sym w:font="Wingdings" w:char="F0E0"/>
      </w:r>
      <w:r>
        <w:rPr>
          <w:sz w:val="24"/>
          <w:lang w:val="nl-NL"/>
        </w:rPr>
        <w:t xml:space="preserve"> via bloed</w:t>
      </w:r>
      <w:r w:rsidR="00E957A0">
        <w:rPr>
          <w:sz w:val="24"/>
          <w:lang w:val="nl-NL"/>
        </w:rPr>
        <w:t>.</w:t>
      </w:r>
      <w:r>
        <w:rPr>
          <w:sz w:val="24"/>
          <w:lang w:val="nl-NL"/>
        </w:rPr>
        <w:t xml:space="preserve"> </w:t>
      </w:r>
      <w:proofErr w:type="spellStart"/>
      <w:r>
        <w:rPr>
          <w:sz w:val="24"/>
          <w:lang w:val="nl-NL"/>
        </w:rPr>
        <w:t>gastrine</w:t>
      </w:r>
      <w:proofErr w:type="spellEnd"/>
      <w:r>
        <w:rPr>
          <w:sz w:val="24"/>
          <w:lang w:val="nl-NL"/>
        </w:rPr>
        <w:t xml:space="preserve"> </w:t>
      </w:r>
      <w:r w:rsidRPr="00D279D2">
        <w:rPr>
          <w:sz w:val="24"/>
          <w:lang w:val="nl-NL"/>
        </w:rPr>
        <w:sym w:font="Wingdings" w:char="F0E0"/>
      </w:r>
      <w:r>
        <w:rPr>
          <w:sz w:val="24"/>
          <w:lang w:val="nl-NL"/>
        </w:rPr>
        <w:t xml:space="preserve"> gemaakt in de maag.</w:t>
      </w:r>
      <w:r w:rsidR="00E957A0">
        <w:rPr>
          <w:sz w:val="24"/>
          <w:lang w:val="nl-NL"/>
        </w:rPr>
        <w:t xml:space="preserve">                                                                                            </w:t>
      </w:r>
    </w:p>
    <w:p w:rsidR="00507B5B" w:rsidRPr="00507B5B" w:rsidRDefault="00507B5B" w:rsidP="00F55CB7">
      <w:pPr>
        <w:spacing w:line="240" w:lineRule="auto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</w:pPr>
      <w:r>
        <w:rPr>
          <w:sz w:val="24"/>
          <w:lang w:val="nl-NL"/>
        </w:rPr>
        <w:t xml:space="preserve">- Hepatitis -&gt; slecht werkende lever en galproductie wordt verstoord en iets met bilirubine </w:t>
      </w:r>
      <w:r w:rsidRPr="00507B5B">
        <w:rPr>
          <w:sz w:val="24"/>
          <w:lang w:val="nl-NL"/>
        </w:rPr>
        <w:sym w:font="Wingdings" w:char="F0E0"/>
      </w:r>
      <w:r>
        <w:rPr>
          <w:sz w:val="24"/>
          <w:lang w:val="nl-NL"/>
        </w:rPr>
        <w:t xml:space="preserve"> vraag: hoe kan het dat je huid en oogwit geel worden?                                                                              </w:t>
      </w:r>
      <w:r w:rsidRPr="00507B5B">
        <w:rPr>
          <w:rFonts w:ascii="Calibri" w:hAnsi="Calibri" w:cs="Arial"/>
          <w:color w:val="000000" w:themeColor="text1"/>
          <w:sz w:val="24"/>
          <w:szCs w:val="24"/>
          <w:lang w:val="nl-NL"/>
        </w:rPr>
        <w:t xml:space="preserve">Antwoord: </w:t>
      </w:r>
      <w:r w:rsidRPr="00507B5B"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  <w:t>De lever</w:t>
      </w:r>
      <w:r w:rsidRPr="00507B5B"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  <w:t xml:space="preserve"> kan minder aanbod aan en/of laat verwerkte producten </w:t>
      </w:r>
      <w:proofErr w:type="spellStart"/>
      <w:r w:rsidRPr="00507B5B"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  <w:t>teruglekken</w:t>
      </w:r>
      <w:proofErr w:type="spellEnd"/>
      <w:r w:rsidRPr="00507B5B"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  <w:t xml:space="preserve"> naar het bloed in plaats van naar de gal.</w:t>
      </w:r>
      <w:r w:rsidRPr="00507B5B"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  <w:t xml:space="preserve"> Bilirubine is geel en wordt nu opgenomen in het bloed waardoor het geel wordt. </w:t>
      </w:r>
    </w:p>
    <w:p w:rsidR="00507B5B" w:rsidRPr="00507B5B" w:rsidRDefault="00507B5B" w:rsidP="00F55CB7">
      <w:pPr>
        <w:spacing w:line="240" w:lineRule="auto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</w:pPr>
      <w:r w:rsidRPr="00507B5B"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  <w:t xml:space="preserve">- Waar is de concentratie bilirubine hoger en lager?                                                                                                       Antwoord: Leverader en slagader en poortader = hoger. Lager in de galbuis (afvoerbuis vanaf galblaas).                                                                   </w:t>
      </w:r>
    </w:p>
    <w:p w:rsidR="00445B20" w:rsidRDefault="00507B5B" w:rsidP="00F55CB7">
      <w:pPr>
        <w:spacing w:line="240" w:lineRule="auto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</w:pPr>
      <w:r w:rsidRPr="00507B5B"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  <w:t xml:space="preserve">-Welke stelling is juist : Antw: stelling I en III                                                                     </w:t>
      </w: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  <w:t xml:space="preserve">                                             </w:t>
      </w:r>
    </w:p>
    <w:p w:rsidR="00507B5B" w:rsidRDefault="00445B20" w:rsidP="00F55CB7">
      <w:pPr>
        <w:spacing w:line="240" w:lineRule="auto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</w:pP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  <w:lastRenderedPageBreak/>
        <w:t xml:space="preserve">-Gebrek aan thyroxine – welke gevolgen? </w:t>
      </w:r>
      <w:r w:rsidR="00507B5B" w:rsidRPr="00507B5B"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  <w:t xml:space="preserve">               </w:t>
      </w: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  <w:t xml:space="preserve">                                                                                                         Antwoord : alleen I: minder stofwisseling in rust. </w:t>
      </w:r>
    </w:p>
    <w:p w:rsidR="00445B20" w:rsidRDefault="009767E7" w:rsidP="00F55CB7">
      <w:pPr>
        <w:spacing w:line="240" w:lineRule="auto"/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</w:pPr>
      <w:r>
        <w:rPr>
          <w:rFonts w:ascii="Calibri" w:hAnsi="Calibri" w:cs="Arial"/>
          <w:color w:val="000000" w:themeColor="text1"/>
          <w:sz w:val="24"/>
          <w:szCs w:val="24"/>
          <w:shd w:val="clear" w:color="auto" w:fill="FFFFFF"/>
          <w:lang w:val="nl-NL"/>
        </w:rPr>
        <w:t>-Wat zijn de belangrijkste functies van de lever?</w:t>
      </w:r>
    </w:p>
    <w:p w:rsidR="00842CD7" w:rsidRDefault="009767E7" w:rsidP="00842CD7">
      <w:pPr>
        <w:pStyle w:val="Lijstalinea"/>
        <w:numPr>
          <w:ilvl w:val="0"/>
          <w:numId w:val="2"/>
        </w:numPr>
        <w:spacing w:line="240" w:lineRule="auto"/>
        <w:rPr>
          <w:color w:val="000000" w:themeColor="text1"/>
          <w:sz w:val="24"/>
          <w:lang w:val="nl-NL"/>
        </w:rPr>
      </w:pPr>
      <w:r>
        <w:rPr>
          <w:color w:val="000000" w:themeColor="text1"/>
          <w:sz w:val="24"/>
          <w:lang w:val="nl-NL"/>
        </w:rPr>
        <w:t>Vormen van gal, 2. Ontgiften van stoffen die in het bloed terecht gekomen zijn 3. Het constant houden van het glucosegehalte in ’t bloed. – afbreken van overtollige eiwitten/rode bloedcellen</w:t>
      </w:r>
    </w:p>
    <w:p w:rsidR="00842CD7" w:rsidRDefault="00842CD7" w:rsidP="00842CD7">
      <w:pPr>
        <w:spacing w:line="240" w:lineRule="auto"/>
        <w:rPr>
          <w:color w:val="000000" w:themeColor="text1"/>
          <w:sz w:val="24"/>
          <w:lang w:val="nl-NL"/>
        </w:rPr>
      </w:pPr>
      <w:r w:rsidRPr="00842CD7">
        <w:rPr>
          <w:color w:val="000000" w:themeColor="text1"/>
          <w:sz w:val="24"/>
          <w:lang w:val="nl-NL"/>
        </w:rPr>
        <w:t>-</w:t>
      </w:r>
      <w:r>
        <w:rPr>
          <w:color w:val="000000" w:themeColor="text1"/>
          <w:sz w:val="24"/>
          <w:lang w:val="nl-NL"/>
        </w:rPr>
        <w:t xml:space="preserve"> </w:t>
      </w:r>
      <w:r w:rsidR="00E43530" w:rsidRPr="00E43530">
        <w:rPr>
          <w:i/>
          <w:color w:val="000000" w:themeColor="text1"/>
          <w:sz w:val="24"/>
          <w:lang w:val="nl-NL"/>
        </w:rPr>
        <w:t xml:space="preserve">Verklaar dat de temperatuur van het bloed in de leverader veel hoger is dan het bloed in de poortader of leverslagader.                                                                                                                                </w:t>
      </w:r>
      <w:r w:rsidR="00E43530">
        <w:rPr>
          <w:color w:val="000000" w:themeColor="text1"/>
          <w:sz w:val="24"/>
          <w:lang w:val="nl-NL"/>
        </w:rPr>
        <w:t xml:space="preserve">Antwoord:  In de lever spelen zich allerlei intensieve stofwisselingsprocessen af. Hierdoor is de temperatuur in de lever gemiddeld zo’n 2 graden </w:t>
      </w:r>
      <w:proofErr w:type="spellStart"/>
      <w:r w:rsidR="00E43530">
        <w:rPr>
          <w:color w:val="000000" w:themeColor="text1"/>
          <w:sz w:val="24"/>
          <w:lang w:val="nl-NL"/>
        </w:rPr>
        <w:t>celcius</w:t>
      </w:r>
      <w:proofErr w:type="spellEnd"/>
      <w:r w:rsidR="00E43530">
        <w:rPr>
          <w:color w:val="000000" w:themeColor="text1"/>
          <w:sz w:val="24"/>
          <w:lang w:val="nl-NL"/>
        </w:rPr>
        <w:t xml:space="preserve"> hoger dan in de rest van het lichaam, de leverader voert bloed af van de lever.</w:t>
      </w:r>
    </w:p>
    <w:p w:rsidR="00E43530" w:rsidRDefault="00E43530" w:rsidP="00842CD7">
      <w:pPr>
        <w:spacing w:line="240" w:lineRule="auto"/>
        <w:rPr>
          <w:color w:val="000000" w:themeColor="text1"/>
          <w:sz w:val="24"/>
          <w:lang w:val="nl-NL"/>
        </w:rPr>
      </w:pPr>
      <w:r>
        <w:rPr>
          <w:color w:val="000000" w:themeColor="text1"/>
          <w:sz w:val="24"/>
          <w:lang w:val="nl-NL"/>
        </w:rPr>
        <w:t xml:space="preserve">- </w:t>
      </w:r>
      <w:r w:rsidRPr="00E43530">
        <w:rPr>
          <w:i/>
          <w:color w:val="000000" w:themeColor="text1"/>
          <w:sz w:val="24"/>
          <w:lang w:val="nl-NL"/>
        </w:rPr>
        <w:t>Bij geelzucht krijgt het oogwit een gele kleur : Wat is geelzucht? Licht toe dat dit tot een gele kleur van het oogwit leidt.</w:t>
      </w:r>
      <w:r>
        <w:rPr>
          <w:color w:val="000000" w:themeColor="text1"/>
          <w:sz w:val="24"/>
          <w:lang w:val="nl-NL"/>
        </w:rPr>
        <w:t xml:space="preserve"> Antwoord: Wanneer door een galsteen de galbuis verstopt raakt, gaat de </w:t>
      </w:r>
      <w:r w:rsidR="00443485">
        <w:rPr>
          <w:color w:val="000000" w:themeColor="text1"/>
          <w:sz w:val="24"/>
          <w:lang w:val="nl-NL"/>
        </w:rPr>
        <w:t xml:space="preserve">lever zijn afvalstof bilirubine afgeven aan het bloed. De gele oogkleur is het resultaat van de verhoogde concentratie van de gele galkleurstof bilirubine in het bloed.                    </w:t>
      </w:r>
    </w:p>
    <w:p w:rsidR="00443485" w:rsidRPr="00842CD7" w:rsidRDefault="00443485" w:rsidP="00842CD7">
      <w:pPr>
        <w:spacing w:line="240" w:lineRule="auto"/>
        <w:rPr>
          <w:color w:val="000000" w:themeColor="text1"/>
          <w:sz w:val="24"/>
          <w:lang w:val="nl-NL"/>
        </w:rPr>
      </w:pPr>
      <w:r>
        <w:rPr>
          <w:color w:val="000000" w:themeColor="text1"/>
          <w:sz w:val="24"/>
          <w:lang w:val="nl-NL"/>
        </w:rPr>
        <w:t>Vergelijk de gal uit de lever met de gal uit galblaas. Antw: in de galblaas vindt resorptie van water plaa</w:t>
      </w:r>
      <w:r w:rsidR="009E5648">
        <w:rPr>
          <w:color w:val="000000" w:themeColor="text1"/>
          <w:sz w:val="24"/>
          <w:lang w:val="nl-NL"/>
        </w:rPr>
        <w:t xml:space="preserve">ts. Welke stoffen gaan via de wand van de galblaas terug in het bloed? Cl HCO3 , H2O Na+ </w:t>
      </w:r>
      <w:bookmarkStart w:id="0" w:name="_GoBack"/>
      <w:bookmarkEnd w:id="0"/>
    </w:p>
    <w:sectPr w:rsidR="00443485" w:rsidRPr="00842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D2986"/>
    <w:multiLevelType w:val="hybridMultilevel"/>
    <w:tmpl w:val="A9DA9550"/>
    <w:lvl w:ilvl="0" w:tplc="D6DAE91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E6668"/>
    <w:multiLevelType w:val="hybridMultilevel"/>
    <w:tmpl w:val="EE980730"/>
    <w:lvl w:ilvl="0" w:tplc="34A60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C6"/>
    <w:rsid w:val="00000EB6"/>
    <w:rsid w:val="001240C6"/>
    <w:rsid w:val="001F27E8"/>
    <w:rsid w:val="003831A3"/>
    <w:rsid w:val="003F6D77"/>
    <w:rsid w:val="00443485"/>
    <w:rsid w:val="00445B20"/>
    <w:rsid w:val="00507B5B"/>
    <w:rsid w:val="00842CD7"/>
    <w:rsid w:val="009767E7"/>
    <w:rsid w:val="009E5648"/>
    <w:rsid w:val="00D279D2"/>
    <w:rsid w:val="00E05197"/>
    <w:rsid w:val="00E43530"/>
    <w:rsid w:val="00E957A0"/>
    <w:rsid w:val="00F55CB7"/>
    <w:rsid w:val="00F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7A6D-1796-4BD1-8DFB-5AD2E66B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40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Offermans</dc:creator>
  <cp:keywords/>
  <dc:description/>
  <cp:lastModifiedBy>Petra Offermans</cp:lastModifiedBy>
  <cp:revision>3</cp:revision>
  <cp:lastPrinted>2015-03-26T20:21:00Z</cp:lastPrinted>
  <dcterms:created xsi:type="dcterms:W3CDTF">2015-03-26T17:47:00Z</dcterms:created>
  <dcterms:modified xsi:type="dcterms:W3CDTF">2015-03-26T20:50:00Z</dcterms:modified>
</cp:coreProperties>
</file>