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el"/>
        <w:bidi w:val="0"/>
        <w:rPr/>
      </w:pPr>
      <w:r>
        <w:rPr>
          <w:rFonts w:ascii="Arial Unicode MS" w:cs="Arial Unicode MS" w:hAnsi="Baskerville" w:eastAsia="Arial Unicode MS" w:hint="default"/>
          <w:rtl w:val="0"/>
          <w:lang w:val="nl-NL"/>
        </w:rPr>
        <w:t>§</w:t>
      </w:r>
      <w:r>
        <w:rPr>
          <w:rFonts w:ascii="Baskerville" w:cs="Arial Unicode MS" w:hAnsi="Arial Unicode MS" w:eastAsia="Arial Unicode MS"/>
          <w:rtl w:val="0"/>
          <w:lang w:val="nl-NL"/>
        </w:rPr>
        <w:t>3.6 Belasting</w:t>
      </w:r>
    </w:p>
    <w:p>
      <w:pPr>
        <w:pStyle w:val="Titel"/>
        <w:bidi w:val="0"/>
        <w:rPr/>
      </w:pPr>
    </w:p>
    <w:p>
      <w:pPr>
        <w:pStyle w:val="Subkop"/>
        <w:bidi w:val="0"/>
        <w:rPr>
          <w:u w:val="none"/>
        </w:rPr>
      </w:pPr>
      <w:r>
        <w:rPr>
          <w:rFonts w:ascii="Baskerville SemiBold" w:cs="Arial Unicode MS" w:hAnsi="Arial Unicode MS" w:eastAsia="Arial Unicode MS"/>
          <w:rtl w:val="0"/>
          <w:lang w:val="nl-NL"/>
        </w:rPr>
        <w:t>Hoe bereken je de belasting</w:t>
      </w:r>
    </w:p>
    <w:p>
      <w:pPr>
        <w:pStyle w:val="Hoofdtekst 2"/>
        <w:spacing w:line="240" w:lineRule="auto"/>
        <w:rPr>
          <w:rFonts w:ascii="Baskerville SemiBold" w:cs="Baskerville SemiBold" w:hAnsi="Baskerville SemiBold" w:eastAsia="Baskerville SemiBold"/>
          <w:u w:val="none"/>
        </w:rPr>
      </w:pPr>
      <w:r>
        <w:rPr>
          <w:rFonts w:ascii="Baskerville SemiBold"/>
          <w:u w:val="none"/>
          <w:rtl w:val="0"/>
          <w:lang w:val="nl-NL"/>
        </w:rPr>
        <w:t xml:space="preserve">De inkomstenbelasting </w:t>
      </w:r>
    </w:p>
    <w:p>
      <w:pPr>
        <w:pStyle w:val="Hoofdtekst 2"/>
        <w:numPr>
          <w:ilvl w:val="0"/>
          <w:numId w:val="3"/>
        </w:numPr>
        <w:tabs>
          <w:tab w:val="num" w:pos="180"/>
          <w:tab w:val="clear" w:pos="0"/>
        </w:tabs>
        <w:spacing w:line="240" w:lineRule="auto"/>
        <w:ind w:left="180" w:hanging="180"/>
        <w:rPr>
          <w:position w:val="0"/>
          <w:sz w:val="24"/>
          <w:szCs w:val="24"/>
          <w:u w:val="single"/>
        </w:rPr>
      </w:pPr>
      <w:r>
        <w:rPr>
          <w:rFonts w:hAnsi="Baskerville" w:hint="default"/>
          <w:u w:val="none"/>
          <w:rtl w:val="0"/>
          <w:lang w:val="nl-NL"/>
        </w:rPr>
        <w:t>“</w:t>
      </w:r>
      <w:r>
        <w:rPr>
          <w:u w:val="none"/>
          <w:rtl w:val="0"/>
          <w:lang w:val="nl-NL"/>
        </w:rPr>
        <w:t>Boxenstelsel</w:t>
      </w:r>
      <w:r>
        <w:rPr>
          <w:rFonts w:hAnsi="Baskerville" w:hint="default"/>
          <w:u w:val="none"/>
          <w:rtl w:val="0"/>
          <w:lang w:val="nl-NL"/>
        </w:rPr>
        <w:t xml:space="preserve">” </w:t>
      </w:r>
      <w:r>
        <w:rPr>
          <w:u w:val="none"/>
          <w:rtl w:val="0"/>
          <w:lang w:val="nl-NL"/>
        </w:rPr>
        <w:t>: 3 boxen =  3 manieren van belasting heffen voor verschillende soorten inkomsten (wij kijken alleen naar box 1 : inkomen uit werk)</w:t>
      </w:r>
    </w:p>
    <w:p>
      <w:pPr>
        <w:pStyle w:val="Hoofdtekst 2"/>
        <w:numPr>
          <w:ilvl w:val="0"/>
          <w:numId w:val="4"/>
        </w:numPr>
        <w:tabs>
          <w:tab w:val="num" w:pos="180"/>
          <w:tab w:val="clear" w:pos="0"/>
        </w:tabs>
        <w:spacing w:line="240" w:lineRule="auto"/>
        <w:ind w:left="180" w:hanging="180"/>
        <w:rPr>
          <w:position w:val="0"/>
          <w:sz w:val="24"/>
          <w:szCs w:val="24"/>
          <w:u w:val="single"/>
        </w:rPr>
      </w:pPr>
      <w:r>
        <w:rPr>
          <w:u w:val="none"/>
          <w:rtl w:val="0"/>
          <w:lang w:val="nl-NL"/>
        </w:rPr>
        <w:t xml:space="preserve">In box 1 : progressieve belastingen : hoe meer je verdient, hoe meer je procentueel aan belastingen betaald. - gevolg : inkomensverschillen worden kleiner </w:t>
      </w:r>
    </w:p>
    <w:p>
      <w:pPr>
        <w:pStyle w:val="Hoofdtekst 2"/>
        <w:numPr>
          <w:ilvl w:val="0"/>
          <w:numId w:val="5"/>
        </w:numPr>
        <w:tabs>
          <w:tab w:val="num" w:pos="180"/>
          <w:tab w:val="clear" w:pos="0"/>
        </w:tabs>
        <w:spacing w:line="240" w:lineRule="auto"/>
        <w:ind w:left="180" w:hanging="180"/>
        <w:rPr>
          <w:position w:val="0"/>
          <w:sz w:val="24"/>
          <w:szCs w:val="24"/>
          <w:u w:val="single"/>
        </w:rPr>
      </w:pPr>
      <w:r>
        <w:rPr>
          <w:u w:val="none"/>
          <w:rtl w:val="0"/>
          <w:lang w:val="nl-NL"/>
        </w:rPr>
        <w:t>nettoloon = brutoloon - inkomstenenbelasting</w:t>
      </w:r>
    </w:p>
    <w:p>
      <w:pPr>
        <w:pStyle w:val="Hoofdtekst 2"/>
        <w:spacing w:line="240" w:lineRule="auto"/>
        <w:rPr>
          <w:rFonts w:ascii="Baskerville SemiBold" w:cs="Baskerville SemiBold" w:hAnsi="Baskerville SemiBold" w:eastAsia="Baskerville SemiBold"/>
          <w:u w:val="none"/>
        </w:rPr>
      </w:pPr>
    </w:p>
    <w:p>
      <w:pPr>
        <w:pStyle w:val="Hoofdtekst 2"/>
        <w:spacing w:line="240" w:lineRule="auto"/>
        <w:rPr>
          <w:rFonts w:ascii="Baskerville SemiBold" w:cs="Baskerville SemiBold" w:hAnsi="Baskerville SemiBold" w:eastAsia="Baskerville SemiBold"/>
          <w:u w:val="none"/>
        </w:rPr>
      </w:pPr>
      <w:r>
        <w:rPr>
          <w:rFonts w:ascii="Baskerville SemiBold"/>
          <w:u w:val="none"/>
          <w:rtl w:val="0"/>
          <w:lang w:val="nl-NL"/>
        </w:rPr>
        <w:t>De inkomstenbelasting</w:t>
      </w:r>
    </w:p>
    <w:p>
      <w:pPr>
        <w:pStyle w:val="Hoofdtekst 2"/>
        <w:numPr>
          <w:ilvl w:val="0"/>
          <w:numId w:val="6"/>
        </w:numPr>
        <w:tabs>
          <w:tab w:val="num" w:pos="180"/>
          <w:tab w:val="clear" w:pos="0"/>
        </w:tabs>
        <w:spacing w:line="240" w:lineRule="auto"/>
        <w:ind w:left="180" w:hanging="180"/>
        <w:rPr>
          <w:rFonts w:ascii="Baskerville SemiBold" w:cs="Baskerville SemiBold" w:hAnsi="Baskerville SemiBold" w:eastAsia="Baskerville SemiBold"/>
          <w:position w:val="0"/>
          <w:sz w:val="24"/>
          <w:szCs w:val="24"/>
          <w:u w:val="single"/>
        </w:rPr>
      </w:pPr>
      <w:r>
        <w:rPr>
          <w:rFonts w:ascii="Baskerville"/>
          <w:u w:val="none"/>
          <w:rtl w:val="0"/>
          <w:lang w:val="nl-NL"/>
        </w:rPr>
        <w:t xml:space="preserve">Je betaalt belasting over je inkomen over je inkomen volgens de volgende stappen </w:t>
      </w:r>
    </w:p>
    <w:p>
      <w:pPr>
        <w:pStyle w:val="Hoofdtekst 2"/>
        <w:spacing w:line="240" w:lineRule="auto"/>
        <w:rPr>
          <w:rFonts w:ascii="Baskerville" w:cs="Baskerville" w:hAnsi="Baskerville" w:eastAsia="Baskerville"/>
          <w:u w:val="none"/>
        </w:rPr>
      </w:pPr>
      <w:r>
        <w:rPr>
          <w:rFonts w:ascii="Baskerville SemiBold"/>
          <w:u w:val="none"/>
          <w:rtl w:val="0"/>
          <w:lang w:val="nl-NL"/>
        </w:rPr>
        <w:t xml:space="preserve">Stap 1 ) </w:t>
      </w:r>
      <w:r>
        <w:rPr>
          <w:rFonts w:ascii="Baskerville"/>
          <w:u w:val="none"/>
          <w:rtl w:val="0"/>
          <w:lang w:val="nl-NL"/>
        </w:rPr>
        <w:t xml:space="preserve"> Bereken het belastbaar inkomen : </w:t>
      </w:r>
    </w:p>
    <w:p>
      <w:pPr>
        <w:pStyle w:val="Hoofdtekst 2"/>
        <w:spacing w:line="240" w:lineRule="auto"/>
        <w:rPr>
          <w:rFonts w:ascii="Baskerville" w:cs="Baskerville" w:hAnsi="Baskerville" w:eastAsia="Baskerville"/>
          <w:u w:val="none"/>
        </w:rPr>
      </w:pPr>
      <w:r>
        <w:rPr>
          <w:rFonts w:ascii="Baskerville"/>
          <w:u w:val="none"/>
          <w:rtl w:val="0"/>
          <w:lang w:val="nl-NL"/>
        </w:rPr>
        <w:t>Brutoloon - Aftrekposten = Het belastbaar inkomen</w:t>
      </w:r>
    </w:p>
    <w:p>
      <w:pPr>
        <w:pStyle w:val="Hoofdtekst 2"/>
        <w:spacing w:line="240" w:lineRule="auto"/>
        <w:rPr>
          <w:rFonts w:ascii="Baskerville" w:cs="Baskerville" w:hAnsi="Baskerville" w:eastAsia="Baskerville"/>
          <w:u w:val="none"/>
        </w:rPr>
      </w:pPr>
      <w:r>
        <w:rPr>
          <w:rFonts w:ascii="Baskerville SemiBold"/>
          <w:u w:val="none"/>
          <w:rtl w:val="0"/>
          <w:lang w:val="nl-NL"/>
        </w:rPr>
        <w:t xml:space="preserve">Stap 2 ) </w:t>
      </w:r>
      <w:r>
        <w:rPr>
          <w:rFonts w:ascii="Baskerville"/>
          <w:u w:val="none"/>
          <w:rtl w:val="0"/>
          <w:lang w:val="nl-NL"/>
        </w:rPr>
        <w:t>Verdeel belastbaar inkomen over de schijven : Hoogste bedrag in de schijf - laagste bedrag in de schijf</w:t>
      </w:r>
    </w:p>
    <w:p>
      <w:pPr>
        <w:pStyle w:val="Hoofdtekst 2"/>
        <w:spacing w:line="240" w:lineRule="auto"/>
        <w:rPr>
          <w:rFonts w:ascii="Baskerville" w:cs="Baskerville" w:hAnsi="Baskerville" w:eastAsia="Baskerville"/>
          <w:u w:val="none"/>
        </w:rPr>
      </w:pPr>
      <w:r>
        <w:rPr>
          <w:rFonts w:ascii="Baskerville SemiBold"/>
          <w:u w:val="none"/>
          <w:rtl w:val="0"/>
          <w:lang w:val="nl-NL"/>
        </w:rPr>
        <w:t xml:space="preserve">Stap 3 ) </w:t>
      </w:r>
      <w:r>
        <w:rPr>
          <w:rFonts w:ascii="Baskerville"/>
          <w:u w:val="none"/>
          <w:rtl w:val="0"/>
          <w:lang w:val="nl-NL"/>
        </w:rPr>
        <w:t xml:space="preserve">Bereken belastingen : bedrag in de schijf X percentage </w:t>
      </w:r>
    </w:p>
    <w:p>
      <w:pPr>
        <w:pStyle w:val="Hoofdtekst 2"/>
        <w:spacing w:line="240" w:lineRule="auto"/>
      </w:pPr>
      <w:r>
        <w:rPr>
          <w:rFonts w:ascii="Baskerville SemiBold"/>
          <w:u w:val="none"/>
          <w:rtl w:val="0"/>
          <w:lang w:val="nl-NL"/>
        </w:rPr>
        <w:t xml:space="preserve">Stap 4 ) </w:t>
      </w:r>
      <w:r>
        <w:rPr>
          <w:rFonts w:ascii="Baskerville"/>
          <w:u w:val="none"/>
          <w:rtl w:val="0"/>
          <w:lang w:val="nl-NL"/>
        </w:rPr>
        <w:t>Heffingskortingen er af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askerville">
    <w:charset w:val="00"/>
    <w:family w:val="roman"/>
    <w:pitch w:val="default"/>
  </w:font>
  <w:font w:name="Baskerville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tabs>
        <w:tab w:val="center" w:pos="4510"/>
      </w:tabs>
      <w:jc w:val="left"/>
    </w:pPr>
    <w:r>
      <w:rPr>
        <w:rtl w:val="0"/>
        <w:lang w:val="nl-NL"/>
      </w:rPr>
      <w:t>JOSEPhine steinhart</w:t>
    </w:r>
    <w:r>
      <w:tab/>
      <w:tab/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1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2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3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4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5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6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7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8">
      <w:start w:val="1"/>
      <w:numFmt w:val="bullet"/>
      <w:suff w:val="tab"/>
      <w:lvlText w:val="-"/>
      <w:lvlJc w:val="left"/>
      <w:pPr/>
      <w:rPr>
        <w:position w:val="0"/>
        <w:u w:val="none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position w:val="0"/>
        <w:u w:val="single"/>
      </w:rPr>
    </w:lvl>
    <w:lvl w:ilvl="1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2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3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4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5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6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7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8">
      <w:start w:val="1"/>
      <w:numFmt w:val="bullet"/>
      <w:suff w:val="tab"/>
      <w:lvlText w:val="-"/>
      <w:lvlJc w:val="left"/>
      <w:pPr/>
      <w:rPr>
        <w:position w:val="0"/>
        <w:u w:val="none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position w:val="0"/>
        <w:u w:val="single"/>
      </w:rPr>
    </w:lvl>
    <w:lvl w:ilvl="1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2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3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4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5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6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7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8">
      <w:start w:val="1"/>
      <w:numFmt w:val="bullet"/>
      <w:suff w:val="tab"/>
      <w:lvlText w:val="-"/>
      <w:lvlJc w:val="left"/>
      <w:pPr/>
      <w:rPr>
        <w:position w:val="0"/>
        <w:u w:val="none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position w:val="0"/>
        <w:u w:val="single"/>
      </w:rPr>
    </w:lvl>
    <w:lvl w:ilvl="1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2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3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4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5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6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7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8">
      <w:start w:val="1"/>
      <w:numFmt w:val="bullet"/>
      <w:suff w:val="tab"/>
      <w:lvlText w:val="-"/>
      <w:lvlJc w:val="left"/>
      <w:pPr/>
      <w:rPr>
        <w:position w:val="0"/>
        <w:u w:val="none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position w:val="0"/>
        <w:u w:val="single"/>
      </w:rPr>
    </w:lvl>
    <w:lvl w:ilvl="1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2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3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4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5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6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7">
      <w:start w:val="1"/>
      <w:numFmt w:val="bullet"/>
      <w:suff w:val="tab"/>
      <w:lvlText w:val="-"/>
      <w:lvlJc w:val="left"/>
      <w:pPr/>
      <w:rPr>
        <w:position w:val="0"/>
        <w:u w:val="none"/>
      </w:rPr>
    </w:lvl>
    <w:lvl w:ilvl="8">
      <w:start w:val="1"/>
      <w:numFmt w:val="bullet"/>
      <w:suff w:val="tab"/>
      <w:lvlText w:val="-"/>
      <w:lvlJc w:val="left"/>
      <w:pPr/>
      <w:rPr>
        <w:position w:val="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1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nl-NL"/>
    </w:rPr>
  </w:style>
  <w:style w:type="paragraph" w:styleId="Titel">
    <w:name w:val="Titel"/>
    <w:next w:val="Tit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Unicode MS" w:cs="Arial Unicode MS" w:hAnsi="Baskervill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72"/>
      <w:szCs w:val="72"/>
      <w:u w:val="none"/>
      <w:vertAlign w:val="baseline"/>
      <w:lang w:val="nl-NL"/>
    </w:rPr>
  </w:style>
  <w:style w:type="paragraph" w:styleId="Subkop">
    <w:name w:val="Subkop"/>
    <w:next w:val="Hoofdtekst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left"/>
      <w:outlineLvl w:val="0"/>
    </w:pPr>
    <w:rPr>
      <w:rFonts w:ascii="Baskerville Semi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single"/>
      <w:vertAlign w:val="baseline"/>
      <w:lang w:val="nl-NL"/>
    </w:rPr>
  </w:style>
  <w:style w:type="paragraph" w:styleId="Hoofdtekst 2">
    <w:name w:val="Hoofdtekst 2"/>
    <w:next w:val="Hoofdteks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88" w:lineRule="auto"/>
      <w:ind w:left="0" w:right="0" w:firstLine="0"/>
      <w:jc w:val="left"/>
      <w:outlineLvl w:val="9"/>
    </w:pPr>
    <w:rPr>
      <w:rFonts w:ascii="Baskervill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4"/>
      <w:szCs w:val="24"/>
      <w:u w:val="none"/>
      <w:vertAlign w:val="baseline"/>
      <w:lang w:val="nl-NL"/>
    </w:rPr>
  </w:style>
  <w:style w:type="numbering" w:styleId="List 0">
    <w:name w:val="List 0"/>
    <w:basedOn w:val="Ops.teken"/>
    <w:next w:val="List 0"/>
    <w:pPr>
      <w:numPr>
        <w:numId w:val="1"/>
      </w:numPr>
    </w:pPr>
  </w:style>
  <w:style w:type="numbering" w:styleId="Ops.teken">
    <w:name w:val="Ops.teken"/>
    <w:next w:val="Ops.teken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4_Essay">
  <a:themeElements>
    <a:clrScheme name="04_Essay">
      <a:dk1>
        <a:srgbClr val="FFFFFF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D683D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