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5" w:rsidRPr="00B672BB" w:rsidRDefault="00B672BB" w:rsidP="00B672BB">
      <w:pPr>
        <w:pStyle w:val="Geenafstand"/>
        <w:ind w:left="2124"/>
        <w:rPr>
          <w:sz w:val="32"/>
        </w:rPr>
      </w:pPr>
      <w:r w:rsidRPr="00B672BB">
        <w:rPr>
          <w:sz w:val="32"/>
        </w:rPr>
        <w:t>Aardrijkskunde samenvatting</w:t>
      </w:r>
    </w:p>
    <w:p w:rsidR="00B672BB" w:rsidRDefault="00B672BB" w:rsidP="00B672BB">
      <w:pPr>
        <w:pStyle w:val="Geenafstand"/>
        <w:ind w:left="2124" w:firstLine="708"/>
        <w:rPr>
          <w:sz w:val="32"/>
        </w:rPr>
      </w:pPr>
      <w:r w:rsidRPr="00B672BB">
        <w:rPr>
          <w:sz w:val="32"/>
        </w:rPr>
        <w:t>Bevolking en ruimte</w:t>
      </w:r>
    </w:p>
    <w:p w:rsidR="00D15833" w:rsidRPr="00B672BB" w:rsidRDefault="00D15833" w:rsidP="00B672BB">
      <w:pPr>
        <w:pStyle w:val="Geenafstand"/>
        <w:ind w:left="2124" w:firstLine="708"/>
        <w:rPr>
          <w:sz w:val="32"/>
        </w:rPr>
      </w:pPr>
      <w:r>
        <w:rPr>
          <w:sz w:val="32"/>
        </w:rPr>
        <w:tab/>
        <w:t>Duitsland</w:t>
      </w:r>
    </w:p>
    <w:p w:rsidR="00B672BB" w:rsidRPr="00D15833" w:rsidRDefault="00B672BB" w:rsidP="00B672BB">
      <w:pPr>
        <w:pStyle w:val="Geenafstand"/>
        <w:jc w:val="center"/>
        <w:rPr>
          <w:sz w:val="32"/>
        </w:rPr>
      </w:pPr>
    </w:p>
    <w:p w:rsidR="00735410" w:rsidRPr="00D15833" w:rsidRDefault="00735410">
      <w:pPr>
        <w:rPr>
          <w:sz w:val="28"/>
        </w:rPr>
      </w:pPr>
      <w:r w:rsidRPr="00D15833">
        <w:rPr>
          <w:sz w:val="28"/>
        </w:rPr>
        <w:t>2.1 Bevolkingsgroei in Duitsland</w:t>
      </w:r>
    </w:p>
    <w:p w:rsidR="00735410" w:rsidRDefault="00735410" w:rsidP="00735410">
      <w:pPr>
        <w:pStyle w:val="Geenafstand"/>
        <w:rPr>
          <w:sz w:val="24"/>
        </w:rPr>
      </w:pPr>
      <w:r w:rsidRPr="00D15833">
        <w:rPr>
          <w:b/>
          <w:sz w:val="24"/>
        </w:rPr>
        <w:t>Natuurlijke bevolkingsgroei</w:t>
      </w:r>
      <w:r w:rsidRPr="00735410">
        <w:rPr>
          <w:sz w:val="24"/>
        </w:rPr>
        <w:t xml:space="preserve">: sinds </w:t>
      </w:r>
      <w:r w:rsidRPr="00735410">
        <w:rPr>
          <w:i/>
          <w:sz w:val="24"/>
        </w:rPr>
        <w:t>1972</w:t>
      </w:r>
      <w:r w:rsidRPr="00735410">
        <w:rPr>
          <w:sz w:val="24"/>
        </w:rPr>
        <w:t xml:space="preserve"> een sterfteoverschot.</w:t>
      </w:r>
    </w:p>
    <w:p w:rsidR="00735410" w:rsidRPr="00735410" w:rsidRDefault="00735410" w:rsidP="00735410">
      <w:pPr>
        <w:pStyle w:val="Geenafstand"/>
        <w:rPr>
          <w:sz w:val="24"/>
        </w:rPr>
      </w:pPr>
    </w:p>
    <w:p w:rsidR="00735410" w:rsidRDefault="00735410" w:rsidP="00735410">
      <w:pPr>
        <w:pStyle w:val="Geenafstand"/>
        <w:rPr>
          <w:sz w:val="24"/>
        </w:rPr>
      </w:pPr>
      <w:r w:rsidRPr="00D15833">
        <w:rPr>
          <w:b/>
          <w:sz w:val="24"/>
        </w:rPr>
        <w:t>Sociale bevolkingsgroei</w:t>
      </w:r>
      <w:r w:rsidRPr="00735410">
        <w:rPr>
          <w:sz w:val="24"/>
        </w:rPr>
        <w:t>: bevolking bleef groeien door vele immigra</w:t>
      </w:r>
      <w:r>
        <w:rPr>
          <w:sz w:val="24"/>
        </w:rPr>
        <w:t>nten die naar Duitsland kwamen.</w:t>
      </w:r>
    </w:p>
    <w:p w:rsidR="00735410" w:rsidRDefault="00735410" w:rsidP="00735410">
      <w:pPr>
        <w:pStyle w:val="Geenafstand"/>
        <w:rPr>
          <w:sz w:val="24"/>
        </w:rPr>
      </w:pPr>
    </w:p>
    <w:p w:rsidR="00735410" w:rsidRDefault="00735410" w:rsidP="00735410">
      <w:pPr>
        <w:pStyle w:val="Geenafstand"/>
        <w:rPr>
          <w:i/>
          <w:sz w:val="24"/>
        </w:rPr>
      </w:pPr>
      <w:r w:rsidRPr="00735410">
        <w:rPr>
          <w:i/>
          <w:sz w:val="24"/>
        </w:rPr>
        <w:t>Migranten</w:t>
      </w:r>
    </w:p>
    <w:p w:rsidR="00735410" w:rsidRDefault="00735410" w:rsidP="00735410">
      <w:pPr>
        <w:pStyle w:val="Geenafstand"/>
        <w:rPr>
          <w:sz w:val="24"/>
        </w:rPr>
      </w:pPr>
      <w:r>
        <w:rPr>
          <w:sz w:val="24"/>
        </w:rPr>
        <w:t>3 groepen naar Duitsland:</w:t>
      </w:r>
    </w:p>
    <w:p w:rsidR="00735410" w:rsidRDefault="00735410" w:rsidP="0073541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Volksduisters ( De </w:t>
      </w:r>
      <w:r w:rsidR="00D15833">
        <w:rPr>
          <w:sz w:val="24"/>
        </w:rPr>
        <w:t>Duitsers</w:t>
      </w:r>
      <w:r>
        <w:rPr>
          <w:sz w:val="24"/>
        </w:rPr>
        <w:t xml:space="preserve"> die in de grondgebieden woonden van </w:t>
      </w:r>
      <w:proofErr w:type="spellStart"/>
      <w:r>
        <w:rPr>
          <w:sz w:val="24"/>
        </w:rPr>
        <w:t>Duitsland,in</w:t>
      </w:r>
      <w:proofErr w:type="spellEnd"/>
      <w:r>
        <w:rPr>
          <w:sz w:val="24"/>
        </w:rPr>
        <w:t xml:space="preserve"> Polen en de Sovjet-Unie, die moesten verhuizen dus vetrokken naar Duitsland.)</w:t>
      </w:r>
    </w:p>
    <w:p w:rsidR="00735410" w:rsidRDefault="00735410" w:rsidP="0073541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Gastarbeiders ( na </w:t>
      </w:r>
      <w:r w:rsidRPr="00735410">
        <w:rPr>
          <w:i/>
          <w:sz w:val="24"/>
        </w:rPr>
        <w:t>1960</w:t>
      </w:r>
      <w:r>
        <w:rPr>
          <w:sz w:val="24"/>
        </w:rPr>
        <w:t xml:space="preserve"> tekort aan arbeiders die zwaar/vies werk wouden doen, de meeste gastarbeiders kwamen uit Turkije.)</w:t>
      </w:r>
    </w:p>
    <w:p w:rsidR="00735410" w:rsidRPr="00735410" w:rsidRDefault="00735410" w:rsidP="00735410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Vluchtelingen ( na </w:t>
      </w:r>
      <w:r w:rsidRPr="00735410">
        <w:rPr>
          <w:i/>
          <w:sz w:val="24"/>
        </w:rPr>
        <w:t>1990</w:t>
      </w:r>
      <w:r>
        <w:rPr>
          <w:sz w:val="24"/>
        </w:rPr>
        <w:t xml:space="preserve"> kwamen uit ontwikkelingslanden vluchtelingen naar Duitsland, wat nu steeds moeilijker word door de strengere wetten bij de grens.)</w:t>
      </w:r>
    </w:p>
    <w:p w:rsidR="00735410" w:rsidRDefault="00735410"/>
    <w:p w:rsidR="00D15833" w:rsidRPr="00D15833" w:rsidRDefault="00D15833" w:rsidP="00D15833">
      <w:pPr>
        <w:pStyle w:val="Geenafstand"/>
        <w:rPr>
          <w:i/>
          <w:sz w:val="24"/>
        </w:rPr>
      </w:pPr>
      <w:r w:rsidRPr="00D15833">
        <w:rPr>
          <w:i/>
          <w:sz w:val="24"/>
        </w:rPr>
        <w:t>Leeftijdsopbouw</w:t>
      </w:r>
    </w:p>
    <w:p w:rsidR="00735410" w:rsidRPr="00D15833" w:rsidRDefault="00735410" w:rsidP="00D15833">
      <w:pPr>
        <w:pStyle w:val="Geenafstand"/>
        <w:rPr>
          <w:sz w:val="24"/>
        </w:rPr>
      </w:pPr>
      <w:r w:rsidRPr="00D15833"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AACA" wp14:editId="74F6FD18">
                <wp:simplePos x="0" y="0"/>
                <wp:positionH relativeFrom="column">
                  <wp:posOffset>1891030</wp:posOffset>
                </wp:positionH>
                <wp:positionV relativeFrom="paragraph">
                  <wp:posOffset>90170</wp:posOffset>
                </wp:positionV>
                <wp:extent cx="447675" cy="0"/>
                <wp:effectExtent l="0" t="76200" r="28575" b="11430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48.9pt;margin-top:7.1pt;width: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D15833">
        <w:rPr>
          <w:b/>
          <w:sz w:val="24"/>
        </w:rPr>
        <w:t>Ve</w:t>
      </w:r>
      <w:r w:rsidR="00D15833" w:rsidRPr="00D15833">
        <w:rPr>
          <w:b/>
          <w:sz w:val="24"/>
        </w:rPr>
        <w:t>r</w:t>
      </w:r>
      <w:r w:rsidRPr="00D15833">
        <w:rPr>
          <w:b/>
          <w:sz w:val="24"/>
        </w:rPr>
        <w:t>grijzing</w:t>
      </w:r>
      <w:r w:rsidRPr="00D15833">
        <w:rPr>
          <w:sz w:val="24"/>
        </w:rPr>
        <w:t xml:space="preserve"> neemt steeds toe </w:t>
      </w:r>
      <w:r w:rsidRPr="00D15833">
        <w:rPr>
          <w:sz w:val="24"/>
        </w:rPr>
        <w:tab/>
        <w:t xml:space="preserve">      kan je verklaren met de geboortegolf, geboortecijfer en de levensverwachting. (</w:t>
      </w:r>
      <w:r w:rsidR="00D15833" w:rsidRPr="00D15833">
        <w:rPr>
          <w:sz w:val="24"/>
        </w:rPr>
        <w:t>blz.</w:t>
      </w:r>
      <w:r w:rsidRPr="00D15833">
        <w:rPr>
          <w:sz w:val="24"/>
        </w:rPr>
        <w:t xml:space="preserve"> 19).</w:t>
      </w:r>
    </w:p>
    <w:p w:rsidR="00D15833" w:rsidRPr="00D15833" w:rsidRDefault="00D15833" w:rsidP="00D15833">
      <w:pPr>
        <w:pStyle w:val="Geenafstand"/>
        <w:rPr>
          <w:sz w:val="24"/>
        </w:rPr>
      </w:pPr>
    </w:p>
    <w:p w:rsidR="00735410" w:rsidRPr="00D15833" w:rsidRDefault="00D15833" w:rsidP="00D15833">
      <w:pPr>
        <w:pStyle w:val="Geenafstand"/>
        <w:rPr>
          <w:sz w:val="24"/>
        </w:rPr>
      </w:pPr>
      <w:r w:rsidRPr="00D15833">
        <w:rPr>
          <w:sz w:val="24"/>
        </w:rPr>
        <w:t>Na</w:t>
      </w:r>
      <w:r w:rsidRPr="00D15833">
        <w:rPr>
          <w:i/>
          <w:sz w:val="24"/>
        </w:rPr>
        <w:t xml:space="preserve"> 1950</w:t>
      </w:r>
      <w:r w:rsidRPr="00D15833">
        <w:rPr>
          <w:sz w:val="24"/>
        </w:rPr>
        <w:t xml:space="preserve"> ging het beter met de economie. Het geboortecijfer steeg en er ontstond een geboortegolf. </w:t>
      </w:r>
    </w:p>
    <w:p w:rsidR="00D15833" w:rsidRPr="00D15833" w:rsidRDefault="00D15833" w:rsidP="00D15833">
      <w:pPr>
        <w:pStyle w:val="Geenafstand"/>
        <w:rPr>
          <w:sz w:val="24"/>
        </w:rPr>
      </w:pPr>
      <w:r w:rsidRPr="00D15833">
        <w:rPr>
          <w:sz w:val="24"/>
        </w:rPr>
        <w:t xml:space="preserve">Na </w:t>
      </w:r>
      <w:r w:rsidRPr="00D15833">
        <w:rPr>
          <w:i/>
          <w:sz w:val="24"/>
        </w:rPr>
        <w:t>1964</w:t>
      </w:r>
      <w:r w:rsidRPr="00D15833">
        <w:rPr>
          <w:sz w:val="24"/>
        </w:rPr>
        <w:t xml:space="preserve"> is het geboortecijfer gedaald. Elk jaar worden er minder kinderen geboren (</w:t>
      </w:r>
      <w:r w:rsidRPr="00D15833">
        <w:rPr>
          <w:b/>
          <w:sz w:val="24"/>
        </w:rPr>
        <w:t>ontgroening</w:t>
      </w:r>
      <w:r w:rsidRPr="00D15833">
        <w:rPr>
          <w:sz w:val="24"/>
        </w:rPr>
        <w:t xml:space="preserve"> ), dat komt door consumptiemiddelen.</w:t>
      </w:r>
    </w:p>
    <w:p w:rsidR="00D15833" w:rsidRPr="00D15833" w:rsidRDefault="00D15833" w:rsidP="00D15833">
      <w:pPr>
        <w:pStyle w:val="Geenafstand"/>
        <w:rPr>
          <w:sz w:val="24"/>
        </w:rPr>
      </w:pPr>
    </w:p>
    <w:p w:rsidR="00D15833" w:rsidRPr="00D15833" w:rsidRDefault="00D15833" w:rsidP="00D15833">
      <w:pPr>
        <w:pStyle w:val="Geenafstand"/>
        <w:rPr>
          <w:sz w:val="24"/>
        </w:rPr>
      </w:pPr>
      <w:r w:rsidRPr="00D15833">
        <w:rPr>
          <w:sz w:val="24"/>
        </w:rPr>
        <w:t xml:space="preserve">Deze verandering van geboorteoverschot naar sterfteoverschot zorgt voor een nieuwe fase in de </w:t>
      </w:r>
      <w:r w:rsidRPr="00D15833">
        <w:rPr>
          <w:b/>
          <w:sz w:val="24"/>
        </w:rPr>
        <w:t>demografische transitie</w:t>
      </w:r>
      <w:r w:rsidRPr="00D15833">
        <w:rPr>
          <w:sz w:val="24"/>
        </w:rPr>
        <w:t xml:space="preserve"> ( overgang van hoge geboortecijfers naar lage geboortecijfers en lage sterftecijfers).</w:t>
      </w:r>
    </w:p>
    <w:p w:rsidR="00D15833" w:rsidRPr="00D15833" w:rsidRDefault="00D15833" w:rsidP="00D15833">
      <w:pPr>
        <w:pStyle w:val="Geenafstand"/>
        <w:rPr>
          <w:sz w:val="24"/>
        </w:rPr>
      </w:pPr>
    </w:p>
    <w:p w:rsidR="00B672BB" w:rsidRPr="00D15833" w:rsidRDefault="00B672BB" w:rsidP="00D15833">
      <w:pPr>
        <w:pStyle w:val="Geenafstand"/>
        <w:rPr>
          <w:sz w:val="24"/>
        </w:rPr>
      </w:pPr>
    </w:p>
    <w:p w:rsidR="00B672BB" w:rsidRDefault="00D15833" w:rsidP="00D15833">
      <w:pPr>
        <w:pStyle w:val="Geenafstand"/>
        <w:rPr>
          <w:sz w:val="24"/>
        </w:rPr>
      </w:pPr>
      <w:r>
        <w:rPr>
          <w:sz w:val="24"/>
        </w:rPr>
        <w:t>2.2 Verschillen tussen regio’s</w:t>
      </w:r>
    </w:p>
    <w:p w:rsidR="00D15833" w:rsidRDefault="00D15833" w:rsidP="00D15833">
      <w:pPr>
        <w:pStyle w:val="Geenafstand"/>
        <w:rPr>
          <w:sz w:val="24"/>
        </w:rPr>
      </w:pPr>
    </w:p>
    <w:p w:rsidR="00D15833" w:rsidRDefault="00D15833" w:rsidP="00D15833">
      <w:pPr>
        <w:pStyle w:val="Geenafstand"/>
      </w:pPr>
      <w:bookmarkStart w:id="0" w:name="_GoBack"/>
      <w:bookmarkEnd w:id="0"/>
    </w:p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Pr="00B672BB" w:rsidRDefault="00B672BB" w:rsidP="00B672BB">
      <w:pPr>
        <w:pStyle w:val="Geenafstand"/>
        <w:rPr>
          <w:sz w:val="28"/>
        </w:rPr>
      </w:pPr>
    </w:p>
    <w:p w:rsidR="00B672BB" w:rsidRPr="00B672BB" w:rsidRDefault="00B672BB" w:rsidP="00B672BB">
      <w:pPr>
        <w:rPr>
          <w:sz w:val="24"/>
        </w:rPr>
      </w:pPr>
      <w:r w:rsidRPr="00B672BB">
        <w:rPr>
          <w:sz w:val="24"/>
        </w:rPr>
        <w:t>Duitsland</w:t>
      </w:r>
    </w:p>
    <w:p w:rsidR="00B672BB" w:rsidRPr="00B672BB" w:rsidRDefault="00B672BB" w:rsidP="00B672BB">
      <w:pPr>
        <w:rPr>
          <w:sz w:val="24"/>
        </w:rPr>
      </w:pPr>
      <w:r w:rsidRPr="00B672BB">
        <w:rPr>
          <w:sz w:val="24"/>
        </w:rPr>
        <w:t>1949 – 1990 Berlijnse muur.</w:t>
      </w:r>
    </w:p>
    <w:p w:rsidR="00B672BB" w:rsidRDefault="00B672BB" w:rsidP="00B672BB">
      <w:pPr>
        <w:rPr>
          <w:i/>
          <w:sz w:val="24"/>
        </w:rPr>
      </w:pPr>
      <w:r w:rsidRPr="00B672BB">
        <w:rPr>
          <w:i/>
          <w:sz w:val="24"/>
        </w:rPr>
        <w:t>Wonen ,verkeer en werken</w:t>
      </w:r>
      <w:r>
        <w:rPr>
          <w:i/>
          <w:sz w:val="24"/>
        </w:rPr>
        <w:t xml:space="preserve"> vanaf 1950</w:t>
      </w:r>
    </w:p>
    <w:p w:rsidR="00B672BB" w:rsidRPr="00B672BB" w:rsidRDefault="00B672BB" w:rsidP="00B672BB">
      <w:pPr>
        <w:rPr>
          <w:sz w:val="24"/>
        </w:rPr>
      </w:pPr>
      <w:r w:rsidRPr="00B672BB">
        <w:rPr>
          <w:sz w:val="24"/>
        </w:rPr>
        <w:t>West-Duitsland; veel nieuwbouw, snelle groei van de welvaart, suburbanisatie.</w:t>
      </w:r>
    </w:p>
    <w:p w:rsidR="00B672BB" w:rsidRPr="00B672BB" w:rsidRDefault="00B672BB" w:rsidP="00B672BB">
      <w:pPr>
        <w:rPr>
          <w:sz w:val="24"/>
        </w:rPr>
      </w:pPr>
      <w:r w:rsidRPr="00B672BB">
        <w:rPr>
          <w:sz w:val="24"/>
        </w:rPr>
        <w:t>Oost-Duitsland; veel nieuwbouw, langzame groei van de welvaart, suburbanisatie vanaf 1990.</w:t>
      </w:r>
    </w:p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p w:rsidR="00B672BB" w:rsidRDefault="00B672BB"/>
    <w:sectPr w:rsidR="00B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812"/>
    <w:multiLevelType w:val="hybridMultilevel"/>
    <w:tmpl w:val="4B44C16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B"/>
    <w:rsid w:val="00556FE5"/>
    <w:rsid w:val="00735410"/>
    <w:rsid w:val="00B672BB"/>
    <w:rsid w:val="00D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Landesk</dc:creator>
  <cp:lastModifiedBy>Landesk</cp:lastModifiedBy>
  <cp:revision>1</cp:revision>
  <dcterms:created xsi:type="dcterms:W3CDTF">2015-01-06T11:08:00Z</dcterms:created>
  <dcterms:modified xsi:type="dcterms:W3CDTF">2015-01-06T11:40:00Z</dcterms:modified>
</cp:coreProperties>
</file>