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7E" w:rsidRDefault="00B25B7E" w:rsidP="00AC329B">
      <w:pPr>
        <w:spacing w:after="0" w:line="240" w:lineRule="auto"/>
        <w:contextualSpacing/>
        <w:rPr>
          <w:rFonts w:ascii="Verdana" w:hAnsi="Verdana"/>
          <w:b/>
          <w:sz w:val="24"/>
        </w:rPr>
      </w:pPr>
      <w:r w:rsidRPr="00B25B7E">
        <w:rPr>
          <w:rFonts w:ascii="Verdana" w:hAnsi="Verdana"/>
          <w:b/>
          <w:sz w:val="24"/>
        </w:rPr>
        <w:t xml:space="preserve">Geschiedenis </w:t>
      </w:r>
      <w:r>
        <w:rPr>
          <w:rFonts w:ascii="Verdana" w:hAnsi="Verdana"/>
          <w:b/>
          <w:sz w:val="24"/>
        </w:rPr>
        <w:t>Hoofdstuk 6: Een nieuwe republiek in Europa</w:t>
      </w:r>
    </w:p>
    <w:p w:rsidR="00B25B7E" w:rsidRDefault="00B25B7E" w:rsidP="00AC329B">
      <w:pPr>
        <w:spacing w:after="0" w:line="240" w:lineRule="auto"/>
        <w:contextualSpacing/>
        <w:rPr>
          <w:rFonts w:ascii="Verdana" w:hAnsi="Verdana"/>
          <w:b/>
        </w:rPr>
      </w:pPr>
      <w:r>
        <w:rPr>
          <w:rFonts w:ascii="Verdana" w:hAnsi="Verdana"/>
          <w:b/>
        </w:rPr>
        <w:t>6.1 De Opstand in Europees perspectief</w:t>
      </w:r>
    </w:p>
    <w:p w:rsidR="00B25B7E" w:rsidRDefault="00B25B7E" w:rsidP="00AC329B">
      <w:pPr>
        <w:spacing w:after="0" w:line="240" w:lineRule="auto"/>
        <w:contextualSpacing/>
        <w:rPr>
          <w:rFonts w:ascii="Verdana" w:hAnsi="Verdana"/>
          <w:sz w:val="20"/>
          <w:u w:val="single"/>
        </w:rPr>
      </w:pPr>
      <w:r>
        <w:rPr>
          <w:rFonts w:ascii="Verdana" w:hAnsi="Verdana"/>
          <w:sz w:val="20"/>
          <w:u w:val="single"/>
        </w:rPr>
        <w:t>Strijd om geloof en centralisatie</w:t>
      </w:r>
    </w:p>
    <w:p w:rsidR="00B25B7E" w:rsidRDefault="00B25B7E" w:rsidP="00AC329B">
      <w:pPr>
        <w:spacing w:after="0" w:line="240" w:lineRule="auto"/>
        <w:contextualSpacing/>
        <w:rPr>
          <w:rFonts w:ascii="Verdana" w:hAnsi="Verdana"/>
          <w:sz w:val="20"/>
        </w:rPr>
      </w:pPr>
    </w:p>
    <w:p w:rsidR="00B25B7E" w:rsidRDefault="00B25B7E" w:rsidP="00AC329B">
      <w:pPr>
        <w:spacing w:after="0" w:line="240" w:lineRule="auto"/>
        <w:contextualSpacing/>
        <w:rPr>
          <w:rFonts w:ascii="Verdana" w:hAnsi="Verdana"/>
          <w:sz w:val="20"/>
        </w:rPr>
      </w:pPr>
      <w:r w:rsidRPr="00BE25E8">
        <w:rPr>
          <w:rFonts w:ascii="Verdana" w:hAnsi="Verdana"/>
          <w:i/>
          <w:sz w:val="20"/>
        </w:rPr>
        <w:t>Frankrijk</w:t>
      </w:r>
    </w:p>
    <w:p w:rsidR="00B25B7E" w:rsidRDefault="00BE25E8" w:rsidP="00AC329B">
      <w:pPr>
        <w:spacing w:after="0" w:line="240" w:lineRule="auto"/>
        <w:contextualSpacing/>
        <w:rPr>
          <w:rFonts w:ascii="Verdana" w:hAnsi="Verdana"/>
          <w:sz w:val="20"/>
        </w:rPr>
      </w:pPr>
      <w:r>
        <w:rPr>
          <w:rFonts w:ascii="Verdana" w:hAnsi="Verdana"/>
          <w:sz w:val="20"/>
        </w:rPr>
        <w:t>Frankrijk werd in de 16</w:t>
      </w:r>
      <w:r w:rsidRPr="00BE25E8">
        <w:rPr>
          <w:rFonts w:ascii="Verdana" w:hAnsi="Verdana"/>
          <w:sz w:val="20"/>
          <w:vertAlign w:val="superscript"/>
        </w:rPr>
        <w:t>e</w:t>
      </w:r>
      <w:r>
        <w:rPr>
          <w:rFonts w:ascii="Verdana" w:hAnsi="Verdana"/>
          <w:sz w:val="20"/>
        </w:rPr>
        <w:t xml:space="preserve"> en 17</w:t>
      </w:r>
      <w:r w:rsidRPr="00BE25E8">
        <w:rPr>
          <w:rFonts w:ascii="Verdana" w:hAnsi="Verdana"/>
          <w:sz w:val="20"/>
          <w:vertAlign w:val="superscript"/>
        </w:rPr>
        <w:t>e</w:t>
      </w:r>
      <w:r>
        <w:rPr>
          <w:rFonts w:ascii="Verdana" w:hAnsi="Verdana"/>
          <w:sz w:val="20"/>
        </w:rPr>
        <w:t xml:space="preserve"> eeuw verscheurd door gevaarlijke godsdiensttwisten. De rust keerde pas terug in 1598 met </w:t>
      </w:r>
      <w:r w:rsidRPr="005A7B21">
        <w:rPr>
          <w:rFonts w:ascii="Verdana" w:hAnsi="Verdana"/>
          <w:b/>
          <w:sz w:val="20"/>
        </w:rPr>
        <w:t>het Edict van Nantes</w:t>
      </w:r>
      <w:r>
        <w:rPr>
          <w:rFonts w:ascii="Verdana" w:hAnsi="Verdana"/>
          <w:sz w:val="20"/>
        </w:rPr>
        <w:t xml:space="preserve">. De Hugenoten kregen toen enige vrijheid van godsdienstuitoefening. Het Edict hield ook in dat je het wel mag vinden of denken, maar je geloof niet expliciet mag laten zien. </w:t>
      </w:r>
    </w:p>
    <w:p w:rsidR="00BE25E8" w:rsidRDefault="00BE25E8" w:rsidP="00AC329B">
      <w:pPr>
        <w:spacing w:after="0" w:line="240" w:lineRule="auto"/>
        <w:contextualSpacing/>
        <w:rPr>
          <w:rFonts w:ascii="Verdana" w:hAnsi="Verdana"/>
          <w:sz w:val="20"/>
        </w:rPr>
      </w:pPr>
    </w:p>
    <w:p w:rsidR="00BE25E8" w:rsidRDefault="00BE25E8" w:rsidP="00AC329B">
      <w:pPr>
        <w:spacing w:after="0" w:line="240" w:lineRule="auto"/>
        <w:contextualSpacing/>
        <w:rPr>
          <w:rFonts w:ascii="Verdana" w:hAnsi="Verdana"/>
          <w:i/>
          <w:sz w:val="20"/>
        </w:rPr>
      </w:pPr>
      <w:r>
        <w:rPr>
          <w:rFonts w:ascii="Verdana" w:hAnsi="Verdana"/>
          <w:i/>
          <w:sz w:val="20"/>
        </w:rPr>
        <w:t>Het Duitse Rijk</w:t>
      </w:r>
    </w:p>
    <w:p w:rsidR="00BE25E8" w:rsidRDefault="00BE25E8" w:rsidP="00AC329B">
      <w:pPr>
        <w:spacing w:after="0" w:line="240" w:lineRule="auto"/>
        <w:contextualSpacing/>
        <w:rPr>
          <w:rFonts w:ascii="Verdana" w:hAnsi="Verdana"/>
          <w:sz w:val="20"/>
        </w:rPr>
      </w:pPr>
      <w:r>
        <w:rPr>
          <w:rFonts w:ascii="Verdana" w:hAnsi="Verdana"/>
          <w:sz w:val="20"/>
        </w:rPr>
        <w:t xml:space="preserve">Het Duitse rijk was de macht verdeeld over allerlei vorsten en geestelijken. Verschillende vorsten die zich hadden bekeerd raakten in strijd met Karel V. </w:t>
      </w:r>
    </w:p>
    <w:p w:rsidR="00BE25E8" w:rsidRDefault="00BE25E8" w:rsidP="00AC329B">
      <w:pPr>
        <w:spacing w:after="0" w:line="240" w:lineRule="auto"/>
        <w:contextualSpacing/>
        <w:rPr>
          <w:rFonts w:ascii="Verdana" w:hAnsi="Verdana"/>
          <w:sz w:val="20"/>
        </w:rPr>
      </w:pPr>
      <w:r>
        <w:rPr>
          <w:rFonts w:ascii="Verdana" w:hAnsi="Verdana"/>
          <w:sz w:val="20"/>
        </w:rPr>
        <w:t xml:space="preserve">1555: </w:t>
      </w:r>
      <w:r w:rsidRPr="005A7B21">
        <w:rPr>
          <w:rFonts w:ascii="Verdana" w:hAnsi="Verdana"/>
          <w:b/>
          <w:sz w:val="20"/>
        </w:rPr>
        <w:t xml:space="preserve">Vrede van </w:t>
      </w:r>
      <w:proofErr w:type="spellStart"/>
      <w:r w:rsidRPr="005A7B21">
        <w:rPr>
          <w:rFonts w:ascii="Verdana" w:hAnsi="Verdana"/>
          <w:b/>
          <w:sz w:val="20"/>
        </w:rPr>
        <w:t>Ausburg</w:t>
      </w:r>
      <w:proofErr w:type="spellEnd"/>
      <w:r>
        <w:rPr>
          <w:rFonts w:ascii="Verdana" w:hAnsi="Verdana"/>
          <w:sz w:val="20"/>
        </w:rPr>
        <w:t xml:space="preserve">; elke vorst kiest zijn eigen geloof (onderdanen mogen wel een ander geloof hebben, maar moeten dan de staat verlaten.) </w:t>
      </w:r>
    </w:p>
    <w:p w:rsidR="00BE25E8" w:rsidRDefault="00BE25E8" w:rsidP="00AC329B">
      <w:pPr>
        <w:spacing w:after="0" w:line="240" w:lineRule="auto"/>
        <w:contextualSpacing/>
        <w:rPr>
          <w:rFonts w:ascii="Verdana" w:hAnsi="Verdana"/>
          <w:sz w:val="20"/>
        </w:rPr>
      </w:pPr>
      <w:r>
        <w:rPr>
          <w:rFonts w:ascii="Verdana" w:hAnsi="Verdana"/>
          <w:sz w:val="20"/>
        </w:rPr>
        <w:t xml:space="preserve">1618-1648: </w:t>
      </w:r>
      <w:r w:rsidRPr="005A7B21">
        <w:rPr>
          <w:rFonts w:ascii="Verdana" w:hAnsi="Verdana"/>
          <w:b/>
          <w:sz w:val="20"/>
        </w:rPr>
        <w:t>30’jarige oorlog</w:t>
      </w:r>
      <w:r>
        <w:rPr>
          <w:rFonts w:ascii="Verdana" w:hAnsi="Verdana"/>
          <w:sz w:val="20"/>
        </w:rPr>
        <w:t>; Vorsten strijden tegen de Keizer. Duitsland is zwak, kan je zien aan het feit dat andere landen in Duitsland vochten…</w:t>
      </w:r>
    </w:p>
    <w:p w:rsidR="00BE25E8" w:rsidRDefault="00BE25E8" w:rsidP="00AC329B">
      <w:pPr>
        <w:spacing w:after="0" w:line="240" w:lineRule="auto"/>
        <w:contextualSpacing/>
        <w:rPr>
          <w:rFonts w:ascii="Verdana" w:hAnsi="Verdana"/>
          <w:sz w:val="20"/>
        </w:rPr>
      </w:pPr>
      <w:r>
        <w:rPr>
          <w:rFonts w:ascii="Verdana" w:hAnsi="Verdana"/>
          <w:sz w:val="20"/>
        </w:rPr>
        <w:t xml:space="preserve">1648: </w:t>
      </w:r>
      <w:r w:rsidRPr="005A7B21">
        <w:rPr>
          <w:rFonts w:ascii="Verdana" w:hAnsi="Verdana"/>
          <w:b/>
          <w:sz w:val="20"/>
        </w:rPr>
        <w:t>Vrede van Westfalen</w:t>
      </w:r>
      <w:r>
        <w:rPr>
          <w:rFonts w:ascii="Verdana" w:hAnsi="Verdana"/>
          <w:sz w:val="20"/>
        </w:rPr>
        <w:t xml:space="preserve">; bevestiging van Vrede van </w:t>
      </w:r>
      <w:proofErr w:type="spellStart"/>
      <w:r>
        <w:rPr>
          <w:rFonts w:ascii="Verdana" w:hAnsi="Verdana"/>
          <w:sz w:val="20"/>
        </w:rPr>
        <w:t>Ausburg</w:t>
      </w:r>
      <w:proofErr w:type="spellEnd"/>
    </w:p>
    <w:p w:rsidR="006D21D2" w:rsidRDefault="006D21D2" w:rsidP="00AC329B">
      <w:pPr>
        <w:spacing w:after="0" w:line="240" w:lineRule="auto"/>
        <w:contextualSpacing/>
        <w:rPr>
          <w:rFonts w:ascii="Verdana" w:hAnsi="Verdana"/>
          <w:sz w:val="20"/>
        </w:rPr>
      </w:pPr>
    </w:p>
    <w:p w:rsidR="006D21D2" w:rsidRDefault="006D21D2" w:rsidP="00AC329B">
      <w:pPr>
        <w:spacing w:after="0" w:line="240" w:lineRule="auto"/>
        <w:contextualSpacing/>
        <w:rPr>
          <w:rFonts w:ascii="Verdana" w:hAnsi="Verdana"/>
          <w:i/>
          <w:sz w:val="20"/>
        </w:rPr>
      </w:pPr>
      <w:r>
        <w:rPr>
          <w:rFonts w:ascii="Verdana" w:hAnsi="Verdana"/>
          <w:i/>
          <w:sz w:val="20"/>
        </w:rPr>
        <w:t>Strijd katholicisme – Islam (Europa -&gt; Ottomaanse rijk)</w:t>
      </w:r>
    </w:p>
    <w:p w:rsidR="006D21D2" w:rsidRDefault="006D21D2" w:rsidP="00AC329B">
      <w:pPr>
        <w:spacing w:after="0" w:line="240" w:lineRule="auto"/>
        <w:contextualSpacing/>
        <w:rPr>
          <w:rFonts w:ascii="Verdana" w:hAnsi="Verdana"/>
          <w:sz w:val="20"/>
        </w:rPr>
      </w:pPr>
      <w:r>
        <w:rPr>
          <w:rFonts w:ascii="Verdana" w:hAnsi="Verdana"/>
          <w:sz w:val="20"/>
        </w:rPr>
        <w:t xml:space="preserve">Spanje en Italië vormden een ‘heilige liga’ met Paus als leiding tegen de Ottomanen. Het was hen nog niet gelukt om de Turken te verslaan, mede doordat Spanje op twee fronten tegelijk moesten strijden. Tegen Frankrijk, Engeland, Nederlandse opstandelingen én de Turken. </w:t>
      </w:r>
    </w:p>
    <w:p w:rsidR="006D21D2" w:rsidRDefault="006D21D2" w:rsidP="00AC329B">
      <w:pPr>
        <w:spacing w:after="0" w:line="240" w:lineRule="auto"/>
        <w:contextualSpacing/>
        <w:rPr>
          <w:rFonts w:ascii="Verdana" w:hAnsi="Verdana"/>
          <w:sz w:val="20"/>
        </w:rPr>
      </w:pPr>
    </w:p>
    <w:p w:rsidR="006D21D2" w:rsidRDefault="006D21D2" w:rsidP="00AC329B">
      <w:pPr>
        <w:spacing w:after="0" w:line="240" w:lineRule="auto"/>
        <w:contextualSpacing/>
        <w:rPr>
          <w:rFonts w:ascii="Verdana" w:hAnsi="Verdana"/>
          <w:i/>
          <w:sz w:val="20"/>
        </w:rPr>
      </w:pPr>
      <w:r>
        <w:rPr>
          <w:rFonts w:ascii="Verdana" w:hAnsi="Verdana"/>
          <w:i/>
          <w:sz w:val="20"/>
        </w:rPr>
        <w:t>Wenen 1529 – 1683</w:t>
      </w:r>
    </w:p>
    <w:p w:rsidR="006D21D2" w:rsidRDefault="006D21D2" w:rsidP="00AC329B">
      <w:pPr>
        <w:spacing w:after="0" w:line="240" w:lineRule="auto"/>
        <w:contextualSpacing/>
        <w:rPr>
          <w:rFonts w:ascii="Verdana" w:hAnsi="Verdana"/>
          <w:sz w:val="20"/>
        </w:rPr>
      </w:pPr>
      <w:r>
        <w:rPr>
          <w:rFonts w:ascii="Verdana" w:hAnsi="Verdana"/>
          <w:sz w:val="20"/>
        </w:rPr>
        <w:t xml:space="preserve">Ottomanen zitten al in Wenen! Redelijk dichtbij, dus er is belang bij het vechten tegen de Ottomanen. Strijd tussen 1529 (toen een coalitie van Duitse, Oostenrijkse en Italiaanse staten voorkwam dat Wenen in Turkse handen viel) en 1683 (na 1683 slaagde het Ottomaanse rijk er niet meer in Europees grondgebied te veroveren). </w:t>
      </w:r>
    </w:p>
    <w:p w:rsidR="006D21D2" w:rsidRDefault="006D21D2" w:rsidP="00AC329B">
      <w:pPr>
        <w:spacing w:after="0" w:line="240" w:lineRule="auto"/>
        <w:contextualSpacing/>
        <w:rPr>
          <w:rFonts w:ascii="Verdana" w:hAnsi="Verdana"/>
          <w:sz w:val="20"/>
        </w:rPr>
      </w:pPr>
    </w:p>
    <w:p w:rsidR="006D21D2" w:rsidRDefault="006D21D2" w:rsidP="00AC329B">
      <w:pPr>
        <w:spacing w:after="0" w:line="240" w:lineRule="auto"/>
        <w:contextualSpacing/>
        <w:rPr>
          <w:rFonts w:ascii="Verdana" w:hAnsi="Verdana"/>
          <w:sz w:val="20"/>
          <w:u w:val="single"/>
        </w:rPr>
      </w:pPr>
      <w:r>
        <w:rPr>
          <w:rFonts w:ascii="Verdana" w:hAnsi="Verdana"/>
          <w:sz w:val="20"/>
          <w:u w:val="single"/>
        </w:rPr>
        <w:t>De Nederlanden in opstand</w:t>
      </w:r>
    </w:p>
    <w:p w:rsidR="004974D8" w:rsidRDefault="004974D8" w:rsidP="00AC329B">
      <w:pPr>
        <w:spacing w:after="0" w:line="240" w:lineRule="auto"/>
        <w:contextualSpacing/>
        <w:rPr>
          <w:rFonts w:ascii="Verdana" w:hAnsi="Verdana"/>
          <w:sz w:val="20"/>
        </w:rPr>
      </w:pPr>
      <w:r>
        <w:rPr>
          <w:rFonts w:ascii="Verdana" w:hAnsi="Verdana"/>
          <w:sz w:val="20"/>
        </w:rPr>
        <w:t xml:space="preserve">De </w:t>
      </w:r>
      <w:r w:rsidRPr="005A7B21">
        <w:rPr>
          <w:rFonts w:ascii="Verdana" w:hAnsi="Verdana"/>
          <w:b/>
          <w:sz w:val="20"/>
        </w:rPr>
        <w:t>Opstand</w:t>
      </w:r>
      <w:r>
        <w:rPr>
          <w:rFonts w:ascii="Verdana" w:hAnsi="Verdana"/>
          <w:sz w:val="20"/>
        </w:rPr>
        <w:t xml:space="preserve"> = historisch begrip </w:t>
      </w:r>
    </w:p>
    <w:p w:rsidR="004974D8" w:rsidRDefault="004974D8" w:rsidP="00AC329B">
      <w:pPr>
        <w:spacing w:after="0" w:line="240" w:lineRule="auto"/>
        <w:contextualSpacing/>
        <w:rPr>
          <w:rFonts w:ascii="Verdana" w:hAnsi="Verdana"/>
          <w:sz w:val="20"/>
        </w:rPr>
      </w:pPr>
    </w:p>
    <w:p w:rsidR="004974D8" w:rsidRDefault="004974D8" w:rsidP="00AC329B">
      <w:pPr>
        <w:spacing w:after="0" w:line="240" w:lineRule="auto"/>
        <w:contextualSpacing/>
        <w:rPr>
          <w:rFonts w:ascii="Verdana" w:hAnsi="Verdana"/>
          <w:sz w:val="20"/>
        </w:rPr>
      </w:pPr>
      <w:r>
        <w:rPr>
          <w:rFonts w:ascii="Verdana" w:hAnsi="Verdana"/>
          <w:sz w:val="20"/>
        </w:rPr>
        <w:t xml:space="preserve">De Nederlanden behoorden tot het Spaanse Habsburgse Rijk en werd bestuurd door katholieke heersers, Karel V en Filips II, die fel tegen ketterse bewegingen waren. Een Rijk kon maar één godsdienst hebben. </w:t>
      </w:r>
    </w:p>
    <w:p w:rsidR="004974D8" w:rsidRDefault="004974D8" w:rsidP="00AC329B">
      <w:pPr>
        <w:spacing w:after="0" w:line="240" w:lineRule="auto"/>
        <w:contextualSpacing/>
        <w:rPr>
          <w:rFonts w:ascii="Verdana" w:hAnsi="Verdana"/>
          <w:sz w:val="20"/>
        </w:rPr>
      </w:pPr>
    </w:p>
    <w:p w:rsidR="004974D8" w:rsidRDefault="004974D8" w:rsidP="00AC329B">
      <w:pPr>
        <w:spacing w:after="0" w:line="240" w:lineRule="auto"/>
        <w:contextualSpacing/>
        <w:rPr>
          <w:rFonts w:ascii="Verdana" w:hAnsi="Verdana"/>
          <w:sz w:val="20"/>
        </w:rPr>
      </w:pPr>
      <w:r>
        <w:rPr>
          <w:rFonts w:ascii="Verdana" w:hAnsi="Verdana"/>
          <w:sz w:val="20"/>
        </w:rPr>
        <w:t xml:space="preserve">Ook kwam er </w:t>
      </w:r>
      <w:r w:rsidRPr="005A7B21">
        <w:rPr>
          <w:rFonts w:ascii="Verdana" w:hAnsi="Verdana"/>
          <w:b/>
          <w:sz w:val="20"/>
        </w:rPr>
        <w:t>centralisatiepolitiek</w:t>
      </w:r>
      <w:r>
        <w:rPr>
          <w:rFonts w:ascii="Verdana" w:hAnsi="Verdana"/>
          <w:sz w:val="20"/>
        </w:rPr>
        <w:t xml:space="preserve"> in Nederlanden met ambtenaren die niet van lokale adel waren en loyaal aan de vorst. De adel voelde zich beroofd van invloed en privileges, maar de Spaanse vorsten konden niet om de adel heen. (Belastingen)</w:t>
      </w:r>
    </w:p>
    <w:p w:rsidR="004974D8" w:rsidRDefault="004974D8" w:rsidP="00AC329B">
      <w:pPr>
        <w:spacing w:after="0" w:line="240" w:lineRule="auto"/>
        <w:contextualSpacing/>
        <w:rPr>
          <w:rFonts w:ascii="Verdana" w:hAnsi="Verdana"/>
          <w:sz w:val="20"/>
        </w:rPr>
      </w:pPr>
    </w:p>
    <w:p w:rsidR="004974D8" w:rsidRDefault="004974D8" w:rsidP="00AC329B">
      <w:pPr>
        <w:spacing w:after="0" w:line="240" w:lineRule="auto"/>
        <w:contextualSpacing/>
        <w:rPr>
          <w:rFonts w:ascii="Verdana" w:hAnsi="Verdana"/>
          <w:sz w:val="20"/>
        </w:rPr>
      </w:pPr>
      <w:r>
        <w:rPr>
          <w:rFonts w:ascii="Verdana" w:hAnsi="Verdana"/>
          <w:sz w:val="20"/>
        </w:rPr>
        <w:t>Naast de onvrede over centralisme waren veel mensen verontwaardigd over de terdoodveroordeling van ketters: mensen die niemand kwaad deden en alleen afwijkende godsdienstige opvattingen hadden. Willem van Oranje ook! Hij wilde een compromis sluiten met de Spaanse</w:t>
      </w:r>
      <w:r w:rsidR="005A7B21">
        <w:rPr>
          <w:rFonts w:ascii="Verdana" w:hAnsi="Verdana"/>
          <w:sz w:val="20"/>
        </w:rPr>
        <w:t xml:space="preserve"> vorst over godsdienstvrijheid </w:t>
      </w:r>
      <w:r>
        <w:rPr>
          <w:rFonts w:ascii="Verdana" w:hAnsi="Verdana"/>
          <w:sz w:val="20"/>
        </w:rPr>
        <w:t xml:space="preserve">én over meer vrijheid om de Nederlanden naar eigen inzicht te besturen. </w:t>
      </w:r>
    </w:p>
    <w:p w:rsidR="005A7B21" w:rsidRDefault="005A7B21" w:rsidP="00AC329B">
      <w:pPr>
        <w:spacing w:after="0" w:line="240" w:lineRule="auto"/>
        <w:contextualSpacing/>
        <w:rPr>
          <w:rFonts w:ascii="Verdana" w:hAnsi="Verdana"/>
          <w:sz w:val="20"/>
        </w:rPr>
      </w:pPr>
    </w:p>
    <w:p w:rsidR="005A7B21" w:rsidRDefault="005A7B21" w:rsidP="00AC329B">
      <w:pPr>
        <w:spacing w:after="0" w:line="240" w:lineRule="auto"/>
        <w:contextualSpacing/>
        <w:rPr>
          <w:rFonts w:ascii="Verdana" w:hAnsi="Verdana"/>
          <w:sz w:val="20"/>
        </w:rPr>
      </w:pPr>
      <w:r>
        <w:rPr>
          <w:rFonts w:ascii="Verdana" w:hAnsi="Verdana"/>
          <w:sz w:val="20"/>
        </w:rPr>
        <w:t xml:space="preserve">Het toenemende verzet tegen zowel de godsdienstvervolgingen als de centralisatie leidde tot een conflict dat wordt aangeduid als de Opstand. Het begon in </w:t>
      </w:r>
      <w:r w:rsidRPr="005A7B21">
        <w:rPr>
          <w:rFonts w:ascii="Verdana" w:hAnsi="Verdana"/>
          <w:b/>
          <w:sz w:val="20"/>
        </w:rPr>
        <w:t>1566</w:t>
      </w:r>
      <w:r>
        <w:rPr>
          <w:rFonts w:ascii="Verdana" w:hAnsi="Verdana"/>
          <w:sz w:val="20"/>
        </w:rPr>
        <w:t xml:space="preserve"> met de </w:t>
      </w:r>
      <w:r w:rsidRPr="005A7B21">
        <w:rPr>
          <w:rFonts w:ascii="Verdana" w:hAnsi="Verdana"/>
          <w:b/>
          <w:sz w:val="20"/>
        </w:rPr>
        <w:t>Beeldenstorm</w:t>
      </w:r>
      <w:r>
        <w:rPr>
          <w:rFonts w:ascii="Verdana" w:hAnsi="Verdana"/>
          <w:sz w:val="20"/>
        </w:rPr>
        <w:t xml:space="preserve">, waarbij beelden en complete kerkinterieurs werden vernield. (Protestanten keurden de verering van beelden af). </w:t>
      </w:r>
    </w:p>
    <w:p w:rsidR="005A7B21" w:rsidRDefault="005A7B21" w:rsidP="00AC329B">
      <w:pPr>
        <w:spacing w:after="0" w:line="240" w:lineRule="auto"/>
        <w:contextualSpacing/>
        <w:rPr>
          <w:rFonts w:ascii="Verdana" w:hAnsi="Verdana"/>
          <w:sz w:val="20"/>
        </w:rPr>
      </w:pPr>
    </w:p>
    <w:p w:rsidR="005A7B21" w:rsidRDefault="005A7B21" w:rsidP="00AC329B">
      <w:pPr>
        <w:spacing w:after="0" w:line="240" w:lineRule="auto"/>
        <w:contextualSpacing/>
        <w:rPr>
          <w:rFonts w:ascii="Verdana" w:hAnsi="Verdana"/>
          <w:sz w:val="20"/>
        </w:rPr>
      </w:pPr>
      <w:r>
        <w:rPr>
          <w:rFonts w:ascii="Verdana" w:hAnsi="Verdana"/>
          <w:sz w:val="20"/>
        </w:rPr>
        <w:t xml:space="preserve">Filips II reageerde door troepen te sturen en vanaf </w:t>
      </w:r>
      <w:r w:rsidRPr="005A7B21">
        <w:rPr>
          <w:rFonts w:ascii="Verdana" w:hAnsi="Verdana"/>
          <w:b/>
          <w:sz w:val="20"/>
        </w:rPr>
        <w:t>1568</w:t>
      </w:r>
      <w:r>
        <w:rPr>
          <w:rFonts w:ascii="Verdana" w:hAnsi="Verdana"/>
          <w:sz w:val="20"/>
        </w:rPr>
        <w:t xml:space="preserve"> waren de opstandelingen in oorlog met de Spaanse vorst. </w:t>
      </w:r>
    </w:p>
    <w:p w:rsidR="005A7B21" w:rsidRDefault="005A7B21" w:rsidP="00AC329B">
      <w:pPr>
        <w:spacing w:after="0" w:line="240" w:lineRule="auto"/>
        <w:contextualSpacing/>
        <w:rPr>
          <w:rFonts w:ascii="Verdana" w:hAnsi="Verdana"/>
          <w:sz w:val="20"/>
        </w:rPr>
      </w:pPr>
    </w:p>
    <w:p w:rsidR="005A7B21" w:rsidRDefault="005A7B21" w:rsidP="00AC329B">
      <w:pPr>
        <w:spacing w:after="0" w:line="240" w:lineRule="auto"/>
        <w:contextualSpacing/>
        <w:rPr>
          <w:rFonts w:ascii="Verdana" w:hAnsi="Verdana"/>
          <w:sz w:val="20"/>
        </w:rPr>
      </w:pPr>
      <w:r>
        <w:rPr>
          <w:rFonts w:ascii="Verdana" w:hAnsi="Verdana"/>
          <w:sz w:val="20"/>
        </w:rPr>
        <w:lastRenderedPageBreak/>
        <w:t xml:space="preserve">Het voornaamste </w:t>
      </w:r>
      <w:r>
        <w:rPr>
          <w:rFonts w:ascii="Verdana" w:hAnsi="Verdana"/>
          <w:b/>
          <w:sz w:val="20"/>
        </w:rPr>
        <w:t>gevolg</w:t>
      </w:r>
      <w:r>
        <w:rPr>
          <w:rFonts w:ascii="Verdana" w:hAnsi="Verdana"/>
          <w:sz w:val="20"/>
        </w:rPr>
        <w:t xml:space="preserve"> van de Opstand was </w:t>
      </w:r>
      <w:r w:rsidR="00DE7BAC">
        <w:rPr>
          <w:rFonts w:ascii="Verdana" w:hAnsi="Verdana"/>
          <w:sz w:val="20"/>
        </w:rPr>
        <w:t xml:space="preserve">de scheiding van de Noordelijke en de Zuidelijke Nederlanden. In </w:t>
      </w:r>
      <w:r w:rsidR="00DE7BAC" w:rsidRPr="00DE7BAC">
        <w:rPr>
          <w:rFonts w:ascii="Verdana" w:hAnsi="Verdana"/>
          <w:b/>
          <w:sz w:val="20"/>
        </w:rPr>
        <w:t>1579</w:t>
      </w:r>
      <w:r w:rsidR="00DE7BAC">
        <w:rPr>
          <w:rFonts w:ascii="Verdana" w:hAnsi="Verdana"/>
          <w:sz w:val="20"/>
        </w:rPr>
        <w:t xml:space="preserve"> sloten de opstandelingen een defensief verbond: </w:t>
      </w:r>
      <w:r w:rsidR="00DE7BAC" w:rsidRPr="00DE7BAC">
        <w:rPr>
          <w:rFonts w:ascii="Verdana" w:hAnsi="Verdana"/>
          <w:b/>
          <w:sz w:val="20"/>
        </w:rPr>
        <w:t>de Unie van Utrecht</w:t>
      </w:r>
      <w:r w:rsidR="00DE7BAC">
        <w:rPr>
          <w:rFonts w:ascii="Verdana" w:hAnsi="Verdana"/>
          <w:sz w:val="20"/>
        </w:rPr>
        <w:t>.</w:t>
      </w:r>
    </w:p>
    <w:p w:rsidR="00DE7BAC" w:rsidRDefault="00DE7BAC" w:rsidP="00AC329B">
      <w:pPr>
        <w:spacing w:after="0" w:line="240" w:lineRule="auto"/>
        <w:contextualSpacing/>
        <w:rPr>
          <w:rFonts w:ascii="Verdana" w:hAnsi="Verdana"/>
          <w:sz w:val="20"/>
        </w:rPr>
      </w:pPr>
    </w:p>
    <w:p w:rsidR="00DE7BAC" w:rsidRDefault="00DE7BAC" w:rsidP="00AC329B">
      <w:pPr>
        <w:spacing w:after="0" w:line="240" w:lineRule="auto"/>
        <w:contextualSpacing/>
        <w:rPr>
          <w:rFonts w:ascii="Verdana" w:hAnsi="Verdana"/>
          <w:sz w:val="20"/>
        </w:rPr>
      </w:pPr>
      <w:r>
        <w:rPr>
          <w:rFonts w:ascii="Verdana" w:hAnsi="Verdana"/>
          <w:sz w:val="20"/>
        </w:rPr>
        <w:t xml:space="preserve">Met het </w:t>
      </w:r>
      <w:r>
        <w:rPr>
          <w:rFonts w:ascii="Verdana" w:hAnsi="Verdana"/>
          <w:b/>
          <w:sz w:val="20"/>
        </w:rPr>
        <w:t xml:space="preserve">Plakkaat van </w:t>
      </w:r>
      <w:proofErr w:type="spellStart"/>
      <w:r>
        <w:rPr>
          <w:rFonts w:ascii="Verdana" w:hAnsi="Verdana"/>
          <w:b/>
          <w:sz w:val="20"/>
        </w:rPr>
        <w:t>Verlatinghe</w:t>
      </w:r>
      <w:proofErr w:type="spellEnd"/>
      <w:r>
        <w:rPr>
          <w:rFonts w:ascii="Verdana" w:hAnsi="Verdana"/>
          <w:b/>
          <w:sz w:val="20"/>
        </w:rPr>
        <w:t xml:space="preserve"> 1581</w:t>
      </w:r>
      <w:r>
        <w:rPr>
          <w:rFonts w:ascii="Verdana" w:hAnsi="Verdana"/>
          <w:sz w:val="20"/>
        </w:rPr>
        <w:t xml:space="preserve"> verbraken de opstandelingen definitief de banden met de Spaanse vorst. </w:t>
      </w:r>
    </w:p>
    <w:p w:rsidR="00DE7BAC" w:rsidRDefault="00DE7BAC" w:rsidP="00AC329B">
      <w:pPr>
        <w:spacing w:after="0" w:line="240" w:lineRule="auto"/>
        <w:contextualSpacing/>
        <w:rPr>
          <w:rFonts w:ascii="Verdana" w:hAnsi="Verdana"/>
          <w:sz w:val="20"/>
        </w:rPr>
      </w:pPr>
    </w:p>
    <w:p w:rsidR="00DE7BAC" w:rsidRDefault="00DE7BAC" w:rsidP="00AC329B">
      <w:pPr>
        <w:spacing w:after="0" w:line="240" w:lineRule="auto"/>
        <w:contextualSpacing/>
        <w:rPr>
          <w:rFonts w:ascii="Verdana" w:hAnsi="Verdana"/>
          <w:sz w:val="20"/>
        </w:rPr>
      </w:pPr>
      <w:r>
        <w:rPr>
          <w:rFonts w:ascii="Verdana" w:hAnsi="Verdana"/>
          <w:sz w:val="20"/>
        </w:rPr>
        <w:t xml:space="preserve">De Spanjaarden </w:t>
      </w:r>
      <w:r w:rsidR="00E377CC">
        <w:rPr>
          <w:rFonts w:ascii="Verdana" w:hAnsi="Verdana"/>
          <w:sz w:val="20"/>
        </w:rPr>
        <w:t xml:space="preserve">nemen ook nog eens Antwerpen over, de belangrijkste metropool van de Nederlanden. Dit noemen zij </w:t>
      </w:r>
      <w:r w:rsidR="00E377CC">
        <w:rPr>
          <w:rFonts w:ascii="Verdana" w:hAnsi="Verdana"/>
          <w:b/>
          <w:sz w:val="20"/>
        </w:rPr>
        <w:t>de val van Antwerpen 1585</w:t>
      </w:r>
      <w:r w:rsidR="00E377CC">
        <w:rPr>
          <w:rFonts w:ascii="Verdana" w:hAnsi="Verdana"/>
          <w:sz w:val="20"/>
        </w:rPr>
        <w:t xml:space="preserve">. Voortaan waren de zuidelijke gewesten katholiek en trouw aan de Spaande vorst en vormden de Noordelijke gewesten een zelfstandige republiek. In de tussentijd hadden zij al wel veel nieuwe vorsten gezocht. Het calvinisme werd het belangrijkste geloof, maar katholicisme e.a. werden getolereerd. </w:t>
      </w:r>
    </w:p>
    <w:p w:rsidR="00E377CC" w:rsidRDefault="00E377CC" w:rsidP="00AC329B">
      <w:pPr>
        <w:spacing w:after="0" w:line="240" w:lineRule="auto"/>
        <w:contextualSpacing/>
        <w:rPr>
          <w:rFonts w:ascii="Verdana" w:hAnsi="Verdana"/>
          <w:sz w:val="20"/>
        </w:rPr>
      </w:pPr>
    </w:p>
    <w:p w:rsidR="00E377CC" w:rsidRDefault="00E377CC" w:rsidP="00AC329B">
      <w:pPr>
        <w:spacing w:after="0" w:line="240" w:lineRule="auto"/>
        <w:contextualSpacing/>
        <w:rPr>
          <w:rFonts w:ascii="Verdana" w:hAnsi="Verdana"/>
          <w:sz w:val="20"/>
        </w:rPr>
      </w:pPr>
      <w:r>
        <w:rPr>
          <w:rFonts w:ascii="Verdana" w:hAnsi="Verdana"/>
          <w:sz w:val="20"/>
        </w:rPr>
        <w:t xml:space="preserve">Pas in </w:t>
      </w:r>
      <w:r w:rsidRPr="00E377CC">
        <w:rPr>
          <w:rFonts w:ascii="Verdana" w:hAnsi="Verdana"/>
          <w:b/>
          <w:sz w:val="20"/>
        </w:rPr>
        <w:t>1648</w:t>
      </w:r>
      <w:r>
        <w:rPr>
          <w:rFonts w:ascii="Verdana" w:hAnsi="Verdana"/>
          <w:b/>
          <w:sz w:val="20"/>
        </w:rPr>
        <w:t xml:space="preserve"> </w:t>
      </w:r>
      <w:r>
        <w:rPr>
          <w:rFonts w:ascii="Verdana" w:hAnsi="Verdana"/>
          <w:sz w:val="20"/>
        </w:rPr>
        <w:t>werd er definitief vrede gesloten met Spanje (</w:t>
      </w:r>
      <w:r>
        <w:rPr>
          <w:rFonts w:ascii="Verdana" w:hAnsi="Verdana"/>
          <w:b/>
          <w:sz w:val="20"/>
        </w:rPr>
        <w:t>Vrede van Münster</w:t>
      </w:r>
      <w:r>
        <w:rPr>
          <w:rFonts w:ascii="Verdana" w:hAnsi="Verdana"/>
          <w:sz w:val="20"/>
        </w:rPr>
        <w:t xml:space="preserve">). </w:t>
      </w:r>
    </w:p>
    <w:p w:rsidR="005C2C52" w:rsidRDefault="005C2C52" w:rsidP="00AC329B">
      <w:pPr>
        <w:spacing w:after="0" w:line="240" w:lineRule="auto"/>
        <w:contextualSpacing/>
        <w:rPr>
          <w:rFonts w:ascii="Verdana" w:hAnsi="Verdana"/>
          <w:sz w:val="20"/>
        </w:rPr>
      </w:pPr>
    </w:p>
    <w:p w:rsidR="005C2C52" w:rsidRPr="005C2C52" w:rsidRDefault="005C2C52" w:rsidP="00AC329B">
      <w:pPr>
        <w:spacing w:after="0" w:line="240" w:lineRule="auto"/>
        <w:contextualSpacing/>
        <w:rPr>
          <w:rFonts w:ascii="Verdana" w:hAnsi="Verdana"/>
          <w:b/>
          <w:sz w:val="20"/>
        </w:rPr>
      </w:pPr>
      <w:r w:rsidRPr="005C2C52">
        <w:rPr>
          <w:rFonts w:ascii="Verdana" w:hAnsi="Verdana"/>
          <w:b/>
          <w:sz w:val="20"/>
        </w:rPr>
        <w:t>Actie-reactie</w:t>
      </w:r>
    </w:p>
    <w:p w:rsidR="005C2C52" w:rsidRDefault="005C2C52" w:rsidP="00AC329B">
      <w:pPr>
        <w:spacing w:after="0" w:line="240" w:lineRule="auto"/>
        <w:contextualSpacing/>
        <w:rPr>
          <w:rFonts w:ascii="Verdana" w:hAnsi="Verdana"/>
          <w:sz w:val="20"/>
        </w:rPr>
      </w:pPr>
      <w:r>
        <w:rPr>
          <w:rFonts w:ascii="Verdana" w:hAnsi="Verdana"/>
          <w:sz w:val="20"/>
        </w:rPr>
        <w:t>A: Karel V en Filips II (vanaf 1555) voeren centralisatiepolitiek</w:t>
      </w:r>
    </w:p>
    <w:p w:rsidR="005C2C52" w:rsidRDefault="005C2C52" w:rsidP="00AC329B">
      <w:pPr>
        <w:spacing w:after="0" w:line="240" w:lineRule="auto"/>
        <w:contextualSpacing/>
        <w:rPr>
          <w:rFonts w:ascii="Verdana" w:hAnsi="Verdana"/>
          <w:sz w:val="20"/>
        </w:rPr>
      </w:pPr>
      <w:r>
        <w:rPr>
          <w:rFonts w:ascii="Verdana" w:hAnsi="Verdana"/>
          <w:sz w:val="20"/>
        </w:rPr>
        <w:t>A: terdoodveroordeling van ketters</w:t>
      </w:r>
    </w:p>
    <w:p w:rsidR="005C2C52" w:rsidRDefault="005C2C52" w:rsidP="00AC329B">
      <w:pPr>
        <w:spacing w:after="0" w:line="240" w:lineRule="auto"/>
        <w:contextualSpacing/>
        <w:rPr>
          <w:rFonts w:ascii="Verdana" w:hAnsi="Verdana"/>
          <w:sz w:val="20"/>
        </w:rPr>
      </w:pPr>
      <w:r>
        <w:rPr>
          <w:rFonts w:ascii="Verdana" w:hAnsi="Verdana"/>
          <w:sz w:val="20"/>
        </w:rPr>
        <w:t>R: Willen van Oranje wil compromis met Filips II (1565) en de landvoogdes (</w:t>
      </w:r>
      <w:proofErr w:type="spellStart"/>
      <w:r>
        <w:rPr>
          <w:rFonts w:ascii="Verdana" w:hAnsi="Verdana"/>
          <w:sz w:val="20"/>
        </w:rPr>
        <w:t>MvP</w:t>
      </w:r>
      <w:proofErr w:type="spellEnd"/>
      <w:r>
        <w:rPr>
          <w:rFonts w:ascii="Verdana" w:hAnsi="Verdana"/>
          <w:sz w:val="20"/>
        </w:rPr>
        <w:t>)</w:t>
      </w:r>
    </w:p>
    <w:p w:rsidR="005C2C52" w:rsidRDefault="005C2C52" w:rsidP="00AC329B">
      <w:pPr>
        <w:spacing w:after="0" w:line="240" w:lineRule="auto"/>
        <w:contextualSpacing/>
        <w:rPr>
          <w:rFonts w:ascii="Verdana" w:hAnsi="Verdana"/>
          <w:sz w:val="20"/>
        </w:rPr>
      </w:pPr>
      <w:r>
        <w:rPr>
          <w:rFonts w:ascii="Verdana" w:hAnsi="Verdana"/>
          <w:sz w:val="20"/>
        </w:rPr>
        <w:t>R: de Opstand</w:t>
      </w:r>
    </w:p>
    <w:p w:rsidR="005C2C52" w:rsidRDefault="005C2C52" w:rsidP="00AC329B">
      <w:pPr>
        <w:spacing w:after="0" w:line="240" w:lineRule="auto"/>
        <w:contextualSpacing/>
        <w:rPr>
          <w:rFonts w:ascii="Verdana" w:hAnsi="Verdana"/>
          <w:sz w:val="20"/>
        </w:rPr>
      </w:pPr>
      <w:r>
        <w:rPr>
          <w:rFonts w:ascii="Verdana" w:hAnsi="Verdana"/>
          <w:sz w:val="20"/>
        </w:rPr>
        <w:t xml:space="preserve">A: Filips II stuurt troepen </w:t>
      </w:r>
      <w:r w:rsidRPr="005C2C52">
        <w:rPr>
          <w:rFonts w:ascii="Verdana" w:hAnsi="Verdana"/>
          <w:sz w:val="20"/>
        </w:rPr>
        <w:sym w:font="Wingdings" w:char="F0E0"/>
      </w:r>
      <w:r>
        <w:rPr>
          <w:rFonts w:ascii="Verdana" w:hAnsi="Verdana"/>
          <w:sz w:val="20"/>
        </w:rPr>
        <w:t xml:space="preserve"> 80 jarige oorlog </w:t>
      </w:r>
    </w:p>
    <w:p w:rsidR="005C2C52" w:rsidRDefault="005C2C52" w:rsidP="00AC329B">
      <w:pPr>
        <w:spacing w:after="0" w:line="240" w:lineRule="auto"/>
        <w:contextualSpacing/>
        <w:rPr>
          <w:rFonts w:ascii="Verdana" w:hAnsi="Verdana"/>
          <w:sz w:val="20"/>
        </w:rPr>
      </w:pPr>
      <w:r>
        <w:rPr>
          <w:rFonts w:ascii="Verdana" w:hAnsi="Verdana"/>
          <w:sz w:val="20"/>
        </w:rPr>
        <w:t xml:space="preserve">R: 1579 Unie van Utrecht </w:t>
      </w:r>
    </w:p>
    <w:p w:rsidR="005C2C52" w:rsidRDefault="005C2C52" w:rsidP="00AC329B">
      <w:pPr>
        <w:spacing w:after="0" w:line="240" w:lineRule="auto"/>
        <w:contextualSpacing/>
        <w:rPr>
          <w:rFonts w:ascii="Verdana" w:hAnsi="Verdana"/>
          <w:sz w:val="20"/>
        </w:rPr>
      </w:pPr>
      <w:r>
        <w:rPr>
          <w:rFonts w:ascii="Verdana" w:hAnsi="Verdana"/>
          <w:sz w:val="20"/>
        </w:rPr>
        <w:t xml:space="preserve">A: Plakkaat van </w:t>
      </w:r>
      <w:proofErr w:type="spellStart"/>
      <w:r>
        <w:rPr>
          <w:rFonts w:ascii="Verdana" w:hAnsi="Verdana"/>
          <w:sz w:val="20"/>
        </w:rPr>
        <w:t>Verlatinghe</w:t>
      </w:r>
      <w:proofErr w:type="spellEnd"/>
      <w:r>
        <w:rPr>
          <w:rFonts w:ascii="Verdana" w:hAnsi="Verdana"/>
          <w:sz w:val="20"/>
        </w:rPr>
        <w:t xml:space="preserve"> (1581)</w:t>
      </w:r>
    </w:p>
    <w:p w:rsidR="005C2C52" w:rsidRDefault="005C2C52" w:rsidP="00AC329B">
      <w:pPr>
        <w:spacing w:after="0" w:line="240" w:lineRule="auto"/>
        <w:contextualSpacing/>
        <w:rPr>
          <w:rFonts w:ascii="Verdana" w:hAnsi="Verdana"/>
          <w:sz w:val="20"/>
        </w:rPr>
      </w:pPr>
      <w:r>
        <w:rPr>
          <w:rFonts w:ascii="Verdana" w:hAnsi="Verdana"/>
          <w:sz w:val="20"/>
        </w:rPr>
        <w:t>R: Spanje dwingt Zuiden terug / veroveren het (1585 – 1589)</w:t>
      </w:r>
    </w:p>
    <w:p w:rsidR="005C2C52" w:rsidRDefault="005C2C52" w:rsidP="00AC329B">
      <w:pPr>
        <w:spacing w:after="0" w:line="240" w:lineRule="auto"/>
        <w:contextualSpacing/>
        <w:rPr>
          <w:rFonts w:ascii="Verdana" w:hAnsi="Verdana"/>
          <w:sz w:val="20"/>
        </w:rPr>
      </w:pPr>
      <w:r>
        <w:rPr>
          <w:rFonts w:ascii="Verdana" w:hAnsi="Verdana"/>
          <w:sz w:val="20"/>
        </w:rPr>
        <w:t xml:space="preserve">Einde 1648 Vrede van Münster / Westfalen </w:t>
      </w:r>
    </w:p>
    <w:p w:rsidR="005C2C52" w:rsidRPr="005C2C52" w:rsidRDefault="005C2C52" w:rsidP="00AC329B">
      <w:pPr>
        <w:spacing w:after="0" w:line="240" w:lineRule="auto"/>
        <w:contextualSpacing/>
        <w:rPr>
          <w:rFonts w:ascii="Verdana" w:hAnsi="Verdana"/>
          <w:sz w:val="20"/>
        </w:rPr>
      </w:pPr>
      <w:r>
        <w:rPr>
          <w:rFonts w:ascii="Verdana" w:hAnsi="Verdana"/>
          <w:sz w:val="20"/>
        </w:rPr>
        <w:t xml:space="preserve">Blijft continue oorlog , Filips II gaat niet akkoord. </w:t>
      </w:r>
    </w:p>
    <w:p w:rsidR="005C2C52" w:rsidRDefault="005C2C52" w:rsidP="00AC329B">
      <w:pPr>
        <w:spacing w:after="0" w:line="240" w:lineRule="auto"/>
        <w:contextualSpacing/>
        <w:rPr>
          <w:rFonts w:ascii="Verdana" w:hAnsi="Verdana"/>
          <w:b/>
        </w:rPr>
      </w:pPr>
    </w:p>
    <w:p w:rsidR="005C2C52" w:rsidRDefault="005C2C52" w:rsidP="00AC329B">
      <w:pPr>
        <w:spacing w:after="0" w:line="240" w:lineRule="auto"/>
        <w:contextualSpacing/>
        <w:rPr>
          <w:rFonts w:ascii="Verdana" w:hAnsi="Verdana"/>
          <w:b/>
        </w:rPr>
      </w:pPr>
      <w:r>
        <w:rPr>
          <w:rFonts w:ascii="Verdana" w:hAnsi="Verdana"/>
          <w:b/>
        </w:rPr>
        <w:t>6.2 Een bijzondere bestuursvorm</w:t>
      </w:r>
    </w:p>
    <w:p w:rsidR="005C2C52" w:rsidRDefault="0082552B" w:rsidP="00AC329B">
      <w:pPr>
        <w:spacing w:after="0" w:line="240" w:lineRule="auto"/>
        <w:contextualSpacing/>
        <w:rPr>
          <w:rFonts w:ascii="Verdana" w:hAnsi="Verdana"/>
          <w:sz w:val="20"/>
          <w:u w:val="single"/>
        </w:rPr>
      </w:pPr>
      <w:r>
        <w:rPr>
          <w:rFonts w:ascii="Verdana" w:hAnsi="Verdana"/>
          <w:sz w:val="20"/>
          <w:u w:val="single"/>
        </w:rPr>
        <w:t xml:space="preserve">De Republiek als bestuurlijk buitenbeentje </w:t>
      </w:r>
    </w:p>
    <w:p w:rsidR="0082552B" w:rsidRDefault="0082552B" w:rsidP="00AC329B">
      <w:pPr>
        <w:spacing w:after="0" w:line="240" w:lineRule="auto"/>
        <w:contextualSpacing/>
        <w:rPr>
          <w:rFonts w:ascii="Verdana" w:hAnsi="Verdana"/>
          <w:sz w:val="20"/>
        </w:rPr>
      </w:pPr>
      <w:r>
        <w:rPr>
          <w:rFonts w:ascii="Verdana" w:hAnsi="Verdana"/>
          <w:sz w:val="20"/>
        </w:rPr>
        <w:t xml:space="preserve">De zeven verenigde gewesten hadden de Spaanse vorst Filips II in </w:t>
      </w:r>
      <w:r>
        <w:rPr>
          <w:rFonts w:ascii="Verdana" w:hAnsi="Verdana"/>
          <w:b/>
          <w:sz w:val="20"/>
        </w:rPr>
        <w:t>1581</w:t>
      </w:r>
      <w:r>
        <w:rPr>
          <w:rFonts w:ascii="Verdana" w:hAnsi="Verdana"/>
          <w:sz w:val="20"/>
        </w:rPr>
        <w:t xml:space="preserve"> afgezworen. Ze zochten hierna naar een nieuwe landsheer:</w:t>
      </w:r>
    </w:p>
    <w:p w:rsidR="0082552B" w:rsidRDefault="0082552B" w:rsidP="00AC329B">
      <w:pPr>
        <w:pStyle w:val="Lijstalinea"/>
        <w:numPr>
          <w:ilvl w:val="0"/>
          <w:numId w:val="1"/>
        </w:numPr>
        <w:spacing w:after="0" w:line="240" w:lineRule="auto"/>
        <w:rPr>
          <w:rFonts w:ascii="Verdana" w:hAnsi="Verdana"/>
          <w:sz w:val="20"/>
        </w:rPr>
      </w:pPr>
      <w:r>
        <w:rPr>
          <w:rFonts w:ascii="Verdana" w:hAnsi="Verdana"/>
          <w:sz w:val="20"/>
        </w:rPr>
        <w:t xml:space="preserve">Franse Hertog van Anjou (1581) </w:t>
      </w:r>
      <w:r w:rsidRPr="0082552B">
        <w:rPr>
          <w:rFonts w:ascii="Verdana" w:hAnsi="Verdana"/>
          <w:sz w:val="20"/>
        </w:rPr>
        <w:sym w:font="Wingdings" w:char="F0E0"/>
      </w:r>
      <w:r>
        <w:rPr>
          <w:rFonts w:ascii="Verdana" w:hAnsi="Verdana"/>
          <w:sz w:val="20"/>
        </w:rPr>
        <w:t xml:space="preserve"> werd aan de kant gezet</w:t>
      </w:r>
    </w:p>
    <w:p w:rsidR="0082552B" w:rsidRDefault="0082552B" w:rsidP="00AC329B">
      <w:pPr>
        <w:pStyle w:val="Lijstalinea"/>
        <w:numPr>
          <w:ilvl w:val="0"/>
          <w:numId w:val="1"/>
        </w:numPr>
        <w:spacing w:after="0" w:line="240" w:lineRule="auto"/>
        <w:rPr>
          <w:rFonts w:ascii="Verdana" w:hAnsi="Verdana"/>
          <w:sz w:val="20"/>
        </w:rPr>
      </w:pPr>
      <w:r>
        <w:rPr>
          <w:rFonts w:ascii="Verdana" w:hAnsi="Verdana"/>
          <w:sz w:val="20"/>
        </w:rPr>
        <w:t xml:space="preserve">Graaf van Leicester </w:t>
      </w:r>
      <w:r w:rsidRPr="0082552B">
        <w:rPr>
          <w:rFonts w:ascii="Verdana" w:hAnsi="Verdana"/>
          <w:sz w:val="20"/>
        </w:rPr>
        <w:sym w:font="Wingdings" w:char="F0E0"/>
      </w:r>
      <w:r>
        <w:rPr>
          <w:rFonts w:ascii="Verdana" w:hAnsi="Verdana"/>
          <w:sz w:val="20"/>
        </w:rPr>
        <w:t xml:space="preserve"> afgezet</w:t>
      </w:r>
    </w:p>
    <w:p w:rsidR="0082552B" w:rsidRDefault="0082552B" w:rsidP="00AC329B">
      <w:pPr>
        <w:pStyle w:val="Lijstalinea"/>
        <w:numPr>
          <w:ilvl w:val="0"/>
          <w:numId w:val="1"/>
        </w:numPr>
        <w:spacing w:after="0" w:line="240" w:lineRule="auto"/>
        <w:rPr>
          <w:rFonts w:ascii="Verdana" w:hAnsi="Verdana"/>
          <w:sz w:val="20"/>
        </w:rPr>
      </w:pPr>
      <w:r>
        <w:rPr>
          <w:rFonts w:ascii="Verdana" w:hAnsi="Verdana"/>
          <w:sz w:val="20"/>
        </w:rPr>
        <w:t xml:space="preserve">Willem van Oranje </w:t>
      </w:r>
      <w:r w:rsidRPr="0082552B">
        <w:rPr>
          <w:rFonts w:ascii="Verdana" w:hAnsi="Verdana"/>
          <w:sz w:val="20"/>
        </w:rPr>
        <w:sym w:font="Wingdings" w:char="F0E0"/>
      </w:r>
      <w:r>
        <w:rPr>
          <w:rFonts w:ascii="Verdana" w:hAnsi="Verdana"/>
          <w:sz w:val="20"/>
        </w:rPr>
        <w:t xml:space="preserve"> vermoord in 1584</w:t>
      </w:r>
    </w:p>
    <w:p w:rsidR="0082552B" w:rsidRDefault="0082552B" w:rsidP="00AC329B">
      <w:pPr>
        <w:spacing w:after="0" w:line="240" w:lineRule="auto"/>
        <w:contextualSpacing/>
        <w:rPr>
          <w:rFonts w:ascii="Verdana" w:hAnsi="Verdana"/>
          <w:sz w:val="20"/>
        </w:rPr>
      </w:pPr>
    </w:p>
    <w:p w:rsidR="0082552B" w:rsidRDefault="0082552B" w:rsidP="00AC329B">
      <w:pPr>
        <w:spacing w:after="0" w:line="240" w:lineRule="auto"/>
        <w:contextualSpacing/>
        <w:rPr>
          <w:rFonts w:ascii="Verdana" w:hAnsi="Verdana"/>
          <w:sz w:val="20"/>
        </w:rPr>
      </w:pPr>
      <w:r>
        <w:rPr>
          <w:rFonts w:ascii="Verdana" w:hAnsi="Verdana"/>
          <w:sz w:val="20"/>
        </w:rPr>
        <w:t xml:space="preserve">Uiteindelijk in </w:t>
      </w:r>
      <w:r>
        <w:rPr>
          <w:rFonts w:ascii="Verdana" w:hAnsi="Verdana"/>
          <w:b/>
          <w:sz w:val="20"/>
        </w:rPr>
        <w:t>1588</w:t>
      </w:r>
      <w:r>
        <w:rPr>
          <w:rFonts w:ascii="Verdana" w:hAnsi="Verdana"/>
          <w:sz w:val="20"/>
        </w:rPr>
        <w:t xml:space="preserve"> werd er besloten zonder landsheer verder te gaan (republiek) en kwam de </w:t>
      </w:r>
      <w:r>
        <w:rPr>
          <w:rFonts w:ascii="Verdana" w:hAnsi="Verdana"/>
          <w:b/>
          <w:sz w:val="20"/>
        </w:rPr>
        <w:t>soevereiniteit</w:t>
      </w:r>
      <w:r>
        <w:rPr>
          <w:rFonts w:ascii="Verdana" w:hAnsi="Verdana"/>
          <w:sz w:val="20"/>
        </w:rPr>
        <w:t xml:space="preserve"> (= de hoogste macht) bij bestuursorganen te liggen, i.p.v. bij één man. Deze bestuursorganen zijn de </w:t>
      </w:r>
      <w:r w:rsidRPr="0082552B">
        <w:rPr>
          <w:rFonts w:ascii="Verdana" w:hAnsi="Verdana"/>
          <w:b/>
          <w:sz w:val="20"/>
        </w:rPr>
        <w:t>Gewestelijke Staten</w:t>
      </w:r>
      <w:r>
        <w:rPr>
          <w:rFonts w:ascii="Verdana" w:hAnsi="Verdana"/>
          <w:sz w:val="20"/>
        </w:rPr>
        <w:t xml:space="preserve">. Elk gewest behield zijn eigen privileges en politieke bevoegdheden en handelde zijn eigen zaken af in de </w:t>
      </w:r>
      <w:r w:rsidRPr="0082552B">
        <w:rPr>
          <w:rFonts w:ascii="Verdana" w:hAnsi="Verdana"/>
          <w:b/>
          <w:sz w:val="20"/>
        </w:rPr>
        <w:t>Statenvergadering</w:t>
      </w:r>
      <w:r>
        <w:rPr>
          <w:rFonts w:ascii="Verdana" w:hAnsi="Verdana"/>
          <w:sz w:val="20"/>
        </w:rPr>
        <w:t xml:space="preserve">. </w:t>
      </w:r>
    </w:p>
    <w:p w:rsidR="0082552B" w:rsidRDefault="0082552B" w:rsidP="00AC329B">
      <w:pPr>
        <w:spacing w:after="0" w:line="240" w:lineRule="auto"/>
        <w:contextualSpacing/>
        <w:rPr>
          <w:rFonts w:ascii="Verdana" w:hAnsi="Verdana"/>
          <w:sz w:val="20"/>
        </w:rPr>
      </w:pPr>
    </w:p>
    <w:p w:rsidR="0082552B" w:rsidRDefault="0082552B" w:rsidP="00AC329B">
      <w:pPr>
        <w:spacing w:after="0" w:line="240" w:lineRule="auto"/>
        <w:contextualSpacing/>
        <w:rPr>
          <w:rFonts w:ascii="Verdana" w:hAnsi="Verdana"/>
          <w:sz w:val="20"/>
        </w:rPr>
      </w:pPr>
      <w:r>
        <w:rPr>
          <w:rFonts w:ascii="Verdana" w:hAnsi="Verdana"/>
          <w:sz w:val="20"/>
        </w:rPr>
        <w:t xml:space="preserve">De Republiek was een samenwerkingsverband van de zeven afzonderlijke gewesten en hun vertegenwoordigers kwamen samen in een overkoepelend orgaan: de </w:t>
      </w:r>
      <w:r>
        <w:rPr>
          <w:rFonts w:ascii="Verdana" w:hAnsi="Verdana"/>
          <w:b/>
          <w:sz w:val="20"/>
        </w:rPr>
        <w:t xml:space="preserve">Staten-Generaal. </w:t>
      </w:r>
    </w:p>
    <w:p w:rsidR="0082552B" w:rsidRDefault="0082552B" w:rsidP="00AC329B">
      <w:pPr>
        <w:spacing w:after="0" w:line="240" w:lineRule="auto"/>
        <w:contextualSpacing/>
        <w:rPr>
          <w:rFonts w:ascii="Verdana" w:hAnsi="Verdana"/>
          <w:sz w:val="20"/>
        </w:rPr>
      </w:pPr>
    </w:p>
    <w:p w:rsidR="0082552B" w:rsidRDefault="0082552B" w:rsidP="00AC329B">
      <w:pPr>
        <w:spacing w:after="0" w:line="240" w:lineRule="auto"/>
        <w:contextualSpacing/>
        <w:rPr>
          <w:rFonts w:ascii="Verdana" w:hAnsi="Verdana"/>
          <w:sz w:val="20"/>
        </w:rPr>
      </w:pPr>
      <w:r>
        <w:rPr>
          <w:rFonts w:ascii="Verdana" w:hAnsi="Verdana"/>
          <w:sz w:val="20"/>
        </w:rPr>
        <w:t xml:space="preserve">Holland was het grootste gewest en deze steden hadden dan ook de grootste invloed. </w:t>
      </w:r>
      <w:r w:rsidR="0002146F">
        <w:rPr>
          <w:rFonts w:ascii="Verdana" w:hAnsi="Verdana"/>
          <w:sz w:val="20"/>
        </w:rPr>
        <w:t xml:space="preserve">De adel had officieel wel een bevoorrechte positie maar in de praktijk regeerde de stedelijke elite (kooplieden, handelaren) = regenten. </w:t>
      </w:r>
    </w:p>
    <w:p w:rsidR="0002146F" w:rsidRDefault="0002146F" w:rsidP="00AC329B">
      <w:pPr>
        <w:spacing w:after="0" w:line="240" w:lineRule="auto"/>
        <w:contextualSpacing/>
        <w:rPr>
          <w:rFonts w:ascii="Verdana" w:hAnsi="Verdana"/>
          <w:sz w:val="20"/>
        </w:rPr>
      </w:pPr>
    </w:p>
    <w:p w:rsidR="0002146F" w:rsidRDefault="0002146F" w:rsidP="00AC329B">
      <w:pPr>
        <w:spacing w:after="0" w:line="240" w:lineRule="auto"/>
        <w:contextualSpacing/>
        <w:rPr>
          <w:rFonts w:ascii="Verdana" w:hAnsi="Verdana"/>
          <w:sz w:val="20"/>
        </w:rPr>
      </w:pPr>
      <w:r>
        <w:rPr>
          <w:rFonts w:ascii="Verdana" w:hAnsi="Verdana"/>
          <w:i/>
          <w:sz w:val="20"/>
        </w:rPr>
        <w:t>Frankrijk:</w:t>
      </w:r>
      <w:r>
        <w:rPr>
          <w:rFonts w:ascii="Verdana" w:hAnsi="Verdana"/>
          <w:sz w:val="20"/>
        </w:rPr>
        <w:t xml:space="preserve"> centralisatie verliep goed, koningen kregen steeds meer macht, adel afhankelijk van koningen.</w:t>
      </w:r>
    </w:p>
    <w:p w:rsidR="0002146F" w:rsidRDefault="0002146F" w:rsidP="00AC329B">
      <w:pPr>
        <w:spacing w:after="0" w:line="240" w:lineRule="auto"/>
        <w:contextualSpacing/>
        <w:rPr>
          <w:rFonts w:ascii="Verdana" w:hAnsi="Verdana"/>
          <w:sz w:val="20"/>
        </w:rPr>
      </w:pPr>
      <w:r>
        <w:rPr>
          <w:rFonts w:ascii="Verdana" w:hAnsi="Verdana"/>
          <w:i/>
          <w:sz w:val="20"/>
        </w:rPr>
        <w:t>Engeland</w:t>
      </w:r>
      <w:r>
        <w:rPr>
          <w:rFonts w:ascii="Verdana" w:hAnsi="Verdana"/>
          <w:sz w:val="20"/>
        </w:rPr>
        <w:t xml:space="preserve">: Moeilijker, koningen konden daar wel regeren, maar voor beslissingen hadden ze instemmingen nodig van het parlement. </w:t>
      </w:r>
    </w:p>
    <w:p w:rsidR="0002146F" w:rsidRDefault="0002146F" w:rsidP="00AC329B">
      <w:pPr>
        <w:spacing w:after="0" w:line="240" w:lineRule="auto"/>
        <w:contextualSpacing/>
        <w:rPr>
          <w:rFonts w:ascii="Verdana" w:hAnsi="Verdana"/>
          <w:sz w:val="20"/>
        </w:rPr>
      </w:pPr>
    </w:p>
    <w:p w:rsidR="0002146F" w:rsidRDefault="0002146F" w:rsidP="00AC329B">
      <w:pPr>
        <w:spacing w:after="0" w:line="240" w:lineRule="auto"/>
        <w:contextualSpacing/>
        <w:rPr>
          <w:rFonts w:ascii="Verdana" w:hAnsi="Verdana"/>
          <w:sz w:val="20"/>
        </w:rPr>
      </w:pPr>
    </w:p>
    <w:p w:rsidR="0002146F" w:rsidRDefault="0002146F" w:rsidP="00AC329B">
      <w:pPr>
        <w:spacing w:after="0" w:line="240" w:lineRule="auto"/>
        <w:contextualSpacing/>
        <w:rPr>
          <w:rFonts w:ascii="Verdana" w:hAnsi="Verdana"/>
          <w:sz w:val="20"/>
        </w:rPr>
      </w:pPr>
    </w:p>
    <w:p w:rsidR="0002146F" w:rsidRDefault="0002146F" w:rsidP="00AC329B">
      <w:pPr>
        <w:spacing w:after="0" w:line="240" w:lineRule="auto"/>
        <w:contextualSpacing/>
        <w:rPr>
          <w:rFonts w:ascii="Verdana" w:hAnsi="Verdana"/>
          <w:sz w:val="20"/>
          <w:u w:val="single"/>
        </w:rPr>
      </w:pPr>
      <w:r>
        <w:rPr>
          <w:rFonts w:ascii="Verdana" w:hAnsi="Verdana"/>
          <w:sz w:val="20"/>
          <w:u w:val="single"/>
        </w:rPr>
        <w:lastRenderedPageBreak/>
        <w:t>Machtsverdeling in de Republiek</w:t>
      </w:r>
    </w:p>
    <w:p w:rsidR="0002146F" w:rsidRDefault="0002146F" w:rsidP="00AC329B">
      <w:pPr>
        <w:spacing w:after="0" w:line="240" w:lineRule="auto"/>
        <w:contextualSpacing/>
        <w:rPr>
          <w:rFonts w:ascii="Verdana" w:hAnsi="Verdana"/>
          <w:sz w:val="20"/>
        </w:rPr>
      </w:pPr>
      <w:r>
        <w:rPr>
          <w:rFonts w:ascii="Verdana" w:hAnsi="Verdana"/>
          <w:sz w:val="20"/>
        </w:rPr>
        <w:t xml:space="preserve">Binnen het stelsel waren er twee centrale machtsfuncties: die van de </w:t>
      </w:r>
      <w:r w:rsidRPr="0002146F">
        <w:rPr>
          <w:rFonts w:ascii="Verdana" w:hAnsi="Verdana"/>
          <w:b/>
          <w:sz w:val="20"/>
        </w:rPr>
        <w:t>stadhouder</w:t>
      </w:r>
      <w:r>
        <w:rPr>
          <w:rFonts w:ascii="Verdana" w:hAnsi="Verdana"/>
          <w:sz w:val="20"/>
        </w:rPr>
        <w:t xml:space="preserve"> en de </w:t>
      </w:r>
      <w:r w:rsidRPr="0002146F">
        <w:rPr>
          <w:rFonts w:ascii="Verdana" w:hAnsi="Verdana"/>
          <w:sz w:val="20"/>
        </w:rPr>
        <w:t>Hollandse</w:t>
      </w:r>
      <w:r>
        <w:rPr>
          <w:rFonts w:ascii="Verdana" w:hAnsi="Verdana"/>
          <w:sz w:val="20"/>
        </w:rPr>
        <w:t xml:space="preserve"> </w:t>
      </w:r>
      <w:r w:rsidRPr="0002146F">
        <w:rPr>
          <w:rFonts w:ascii="Verdana" w:hAnsi="Verdana"/>
          <w:b/>
          <w:sz w:val="20"/>
        </w:rPr>
        <w:t>Raadspensionaris</w:t>
      </w:r>
      <w:r>
        <w:rPr>
          <w:rFonts w:ascii="Verdana" w:hAnsi="Verdana"/>
          <w:sz w:val="20"/>
        </w:rPr>
        <w:t xml:space="preserve">. De Staten lieten zich bij al hun werkzaamheden bijstaan door een juridisch geschoolde ambtenaar, de raadspensionaris. De belangrijkste taak van een stadhouder was dat hij aanvoerder van het leger was, hierdoor had hij veel gezag. </w:t>
      </w:r>
    </w:p>
    <w:p w:rsidR="0002146F" w:rsidRDefault="0002146F" w:rsidP="00AC329B">
      <w:pPr>
        <w:spacing w:after="0" w:line="240" w:lineRule="auto"/>
        <w:contextualSpacing/>
        <w:rPr>
          <w:rFonts w:ascii="Verdana" w:hAnsi="Verdana"/>
          <w:sz w:val="20"/>
        </w:rPr>
      </w:pPr>
    </w:p>
    <w:p w:rsidR="00541FE7" w:rsidRDefault="0002146F" w:rsidP="00AC329B">
      <w:pPr>
        <w:spacing w:after="0" w:line="240" w:lineRule="auto"/>
        <w:contextualSpacing/>
        <w:rPr>
          <w:rFonts w:ascii="Verdana" w:hAnsi="Verdana"/>
          <w:sz w:val="20"/>
        </w:rPr>
      </w:pPr>
      <w:r>
        <w:rPr>
          <w:rFonts w:ascii="Verdana" w:hAnsi="Verdana"/>
          <w:sz w:val="20"/>
        </w:rPr>
        <w:t xml:space="preserve">Voor de raadspensionaris, gesteund door de </w:t>
      </w:r>
      <w:proofErr w:type="spellStart"/>
      <w:r w:rsidRPr="0002146F">
        <w:rPr>
          <w:rFonts w:ascii="Verdana" w:hAnsi="Verdana"/>
          <w:b/>
          <w:sz w:val="20"/>
        </w:rPr>
        <w:t>staatsgezinde</w:t>
      </w:r>
      <w:r>
        <w:rPr>
          <w:rFonts w:ascii="Verdana" w:hAnsi="Verdana"/>
          <w:b/>
          <w:sz w:val="20"/>
        </w:rPr>
        <w:t>n</w:t>
      </w:r>
      <w:proofErr w:type="spellEnd"/>
      <w:r w:rsidR="00541FE7">
        <w:rPr>
          <w:rFonts w:ascii="Verdana" w:hAnsi="Verdana"/>
          <w:sz w:val="20"/>
        </w:rPr>
        <w:t xml:space="preserve">, stonden de belangen van de machtige Hollandse regentenfamilies voorop. Voor de stadhouder uit het Oranjehuis, gesteund door de </w:t>
      </w:r>
      <w:r w:rsidR="00541FE7">
        <w:rPr>
          <w:rFonts w:ascii="Verdana" w:hAnsi="Verdana"/>
          <w:b/>
          <w:sz w:val="20"/>
        </w:rPr>
        <w:t>prinsgezinden</w:t>
      </w:r>
      <w:r w:rsidR="00541FE7">
        <w:rPr>
          <w:rFonts w:ascii="Verdana" w:hAnsi="Verdana"/>
          <w:sz w:val="20"/>
        </w:rPr>
        <w:t xml:space="preserve">, telde vooral het eigen prestige. </w:t>
      </w:r>
    </w:p>
    <w:p w:rsidR="00541FE7" w:rsidRDefault="00541FE7" w:rsidP="00AC329B">
      <w:pPr>
        <w:spacing w:after="0" w:line="240" w:lineRule="auto"/>
        <w:contextualSpacing/>
        <w:rPr>
          <w:rFonts w:ascii="Verdana" w:hAnsi="Verdana"/>
          <w:sz w:val="20"/>
        </w:rPr>
      </w:pPr>
    </w:p>
    <w:p w:rsidR="0002146F" w:rsidRDefault="002E4662" w:rsidP="00AC329B">
      <w:pPr>
        <w:spacing w:after="0" w:line="240" w:lineRule="auto"/>
        <w:contextualSpacing/>
        <w:rPr>
          <w:rFonts w:ascii="Verdana" w:hAnsi="Verdana"/>
          <w:sz w:val="20"/>
        </w:rPr>
      </w:pPr>
      <w:r>
        <w:rPr>
          <w:rFonts w:ascii="Verdana" w:hAnsi="Verdana"/>
          <w:noProof/>
          <w:sz w:val="20"/>
          <w:lang w:eastAsia="nl-NL"/>
        </w:rPr>
        <w:drawing>
          <wp:anchor distT="0" distB="0" distL="114300" distR="114300" simplePos="0" relativeHeight="251658240" behindDoc="0" locked="0" layoutInCell="1" allowOverlap="1">
            <wp:simplePos x="0" y="0"/>
            <wp:positionH relativeFrom="column">
              <wp:posOffset>-175895</wp:posOffset>
            </wp:positionH>
            <wp:positionV relativeFrom="paragraph">
              <wp:posOffset>880745</wp:posOffset>
            </wp:positionV>
            <wp:extent cx="6229350" cy="2219325"/>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7056" t="27697" r="5623" b="22553"/>
                    <a:stretch>
                      <a:fillRect/>
                    </a:stretch>
                  </pic:blipFill>
                  <pic:spPr bwMode="auto">
                    <a:xfrm>
                      <a:off x="0" y="0"/>
                      <a:ext cx="6229350" cy="2219325"/>
                    </a:xfrm>
                    <a:prstGeom prst="rect">
                      <a:avLst/>
                    </a:prstGeom>
                    <a:noFill/>
                    <a:ln w="9525">
                      <a:noFill/>
                      <a:miter lim="800000"/>
                      <a:headEnd/>
                      <a:tailEnd/>
                    </a:ln>
                  </pic:spPr>
                </pic:pic>
              </a:graphicData>
            </a:graphic>
          </wp:anchor>
        </w:drawing>
      </w:r>
      <w:r w:rsidR="00541FE7">
        <w:rPr>
          <w:rFonts w:ascii="Verdana" w:hAnsi="Verdana"/>
          <w:sz w:val="20"/>
        </w:rPr>
        <w:t>“</w:t>
      </w:r>
      <w:r w:rsidR="00541FE7">
        <w:rPr>
          <w:rFonts w:ascii="Verdana" w:hAnsi="Verdana"/>
          <w:i/>
          <w:sz w:val="20"/>
        </w:rPr>
        <w:t>Degene die zich het machtigste manifesteerde, werd de centrale figuur in de republiek. De politieke geschiedenis van de Republiek laat zich dan ook interpreteren als een strijd tussen de stadhouder van Oranje, die streefde naar een monarchale positie, en de regenten (vertegenwoordigd door de Hollandse raadspensionaris), die de stadhouder vooral als een ambtenaar wenste te zien.”</w:t>
      </w:r>
      <w:r w:rsidR="0002146F">
        <w:rPr>
          <w:rFonts w:ascii="Verdana" w:hAnsi="Verdana"/>
          <w:sz w:val="20"/>
        </w:rPr>
        <w:t xml:space="preserve"> </w:t>
      </w:r>
    </w:p>
    <w:p w:rsidR="00541FE7" w:rsidRDefault="00541FE7" w:rsidP="00AC329B">
      <w:pPr>
        <w:spacing w:after="0" w:line="240" w:lineRule="auto"/>
        <w:contextualSpacing/>
        <w:rPr>
          <w:rFonts w:ascii="Verdana" w:hAnsi="Verdana"/>
          <w:sz w:val="20"/>
        </w:rPr>
      </w:pPr>
      <w:bookmarkStart w:id="0" w:name="_GoBack"/>
      <w:bookmarkEnd w:id="0"/>
    </w:p>
    <w:p w:rsidR="0009796D" w:rsidRDefault="0009796D" w:rsidP="00AC329B">
      <w:pPr>
        <w:spacing w:after="0" w:line="240" w:lineRule="auto"/>
        <w:contextualSpacing/>
        <w:rPr>
          <w:rFonts w:ascii="Verdana" w:hAnsi="Verdana"/>
          <w:sz w:val="20"/>
        </w:rPr>
      </w:pPr>
      <w:r>
        <w:rPr>
          <w:rFonts w:ascii="Verdana" w:hAnsi="Verdana"/>
          <w:sz w:val="20"/>
        </w:rPr>
        <w:t xml:space="preserve">De zonen van Willem van Oranje boekten belangrijke militaire overwinningen en konden daardoor hun gezag vestigen. Maar stadhouder </w:t>
      </w:r>
      <w:r w:rsidRPr="0009796D">
        <w:rPr>
          <w:rFonts w:ascii="Verdana" w:hAnsi="Verdana"/>
          <w:b/>
          <w:sz w:val="20"/>
        </w:rPr>
        <w:t>Willen II</w:t>
      </w:r>
      <w:r>
        <w:rPr>
          <w:rFonts w:ascii="Verdana" w:hAnsi="Verdana"/>
          <w:sz w:val="20"/>
        </w:rPr>
        <w:t xml:space="preserve"> nam te veel risico door in </w:t>
      </w:r>
      <w:r>
        <w:rPr>
          <w:rFonts w:ascii="Verdana" w:hAnsi="Verdana"/>
          <w:b/>
          <w:sz w:val="20"/>
        </w:rPr>
        <w:t>1650</w:t>
      </w:r>
      <w:r>
        <w:rPr>
          <w:rFonts w:ascii="Verdana" w:hAnsi="Verdana"/>
          <w:sz w:val="20"/>
        </w:rPr>
        <w:t xml:space="preserve"> Amsterdam aan te vallen om zo de macht van het gewest Holland terug te dringen. Willem II overleed dat jaar en de gewesten besloten geen stadhouder meer te benoemen. </w:t>
      </w:r>
    </w:p>
    <w:p w:rsidR="0009796D" w:rsidRDefault="0009796D" w:rsidP="00AC329B">
      <w:pPr>
        <w:spacing w:after="0" w:line="240" w:lineRule="auto"/>
        <w:contextualSpacing/>
        <w:rPr>
          <w:rFonts w:ascii="Verdana" w:hAnsi="Verdana"/>
          <w:sz w:val="20"/>
        </w:rPr>
      </w:pPr>
    </w:p>
    <w:p w:rsidR="0009796D" w:rsidRDefault="0009796D" w:rsidP="00AC329B">
      <w:pPr>
        <w:spacing w:after="0" w:line="240" w:lineRule="auto"/>
        <w:contextualSpacing/>
        <w:rPr>
          <w:rFonts w:ascii="Verdana" w:hAnsi="Verdana"/>
          <w:sz w:val="20"/>
        </w:rPr>
      </w:pPr>
      <w:proofErr w:type="spellStart"/>
      <w:r>
        <w:rPr>
          <w:rFonts w:ascii="Verdana" w:hAnsi="Verdana"/>
          <w:sz w:val="20"/>
        </w:rPr>
        <w:t>Staatsgezinden</w:t>
      </w:r>
      <w:proofErr w:type="spellEnd"/>
      <w:r>
        <w:rPr>
          <w:rFonts w:ascii="Verdana" w:hAnsi="Verdana"/>
          <w:sz w:val="20"/>
        </w:rPr>
        <w:t xml:space="preserve"> hadden nog meer voordeel toen Johan </w:t>
      </w:r>
      <w:r w:rsidRPr="0009796D">
        <w:rPr>
          <w:rFonts w:ascii="Verdana" w:hAnsi="Verdana"/>
          <w:b/>
          <w:sz w:val="20"/>
        </w:rPr>
        <w:t>de Witt</w:t>
      </w:r>
      <w:r>
        <w:rPr>
          <w:rFonts w:ascii="Verdana" w:hAnsi="Verdana"/>
          <w:sz w:val="20"/>
        </w:rPr>
        <w:t xml:space="preserve">, aanhanger republikeinse staatsvorm, raadspensionaris werd. Volgens hem beschermde dit systeem de burgers het beste tegen machtsmisbruik en wanbestuur. Hij wilde zoveel mogelijk vrede houden omdat dat beter was voor de handel. Rond </w:t>
      </w:r>
      <w:r>
        <w:rPr>
          <w:rFonts w:ascii="Verdana" w:hAnsi="Verdana"/>
          <w:b/>
          <w:sz w:val="20"/>
        </w:rPr>
        <w:t>1670</w:t>
      </w:r>
      <w:r>
        <w:rPr>
          <w:rFonts w:ascii="Verdana" w:hAnsi="Verdana"/>
          <w:sz w:val="20"/>
        </w:rPr>
        <w:t xml:space="preserve"> begon zijn macht minder te worden. Dit kwam door de verdeeldheid over twee zaken:</w:t>
      </w:r>
    </w:p>
    <w:p w:rsidR="0009796D" w:rsidRDefault="0009796D" w:rsidP="00AC329B">
      <w:pPr>
        <w:pStyle w:val="Lijstalinea"/>
        <w:numPr>
          <w:ilvl w:val="0"/>
          <w:numId w:val="2"/>
        </w:numPr>
        <w:spacing w:after="0" w:line="240" w:lineRule="auto"/>
        <w:rPr>
          <w:rFonts w:ascii="Verdana" w:hAnsi="Verdana"/>
          <w:sz w:val="20"/>
        </w:rPr>
      </w:pPr>
      <w:r>
        <w:rPr>
          <w:rFonts w:ascii="Verdana" w:hAnsi="Verdana"/>
          <w:sz w:val="20"/>
        </w:rPr>
        <w:t xml:space="preserve">Positie Willem III (zoon Willem II) In </w:t>
      </w:r>
      <w:r>
        <w:rPr>
          <w:rFonts w:ascii="Verdana" w:hAnsi="Verdana"/>
          <w:b/>
          <w:sz w:val="20"/>
        </w:rPr>
        <w:t>1667</w:t>
      </w:r>
      <w:r>
        <w:rPr>
          <w:rFonts w:ascii="Verdana" w:hAnsi="Verdana"/>
          <w:sz w:val="20"/>
        </w:rPr>
        <w:t xml:space="preserve"> hadden de Staten van Holland het ‘</w:t>
      </w:r>
      <w:r>
        <w:rPr>
          <w:rFonts w:ascii="Verdana" w:hAnsi="Verdana"/>
          <w:b/>
          <w:sz w:val="20"/>
        </w:rPr>
        <w:t>Eeuwig Edict</w:t>
      </w:r>
      <w:r>
        <w:rPr>
          <w:rFonts w:ascii="Verdana" w:hAnsi="Verdana"/>
          <w:sz w:val="20"/>
        </w:rPr>
        <w:t xml:space="preserve">’ aangenomen waarbij het ambt van de stadhouder was afgeschaft. De andere provincies volgden in </w:t>
      </w:r>
      <w:r>
        <w:rPr>
          <w:rFonts w:ascii="Verdana" w:hAnsi="Verdana"/>
          <w:b/>
          <w:sz w:val="20"/>
        </w:rPr>
        <w:t>1670</w:t>
      </w:r>
      <w:r>
        <w:rPr>
          <w:rFonts w:ascii="Verdana" w:hAnsi="Verdana"/>
          <w:sz w:val="20"/>
        </w:rPr>
        <w:t xml:space="preserve">. </w:t>
      </w:r>
      <w:proofErr w:type="spellStart"/>
      <w:r>
        <w:rPr>
          <w:rFonts w:ascii="Verdana" w:hAnsi="Verdana"/>
          <w:sz w:val="20"/>
        </w:rPr>
        <w:t>Staatsgezinden</w:t>
      </w:r>
      <w:proofErr w:type="spellEnd"/>
      <w:r>
        <w:rPr>
          <w:rFonts w:ascii="Verdana" w:hAnsi="Verdana"/>
          <w:sz w:val="20"/>
        </w:rPr>
        <w:t xml:space="preserve"> waren het hier niet mee eens </w:t>
      </w:r>
      <w:r w:rsidRPr="0009796D">
        <w:rPr>
          <w:rFonts w:ascii="Verdana" w:hAnsi="Verdana"/>
          <w:sz w:val="20"/>
        </w:rPr>
        <w:sym w:font="Wingdings" w:char="F0E0"/>
      </w:r>
      <w:r>
        <w:rPr>
          <w:rFonts w:ascii="Verdana" w:hAnsi="Verdana"/>
          <w:sz w:val="20"/>
        </w:rPr>
        <w:t xml:space="preserve"> ‘erfelijk privilege’</w:t>
      </w:r>
    </w:p>
    <w:p w:rsidR="0009796D" w:rsidRDefault="0009796D" w:rsidP="00AC329B">
      <w:pPr>
        <w:pStyle w:val="Lijstalinea"/>
        <w:numPr>
          <w:ilvl w:val="0"/>
          <w:numId w:val="2"/>
        </w:numPr>
        <w:spacing w:after="0" w:line="240" w:lineRule="auto"/>
        <w:rPr>
          <w:rFonts w:ascii="Verdana" w:hAnsi="Verdana"/>
          <w:sz w:val="20"/>
        </w:rPr>
      </w:pPr>
      <w:r>
        <w:rPr>
          <w:rFonts w:ascii="Verdana" w:hAnsi="Verdana"/>
          <w:sz w:val="20"/>
        </w:rPr>
        <w:t xml:space="preserve">Versterking van de verdedigingswerken; men kon het daar maar niet over eens worden, terwijl oorlog met Frankrijk op komst was. </w:t>
      </w:r>
    </w:p>
    <w:p w:rsidR="00121B3D" w:rsidRDefault="0009796D" w:rsidP="00AC329B">
      <w:pPr>
        <w:spacing w:after="0" w:line="240" w:lineRule="auto"/>
        <w:contextualSpacing/>
        <w:rPr>
          <w:rFonts w:ascii="Verdana" w:hAnsi="Verdana"/>
          <w:sz w:val="20"/>
        </w:rPr>
      </w:pPr>
      <w:r>
        <w:rPr>
          <w:rFonts w:ascii="Verdana" w:hAnsi="Verdana"/>
          <w:sz w:val="20"/>
        </w:rPr>
        <w:t xml:space="preserve">De bom barstte toen de Republiek in </w:t>
      </w:r>
      <w:r>
        <w:rPr>
          <w:rFonts w:ascii="Verdana" w:hAnsi="Verdana"/>
          <w:b/>
          <w:sz w:val="20"/>
        </w:rPr>
        <w:t>1672</w:t>
      </w:r>
      <w:r>
        <w:rPr>
          <w:rFonts w:ascii="Verdana" w:hAnsi="Verdana"/>
          <w:sz w:val="20"/>
        </w:rPr>
        <w:t xml:space="preserve"> in oorlog raakte met Frankrijk, Engeland en twee Duitse staten. Pas toen stemde Holland in om Willem III als kapitein-generaal te benoemen. </w:t>
      </w:r>
      <w:r w:rsidR="00121B3D">
        <w:rPr>
          <w:rFonts w:ascii="Verdana" w:hAnsi="Verdana"/>
          <w:sz w:val="20"/>
        </w:rPr>
        <w:t xml:space="preserve"> Johan de Witt en zijn broer werden vermoord op straat in 1672. </w:t>
      </w:r>
    </w:p>
    <w:p w:rsidR="002E4662" w:rsidRDefault="002E4662" w:rsidP="00AC329B">
      <w:pPr>
        <w:spacing w:after="0" w:line="240" w:lineRule="auto"/>
        <w:contextualSpacing/>
        <w:rPr>
          <w:rFonts w:ascii="Verdana" w:hAnsi="Verdana"/>
          <w:sz w:val="20"/>
        </w:rPr>
      </w:pPr>
    </w:p>
    <w:p w:rsidR="002E4662" w:rsidRDefault="002E4662" w:rsidP="00AC329B">
      <w:pPr>
        <w:spacing w:after="0" w:line="240" w:lineRule="auto"/>
        <w:contextualSpacing/>
        <w:rPr>
          <w:rFonts w:ascii="Verdana" w:hAnsi="Verdana"/>
          <w:sz w:val="20"/>
          <w:u w:val="single"/>
        </w:rPr>
      </w:pPr>
      <w:r>
        <w:rPr>
          <w:rFonts w:ascii="Verdana" w:hAnsi="Verdana"/>
          <w:sz w:val="20"/>
          <w:u w:val="single"/>
        </w:rPr>
        <w:t>Waar zitten de tegenstellingen?</w:t>
      </w:r>
    </w:p>
    <w:p w:rsidR="00AC329B" w:rsidRDefault="00AC329B" w:rsidP="00AC329B">
      <w:pPr>
        <w:spacing w:after="0" w:line="240" w:lineRule="auto"/>
        <w:contextualSpacing/>
        <w:rPr>
          <w:rFonts w:ascii="Verdana" w:hAnsi="Verdana"/>
          <w:sz w:val="20"/>
          <w:u w:val="single"/>
        </w:rPr>
      </w:pPr>
      <w:r>
        <w:rPr>
          <w:rFonts w:ascii="Verdana" w:hAnsi="Verdana"/>
          <w:noProof/>
          <w:sz w:val="20"/>
          <w:u w:val="single"/>
          <w:lang w:eastAsia="nl-NL"/>
        </w:rPr>
        <w:drawing>
          <wp:anchor distT="0" distB="0" distL="114300" distR="114300" simplePos="0" relativeHeight="251659264" behindDoc="0" locked="0" layoutInCell="1" allowOverlap="1">
            <wp:simplePos x="0" y="0"/>
            <wp:positionH relativeFrom="column">
              <wp:posOffset>500380</wp:posOffset>
            </wp:positionH>
            <wp:positionV relativeFrom="paragraph">
              <wp:posOffset>107315</wp:posOffset>
            </wp:positionV>
            <wp:extent cx="5553075" cy="962025"/>
            <wp:effectExtent l="1905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5622" t="25938" r="8776" b="51541"/>
                    <a:stretch>
                      <a:fillRect/>
                    </a:stretch>
                  </pic:blipFill>
                  <pic:spPr bwMode="auto">
                    <a:xfrm>
                      <a:off x="0" y="0"/>
                      <a:ext cx="5553075" cy="962025"/>
                    </a:xfrm>
                    <a:prstGeom prst="rect">
                      <a:avLst/>
                    </a:prstGeom>
                    <a:noFill/>
                    <a:ln w="9525">
                      <a:noFill/>
                      <a:miter lim="800000"/>
                      <a:headEnd/>
                      <a:tailEnd/>
                    </a:ln>
                  </pic:spPr>
                </pic:pic>
              </a:graphicData>
            </a:graphic>
          </wp:anchor>
        </w:drawing>
      </w:r>
    </w:p>
    <w:p w:rsidR="00AC329B" w:rsidRDefault="00AC329B" w:rsidP="00AC329B">
      <w:pPr>
        <w:spacing w:after="0" w:line="240" w:lineRule="auto"/>
        <w:contextualSpacing/>
        <w:rPr>
          <w:rFonts w:ascii="Verdana" w:hAnsi="Verdana"/>
          <w:b/>
        </w:rPr>
      </w:pPr>
      <w:r>
        <w:rPr>
          <w:rFonts w:ascii="Verdana" w:hAnsi="Verdana"/>
          <w:sz w:val="20"/>
          <w:u w:val="single"/>
        </w:rPr>
        <w:br w:type="page"/>
      </w:r>
      <w:r>
        <w:rPr>
          <w:rFonts w:ascii="Verdana" w:hAnsi="Verdana"/>
          <w:b/>
        </w:rPr>
        <w:lastRenderedPageBreak/>
        <w:t>6.3 Internationale Handel</w:t>
      </w:r>
    </w:p>
    <w:p w:rsidR="00AC329B" w:rsidRDefault="00AC329B" w:rsidP="00AC329B">
      <w:pPr>
        <w:spacing w:after="0" w:line="240" w:lineRule="auto"/>
        <w:contextualSpacing/>
        <w:rPr>
          <w:rFonts w:ascii="Verdana" w:hAnsi="Verdana"/>
          <w:b/>
          <w:sz w:val="20"/>
        </w:rPr>
      </w:pPr>
      <w:r>
        <w:rPr>
          <w:rFonts w:ascii="Verdana" w:hAnsi="Verdana"/>
          <w:b/>
          <w:sz w:val="20"/>
        </w:rPr>
        <w:t>De Republiek in bloei</w:t>
      </w:r>
    </w:p>
    <w:p w:rsidR="00AC329B" w:rsidRDefault="00AC329B" w:rsidP="00AC329B">
      <w:pPr>
        <w:spacing w:after="0" w:line="240" w:lineRule="auto"/>
        <w:contextualSpacing/>
        <w:rPr>
          <w:rFonts w:ascii="Verdana" w:hAnsi="Verdana"/>
          <w:sz w:val="20"/>
        </w:rPr>
      </w:pPr>
      <w:r>
        <w:rPr>
          <w:rFonts w:ascii="Verdana" w:hAnsi="Verdana"/>
          <w:sz w:val="20"/>
        </w:rPr>
        <w:t xml:space="preserve">De stroom vluchtelingen die na de val van Antwerpen naar de Republiek trokken, namen kennis, kapitaal en handelsnetwerken meet en gaven zo een enorme impuls aan de handelseconomie daar. Na </w:t>
      </w:r>
      <w:r>
        <w:rPr>
          <w:rFonts w:ascii="Verdana" w:hAnsi="Verdana"/>
          <w:b/>
          <w:sz w:val="20"/>
        </w:rPr>
        <w:t>1585</w:t>
      </w:r>
      <w:r>
        <w:rPr>
          <w:rFonts w:ascii="Verdana" w:hAnsi="Verdana"/>
          <w:sz w:val="20"/>
        </w:rPr>
        <w:t xml:space="preserve"> werd de Noord-Nederlandse handel diverser en breidde hij zich sterk uit. </w:t>
      </w:r>
      <w:r w:rsidR="00317686">
        <w:rPr>
          <w:rFonts w:ascii="Verdana" w:hAnsi="Verdana"/>
          <w:sz w:val="20"/>
        </w:rPr>
        <w:t>Daarvoor zijn in de tekst nog 3</w:t>
      </w:r>
      <w:r>
        <w:rPr>
          <w:rFonts w:ascii="Verdana" w:hAnsi="Verdana"/>
          <w:sz w:val="20"/>
        </w:rPr>
        <w:t xml:space="preserve"> andere factoren die hieraan bijdragen:</w:t>
      </w:r>
    </w:p>
    <w:p w:rsidR="00AC329B" w:rsidRDefault="00AC329B" w:rsidP="00AC329B">
      <w:pPr>
        <w:pStyle w:val="Lijstalinea"/>
        <w:numPr>
          <w:ilvl w:val="0"/>
          <w:numId w:val="5"/>
        </w:numPr>
        <w:spacing w:after="0" w:line="240" w:lineRule="auto"/>
        <w:rPr>
          <w:rFonts w:ascii="Verdana" w:hAnsi="Verdana"/>
          <w:sz w:val="20"/>
        </w:rPr>
      </w:pPr>
      <w:r>
        <w:rPr>
          <w:rFonts w:ascii="Verdana" w:hAnsi="Verdana"/>
          <w:sz w:val="20"/>
        </w:rPr>
        <w:t xml:space="preserve">Graan en houthandel: deze </w:t>
      </w:r>
      <w:r>
        <w:rPr>
          <w:rFonts w:ascii="Verdana" w:hAnsi="Verdana"/>
          <w:b/>
          <w:sz w:val="20"/>
        </w:rPr>
        <w:t>moedernegotie</w:t>
      </w:r>
      <w:r>
        <w:rPr>
          <w:rFonts w:ascii="Verdana" w:hAnsi="Verdana"/>
          <w:sz w:val="20"/>
        </w:rPr>
        <w:t xml:space="preserve"> was de belangrijkste tak van overzeese handel in de </w:t>
      </w:r>
      <w:r>
        <w:rPr>
          <w:rFonts w:ascii="Verdana" w:hAnsi="Verdana"/>
          <w:b/>
          <w:sz w:val="20"/>
        </w:rPr>
        <w:t>17</w:t>
      </w:r>
      <w:r w:rsidRPr="00AC329B">
        <w:rPr>
          <w:rFonts w:ascii="Verdana" w:hAnsi="Verdana"/>
          <w:b/>
          <w:sz w:val="20"/>
          <w:vertAlign w:val="superscript"/>
        </w:rPr>
        <w:t>e</w:t>
      </w:r>
      <w:r>
        <w:rPr>
          <w:rFonts w:ascii="Verdana" w:hAnsi="Verdana"/>
          <w:b/>
          <w:sz w:val="20"/>
        </w:rPr>
        <w:t xml:space="preserve"> en 18</w:t>
      </w:r>
      <w:r w:rsidRPr="00AC329B">
        <w:rPr>
          <w:rFonts w:ascii="Verdana" w:hAnsi="Verdana"/>
          <w:b/>
          <w:sz w:val="20"/>
          <w:vertAlign w:val="superscript"/>
        </w:rPr>
        <w:t>e</w:t>
      </w:r>
      <w:r>
        <w:rPr>
          <w:rFonts w:ascii="Verdana" w:hAnsi="Verdana"/>
          <w:b/>
          <w:sz w:val="20"/>
        </w:rPr>
        <w:t xml:space="preserve"> eeuw</w:t>
      </w:r>
      <w:r>
        <w:rPr>
          <w:rFonts w:ascii="Verdana" w:hAnsi="Verdana"/>
          <w:sz w:val="20"/>
        </w:rPr>
        <w:t xml:space="preserve">. </w:t>
      </w:r>
      <w:r w:rsidR="00317686">
        <w:rPr>
          <w:rFonts w:ascii="Verdana" w:hAnsi="Verdana"/>
          <w:sz w:val="20"/>
        </w:rPr>
        <w:t xml:space="preserve">Hout: schepen. Zout: conserveren vlees, zodat we dat konden verhandelen. </w:t>
      </w:r>
    </w:p>
    <w:p w:rsidR="00317686" w:rsidRDefault="00317686" w:rsidP="00AC329B">
      <w:pPr>
        <w:pStyle w:val="Lijstalinea"/>
        <w:numPr>
          <w:ilvl w:val="0"/>
          <w:numId w:val="5"/>
        </w:numPr>
        <w:spacing w:after="0" w:line="240" w:lineRule="auto"/>
        <w:rPr>
          <w:rFonts w:ascii="Verdana" w:hAnsi="Verdana"/>
          <w:sz w:val="20"/>
        </w:rPr>
      </w:pPr>
      <w:r>
        <w:rPr>
          <w:rFonts w:ascii="Verdana" w:hAnsi="Verdana"/>
          <w:sz w:val="20"/>
        </w:rPr>
        <w:t xml:space="preserve">Drie technische uitvindingen: fluitschip (type vrachtschip), houtzaagmolen en haringbuis (vissersboot). </w:t>
      </w:r>
      <w:proofErr w:type="spellStart"/>
      <w:r>
        <w:rPr>
          <w:rFonts w:ascii="Verdana" w:hAnsi="Verdana"/>
          <w:sz w:val="20"/>
        </w:rPr>
        <w:t>Alledrie</w:t>
      </w:r>
      <w:proofErr w:type="spellEnd"/>
      <w:r>
        <w:rPr>
          <w:rFonts w:ascii="Verdana" w:hAnsi="Verdana"/>
          <w:sz w:val="20"/>
        </w:rPr>
        <w:t xml:space="preserve"> zorgden voor </w:t>
      </w:r>
      <w:r w:rsidRPr="00317686">
        <w:rPr>
          <w:rFonts w:ascii="Verdana" w:hAnsi="Verdana"/>
          <w:b/>
          <w:sz w:val="20"/>
        </w:rPr>
        <w:t>toename arbeidsproductiviteit</w:t>
      </w:r>
      <w:r>
        <w:rPr>
          <w:rFonts w:ascii="Verdana" w:hAnsi="Verdana"/>
          <w:sz w:val="20"/>
        </w:rPr>
        <w:t xml:space="preserve">. </w:t>
      </w:r>
    </w:p>
    <w:p w:rsidR="00317686" w:rsidRDefault="00317686" w:rsidP="00AC329B">
      <w:pPr>
        <w:pStyle w:val="Lijstalinea"/>
        <w:numPr>
          <w:ilvl w:val="0"/>
          <w:numId w:val="5"/>
        </w:numPr>
        <w:spacing w:after="0" w:line="240" w:lineRule="auto"/>
        <w:rPr>
          <w:rFonts w:ascii="Verdana" w:hAnsi="Verdana"/>
          <w:sz w:val="20"/>
        </w:rPr>
      </w:pPr>
      <w:r>
        <w:rPr>
          <w:rFonts w:ascii="Verdana" w:hAnsi="Verdana"/>
          <w:sz w:val="20"/>
        </w:rPr>
        <w:t xml:space="preserve">Hoge specialisatiegraad in het arbeidsproces. </w:t>
      </w:r>
    </w:p>
    <w:p w:rsidR="00317686" w:rsidRDefault="00317686" w:rsidP="00317686">
      <w:pPr>
        <w:spacing w:after="0" w:line="240" w:lineRule="auto"/>
        <w:rPr>
          <w:rFonts w:ascii="Verdana" w:hAnsi="Verdana"/>
          <w:sz w:val="20"/>
        </w:rPr>
      </w:pPr>
    </w:p>
    <w:p w:rsidR="00317686" w:rsidRDefault="00317686" w:rsidP="00317686">
      <w:pPr>
        <w:spacing w:after="0" w:line="240" w:lineRule="auto"/>
        <w:rPr>
          <w:rFonts w:ascii="Verdana" w:hAnsi="Verdana"/>
          <w:sz w:val="20"/>
          <w:u w:val="single"/>
        </w:rPr>
      </w:pPr>
      <w:r>
        <w:rPr>
          <w:rFonts w:ascii="Verdana" w:hAnsi="Verdana"/>
          <w:sz w:val="20"/>
          <w:u w:val="single"/>
        </w:rPr>
        <w:t>Succesfactoren Republiek</w:t>
      </w:r>
    </w:p>
    <w:p w:rsidR="00317686" w:rsidRDefault="00317686" w:rsidP="00317686">
      <w:pPr>
        <w:pStyle w:val="Lijstalinea"/>
        <w:numPr>
          <w:ilvl w:val="0"/>
          <w:numId w:val="6"/>
        </w:numPr>
        <w:spacing w:after="0" w:line="240" w:lineRule="auto"/>
        <w:rPr>
          <w:rFonts w:ascii="Verdana" w:hAnsi="Verdana"/>
          <w:sz w:val="20"/>
        </w:rPr>
      </w:pPr>
      <w:r>
        <w:rPr>
          <w:rFonts w:ascii="Verdana" w:hAnsi="Verdana"/>
          <w:b/>
          <w:sz w:val="20"/>
        </w:rPr>
        <w:t>Landbouw</w:t>
      </w:r>
      <w:r>
        <w:rPr>
          <w:rFonts w:ascii="Verdana" w:hAnsi="Verdana"/>
          <w:sz w:val="20"/>
        </w:rPr>
        <w:t xml:space="preserve">: “handelsgewassen” = gewas waar veel geld mee verdiend kan worden. Voorwaarde om handelsgewassen te produceren: graanimport. </w:t>
      </w:r>
    </w:p>
    <w:p w:rsidR="00317686" w:rsidRDefault="00317686" w:rsidP="00317686">
      <w:pPr>
        <w:pStyle w:val="Lijstalinea"/>
        <w:numPr>
          <w:ilvl w:val="1"/>
          <w:numId w:val="6"/>
        </w:numPr>
        <w:spacing w:after="0" w:line="240" w:lineRule="auto"/>
        <w:rPr>
          <w:rFonts w:ascii="Verdana" w:hAnsi="Verdana"/>
          <w:sz w:val="20"/>
        </w:rPr>
      </w:pPr>
      <w:r>
        <w:rPr>
          <w:rFonts w:ascii="Verdana" w:hAnsi="Verdana"/>
          <w:b/>
          <w:sz w:val="20"/>
        </w:rPr>
        <w:t>Veeteelt</w:t>
      </w:r>
      <w:r>
        <w:rPr>
          <w:rFonts w:ascii="Verdana" w:hAnsi="Verdana"/>
          <w:sz w:val="20"/>
        </w:rPr>
        <w:t>: landwinning</w:t>
      </w:r>
    </w:p>
    <w:p w:rsidR="00317686" w:rsidRDefault="00317686" w:rsidP="00317686">
      <w:pPr>
        <w:pStyle w:val="Lijstalinea"/>
        <w:numPr>
          <w:ilvl w:val="0"/>
          <w:numId w:val="6"/>
        </w:numPr>
        <w:spacing w:after="0" w:line="240" w:lineRule="auto"/>
        <w:rPr>
          <w:rFonts w:ascii="Verdana" w:hAnsi="Verdana"/>
          <w:sz w:val="20"/>
        </w:rPr>
      </w:pPr>
      <w:r>
        <w:rPr>
          <w:rFonts w:ascii="Verdana" w:hAnsi="Verdana"/>
          <w:b/>
          <w:sz w:val="20"/>
        </w:rPr>
        <w:t>Verstedelijking</w:t>
      </w:r>
      <w:r>
        <w:rPr>
          <w:rFonts w:ascii="Verdana" w:hAnsi="Verdana"/>
          <w:sz w:val="20"/>
        </w:rPr>
        <w:t>: Afzet markt (hierdoor ook punt 3)</w:t>
      </w:r>
    </w:p>
    <w:p w:rsidR="00317686" w:rsidRDefault="00317686" w:rsidP="00317686">
      <w:pPr>
        <w:pStyle w:val="Lijstalinea"/>
        <w:numPr>
          <w:ilvl w:val="0"/>
          <w:numId w:val="6"/>
        </w:numPr>
        <w:spacing w:after="0" w:line="240" w:lineRule="auto"/>
        <w:rPr>
          <w:rFonts w:ascii="Verdana" w:hAnsi="Verdana"/>
          <w:sz w:val="20"/>
        </w:rPr>
      </w:pPr>
      <w:r>
        <w:rPr>
          <w:rFonts w:ascii="Verdana" w:hAnsi="Verdana"/>
          <w:b/>
          <w:sz w:val="20"/>
        </w:rPr>
        <w:t>Toename rurale nijverheid</w:t>
      </w:r>
      <w:r>
        <w:rPr>
          <w:rFonts w:ascii="Verdana" w:hAnsi="Verdana"/>
          <w:sz w:val="20"/>
        </w:rPr>
        <w:t>: (ruraal = landelijk, nijverheid = ambacht/specialisatie) oftewel: specialisatie in gebieden rondom de stad nam toe</w:t>
      </w:r>
    </w:p>
    <w:p w:rsidR="00317686" w:rsidRDefault="00317686" w:rsidP="00317686">
      <w:pPr>
        <w:pStyle w:val="Lijstalinea"/>
        <w:numPr>
          <w:ilvl w:val="0"/>
          <w:numId w:val="6"/>
        </w:numPr>
        <w:spacing w:after="0" w:line="240" w:lineRule="auto"/>
        <w:rPr>
          <w:rFonts w:ascii="Verdana" w:hAnsi="Verdana"/>
          <w:sz w:val="20"/>
        </w:rPr>
      </w:pPr>
      <w:r w:rsidRPr="002E7B0B">
        <w:rPr>
          <w:rFonts w:ascii="Verdana" w:hAnsi="Verdana"/>
          <w:b/>
          <w:sz w:val="20"/>
        </w:rPr>
        <w:t>Visserij</w:t>
      </w:r>
      <w:r w:rsidRPr="00317686">
        <w:rPr>
          <w:rFonts w:ascii="Verdana" w:hAnsi="Verdana"/>
          <w:sz w:val="20"/>
        </w:rPr>
        <w:t>:</w:t>
      </w:r>
      <w:r>
        <w:rPr>
          <w:rFonts w:ascii="Verdana" w:hAnsi="Verdana"/>
          <w:sz w:val="20"/>
        </w:rPr>
        <w:t xml:space="preserve"> (zout voor haring houdt het ‘houdbaar’ </w:t>
      </w:r>
      <w:r w:rsidRPr="00317686">
        <w:rPr>
          <w:rFonts w:ascii="Verdana" w:hAnsi="Verdana"/>
          <w:sz w:val="20"/>
        </w:rPr>
        <w:sym w:font="Wingdings" w:char="F0E0"/>
      </w:r>
      <w:r>
        <w:rPr>
          <w:rFonts w:ascii="Verdana" w:hAnsi="Verdana"/>
          <w:sz w:val="20"/>
        </w:rPr>
        <w:t xml:space="preserve"> exporteren)</w:t>
      </w:r>
    </w:p>
    <w:p w:rsidR="00317686" w:rsidRDefault="00317686" w:rsidP="00317686">
      <w:pPr>
        <w:pStyle w:val="Lijstalinea"/>
        <w:numPr>
          <w:ilvl w:val="0"/>
          <w:numId w:val="6"/>
        </w:numPr>
        <w:spacing w:after="0" w:line="240" w:lineRule="auto"/>
        <w:rPr>
          <w:rFonts w:ascii="Verdana" w:hAnsi="Verdana"/>
          <w:sz w:val="20"/>
        </w:rPr>
      </w:pPr>
      <w:r>
        <w:rPr>
          <w:rFonts w:ascii="Verdana" w:hAnsi="Verdana"/>
          <w:b/>
          <w:sz w:val="20"/>
        </w:rPr>
        <w:t>Moedernegotie</w:t>
      </w:r>
      <w:r>
        <w:rPr>
          <w:rFonts w:ascii="Verdana" w:hAnsi="Verdana"/>
          <w:sz w:val="20"/>
        </w:rPr>
        <w:t>: graan en hout</w:t>
      </w:r>
    </w:p>
    <w:p w:rsidR="00317686" w:rsidRDefault="00317686" w:rsidP="00317686">
      <w:pPr>
        <w:pStyle w:val="Lijstalinea"/>
        <w:numPr>
          <w:ilvl w:val="0"/>
          <w:numId w:val="6"/>
        </w:numPr>
        <w:spacing w:after="0" w:line="240" w:lineRule="auto"/>
        <w:rPr>
          <w:rFonts w:ascii="Verdana" w:hAnsi="Verdana"/>
          <w:sz w:val="20"/>
        </w:rPr>
      </w:pPr>
      <w:r>
        <w:rPr>
          <w:rFonts w:ascii="Verdana" w:hAnsi="Verdana"/>
          <w:b/>
          <w:sz w:val="20"/>
        </w:rPr>
        <w:t>Amsterdam</w:t>
      </w:r>
    </w:p>
    <w:p w:rsidR="002E7B0B" w:rsidRDefault="002E7B0B" w:rsidP="002E7B0B">
      <w:pPr>
        <w:pStyle w:val="Lijstalinea"/>
        <w:numPr>
          <w:ilvl w:val="1"/>
          <w:numId w:val="6"/>
        </w:numPr>
        <w:spacing w:after="0" w:line="240" w:lineRule="auto"/>
        <w:rPr>
          <w:rFonts w:ascii="Verdana" w:hAnsi="Verdana"/>
          <w:sz w:val="20"/>
        </w:rPr>
      </w:pPr>
      <w:r>
        <w:rPr>
          <w:rFonts w:ascii="Verdana" w:hAnsi="Verdana"/>
          <w:b/>
          <w:sz w:val="20"/>
        </w:rPr>
        <w:t>Stapelmarkt</w:t>
      </w:r>
      <w:r>
        <w:rPr>
          <w:rFonts w:ascii="Verdana" w:hAnsi="Verdana"/>
          <w:sz w:val="20"/>
        </w:rPr>
        <w:t>: goederen ‘stapelen’ (pakhuizen) voordelen:</w:t>
      </w:r>
    </w:p>
    <w:p w:rsidR="002E7B0B" w:rsidRDefault="002E7B0B" w:rsidP="002E7B0B">
      <w:pPr>
        <w:pStyle w:val="Lijstalinea"/>
        <w:numPr>
          <w:ilvl w:val="2"/>
          <w:numId w:val="6"/>
        </w:numPr>
        <w:spacing w:after="0" w:line="240" w:lineRule="auto"/>
        <w:rPr>
          <w:rFonts w:ascii="Verdana" w:hAnsi="Verdana"/>
          <w:sz w:val="20"/>
        </w:rPr>
      </w:pPr>
      <w:r>
        <w:rPr>
          <w:rFonts w:ascii="Verdana" w:hAnsi="Verdana"/>
          <w:sz w:val="20"/>
        </w:rPr>
        <w:t>Meer waarde dan wanneer je alles in een keer op de markt gooit</w:t>
      </w:r>
    </w:p>
    <w:p w:rsidR="002E7B0B" w:rsidRDefault="002E7B0B" w:rsidP="002E7B0B">
      <w:pPr>
        <w:pStyle w:val="Lijstalinea"/>
        <w:numPr>
          <w:ilvl w:val="2"/>
          <w:numId w:val="6"/>
        </w:numPr>
        <w:spacing w:after="0" w:line="240" w:lineRule="auto"/>
        <w:rPr>
          <w:rFonts w:ascii="Verdana" w:hAnsi="Verdana"/>
          <w:sz w:val="20"/>
        </w:rPr>
      </w:pPr>
      <w:r>
        <w:rPr>
          <w:rFonts w:ascii="Verdana" w:hAnsi="Verdana"/>
          <w:sz w:val="20"/>
        </w:rPr>
        <w:t>Je kan een voorraad aanmaken</w:t>
      </w:r>
    </w:p>
    <w:p w:rsidR="002E7B0B" w:rsidRDefault="002E7B0B" w:rsidP="002E7B0B">
      <w:pPr>
        <w:pStyle w:val="Lijstalinea"/>
        <w:numPr>
          <w:ilvl w:val="1"/>
          <w:numId w:val="6"/>
        </w:numPr>
        <w:spacing w:after="0" w:line="240" w:lineRule="auto"/>
        <w:rPr>
          <w:rFonts w:ascii="Verdana" w:hAnsi="Verdana"/>
          <w:sz w:val="20"/>
        </w:rPr>
      </w:pPr>
      <w:r>
        <w:rPr>
          <w:rFonts w:ascii="Verdana" w:hAnsi="Verdana"/>
          <w:b/>
          <w:sz w:val="20"/>
        </w:rPr>
        <w:t>Wisselbank 1609</w:t>
      </w:r>
      <w:r>
        <w:rPr>
          <w:rFonts w:ascii="Verdana" w:hAnsi="Verdana"/>
          <w:sz w:val="20"/>
        </w:rPr>
        <w:t>: Draagt bij aan internationale handel. Iedereen kan waarde weten van andere muntsoorten</w:t>
      </w:r>
    </w:p>
    <w:p w:rsidR="002E7B0B" w:rsidRDefault="002E7B0B" w:rsidP="002E7B0B">
      <w:pPr>
        <w:pStyle w:val="Lijstalinea"/>
        <w:numPr>
          <w:ilvl w:val="0"/>
          <w:numId w:val="6"/>
        </w:numPr>
        <w:spacing w:after="0" w:line="240" w:lineRule="auto"/>
        <w:rPr>
          <w:rFonts w:ascii="Verdana" w:hAnsi="Verdana"/>
          <w:sz w:val="20"/>
        </w:rPr>
      </w:pPr>
      <w:r>
        <w:rPr>
          <w:rFonts w:ascii="Verdana" w:hAnsi="Verdana"/>
          <w:b/>
          <w:sz w:val="20"/>
        </w:rPr>
        <w:t>Beroepsbevolking</w:t>
      </w:r>
      <w:r>
        <w:rPr>
          <w:rFonts w:ascii="Verdana" w:hAnsi="Verdana"/>
          <w:sz w:val="20"/>
        </w:rPr>
        <w:t>:</w:t>
      </w:r>
    </w:p>
    <w:p w:rsidR="002E7B0B" w:rsidRDefault="002E7B0B" w:rsidP="002E7B0B">
      <w:pPr>
        <w:pStyle w:val="Lijstalinea"/>
        <w:numPr>
          <w:ilvl w:val="1"/>
          <w:numId w:val="6"/>
        </w:numPr>
        <w:spacing w:after="0" w:line="240" w:lineRule="auto"/>
        <w:rPr>
          <w:rFonts w:ascii="Verdana" w:hAnsi="Verdana"/>
          <w:sz w:val="20"/>
        </w:rPr>
      </w:pPr>
      <w:r w:rsidRPr="002E7B0B">
        <w:rPr>
          <w:rFonts w:ascii="Verdana" w:hAnsi="Verdana"/>
          <w:sz w:val="20"/>
        </w:rPr>
        <w:t>Hugenoten</w:t>
      </w:r>
      <w:r>
        <w:rPr>
          <w:rFonts w:ascii="Verdana" w:hAnsi="Verdana"/>
          <w:b/>
          <w:sz w:val="20"/>
        </w:rPr>
        <w:t xml:space="preserve"> 1685</w:t>
      </w:r>
      <w:r>
        <w:rPr>
          <w:rFonts w:ascii="Verdana" w:hAnsi="Verdana"/>
          <w:sz w:val="20"/>
        </w:rPr>
        <w:t>: Protestantse Fransen; in 1685 is het protestantisme niet meer ‘welkom’ om uit te oefenen in FA</w:t>
      </w:r>
    </w:p>
    <w:p w:rsidR="002E7B0B" w:rsidRDefault="002E7B0B" w:rsidP="002E7B0B">
      <w:pPr>
        <w:pStyle w:val="Lijstalinea"/>
        <w:numPr>
          <w:ilvl w:val="1"/>
          <w:numId w:val="6"/>
        </w:numPr>
        <w:spacing w:after="0" w:line="240" w:lineRule="auto"/>
        <w:rPr>
          <w:rFonts w:ascii="Verdana" w:hAnsi="Verdana"/>
          <w:sz w:val="20"/>
        </w:rPr>
      </w:pPr>
      <w:r w:rsidRPr="002E7B0B">
        <w:rPr>
          <w:rFonts w:ascii="Verdana" w:hAnsi="Verdana"/>
          <w:sz w:val="20"/>
        </w:rPr>
        <w:t>Joden</w:t>
      </w:r>
    </w:p>
    <w:p w:rsidR="002E7B0B" w:rsidRDefault="002E7B0B" w:rsidP="002E7B0B">
      <w:pPr>
        <w:pStyle w:val="Lijstalinea"/>
        <w:numPr>
          <w:ilvl w:val="1"/>
          <w:numId w:val="6"/>
        </w:numPr>
        <w:spacing w:after="0" w:line="240" w:lineRule="auto"/>
        <w:rPr>
          <w:rFonts w:ascii="Verdana" w:hAnsi="Verdana"/>
          <w:sz w:val="20"/>
        </w:rPr>
      </w:pPr>
      <w:r>
        <w:rPr>
          <w:rFonts w:ascii="Verdana" w:hAnsi="Verdana"/>
          <w:sz w:val="20"/>
        </w:rPr>
        <w:t xml:space="preserve">Vlaamse kooplieden </w:t>
      </w:r>
      <w:r>
        <w:rPr>
          <w:rFonts w:ascii="Verdana" w:hAnsi="Verdana"/>
          <w:b/>
          <w:sz w:val="20"/>
        </w:rPr>
        <w:t>1585</w:t>
      </w:r>
      <w:r>
        <w:rPr>
          <w:rFonts w:ascii="Verdana" w:hAnsi="Verdana"/>
          <w:sz w:val="20"/>
        </w:rPr>
        <w:t>: Val van Antwerpen; katholieke Vlamingen</w:t>
      </w:r>
    </w:p>
    <w:p w:rsidR="002E7B0B" w:rsidRDefault="002E7B0B" w:rsidP="002E7B0B">
      <w:pPr>
        <w:pStyle w:val="Lijstalinea"/>
        <w:numPr>
          <w:ilvl w:val="1"/>
          <w:numId w:val="6"/>
        </w:numPr>
        <w:spacing w:after="0" w:line="240" w:lineRule="auto"/>
        <w:rPr>
          <w:rFonts w:ascii="Verdana" w:hAnsi="Verdana"/>
          <w:sz w:val="20"/>
        </w:rPr>
      </w:pPr>
      <w:r>
        <w:rPr>
          <w:rFonts w:ascii="Verdana" w:hAnsi="Verdana"/>
          <w:sz w:val="20"/>
        </w:rPr>
        <w:t xml:space="preserve">(Duitsers komen ook naar </w:t>
      </w:r>
      <w:proofErr w:type="spellStart"/>
      <w:r>
        <w:rPr>
          <w:rFonts w:ascii="Verdana" w:hAnsi="Verdana"/>
          <w:sz w:val="20"/>
        </w:rPr>
        <w:t>A’dam</w:t>
      </w:r>
      <w:proofErr w:type="spellEnd"/>
      <w:r>
        <w:rPr>
          <w:rFonts w:ascii="Verdana" w:hAnsi="Verdana"/>
          <w:sz w:val="20"/>
        </w:rPr>
        <w:t xml:space="preserve"> </w:t>
      </w:r>
      <w:r w:rsidRPr="002E7B0B">
        <w:rPr>
          <w:rFonts w:ascii="Verdana" w:hAnsi="Verdana"/>
          <w:sz w:val="20"/>
        </w:rPr>
        <w:sym w:font="Wingdings" w:char="F0E0"/>
      </w:r>
      <w:r>
        <w:rPr>
          <w:rFonts w:ascii="Verdana" w:hAnsi="Verdana"/>
          <w:sz w:val="20"/>
        </w:rPr>
        <w:t xml:space="preserve"> economische vluchtelingen)</w:t>
      </w:r>
    </w:p>
    <w:p w:rsidR="002E7B0B" w:rsidRPr="002E7B0B" w:rsidRDefault="002E7B0B" w:rsidP="002E7B0B">
      <w:pPr>
        <w:pStyle w:val="Lijstalinea"/>
        <w:numPr>
          <w:ilvl w:val="0"/>
          <w:numId w:val="6"/>
        </w:numPr>
        <w:spacing w:after="0" w:line="240" w:lineRule="auto"/>
        <w:rPr>
          <w:rFonts w:ascii="Verdana" w:hAnsi="Verdana"/>
          <w:sz w:val="20"/>
        </w:rPr>
      </w:pPr>
      <w:r>
        <w:rPr>
          <w:rFonts w:ascii="Verdana" w:hAnsi="Verdana"/>
          <w:b/>
          <w:sz w:val="20"/>
        </w:rPr>
        <w:t xml:space="preserve">VOC 1602/ WIC 1621: </w:t>
      </w:r>
      <w:r>
        <w:rPr>
          <w:rFonts w:ascii="Verdana" w:hAnsi="Verdana"/>
          <w:sz w:val="20"/>
        </w:rPr>
        <w:t>Duitse vluchtelingen (ontvoerd) als matrozen</w:t>
      </w:r>
    </w:p>
    <w:p w:rsidR="002E7B0B" w:rsidRPr="002E7B0B" w:rsidRDefault="002E7B0B" w:rsidP="002E7B0B">
      <w:pPr>
        <w:pStyle w:val="Lijstalinea"/>
        <w:spacing w:after="0" w:line="240" w:lineRule="auto"/>
        <w:rPr>
          <w:rFonts w:ascii="Verdana" w:hAnsi="Verdana"/>
          <w:sz w:val="20"/>
        </w:rPr>
      </w:pPr>
    </w:p>
    <w:p w:rsidR="00317686" w:rsidRDefault="00317686" w:rsidP="00317686">
      <w:pPr>
        <w:spacing w:after="0" w:line="240" w:lineRule="auto"/>
        <w:rPr>
          <w:rFonts w:ascii="Verdana" w:hAnsi="Verdana"/>
          <w:sz w:val="20"/>
        </w:rPr>
      </w:pPr>
    </w:p>
    <w:p w:rsidR="00317686" w:rsidRDefault="00317686" w:rsidP="00317686">
      <w:pPr>
        <w:spacing w:after="0" w:line="240" w:lineRule="auto"/>
        <w:rPr>
          <w:rFonts w:ascii="Verdana" w:hAnsi="Verdana"/>
          <w:sz w:val="20"/>
        </w:rPr>
      </w:pPr>
      <w:r>
        <w:rPr>
          <w:rFonts w:ascii="Verdana" w:hAnsi="Verdana"/>
          <w:sz w:val="20"/>
        </w:rPr>
        <w:t xml:space="preserve">De </w:t>
      </w:r>
      <w:r>
        <w:rPr>
          <w:rFonts w:ascii="Verdana" w:hAnsi="Verdana"/>
          <w:b/>
          <w:sz w:val="20"/>
        </w:rPr>
        <w:t>Verenigde Oost-Indische Compagnie</w:t>
      </w:r>
      <w:r>
        <w:rPr>
          <w:rFonts w:ascii="Verdana" w:hAnsi="Verdana"/>
          <w:sz w:val="20"/>
        </w:rPr>
        <w:t xml:space="preserve"> werd opgericht in </w:t>
      </w:r>
      <w:r w:rsidRPr="00317686">
        <w:rPr>
          <w:rFonts w:ascii="Verdana" w:hAnsi="Verdana"/>
          <w:b/>
          <w:sz w:val="20"/>
        </w:rPr>
        <w:t>1602</w:t>
      </w:r>
      <w:r>
        <w:rPr>
          <w:rFonts w:ascii="Verdana" w:hAnsi="Verdana"/>
          <w:sz w:val="20"/>
        </w:rPr>
        <w:t xml:space="preserve">. Deze handelsonderneming had het monopolie op de handel met Azië: uitsluitend de VOC mocht handelen in specerijen, textiel en andere waren uit Azië. </w:t>
      </w:r>
    </w:p>
    <w:p w:rsidR="002E7B0B" w:rsidRDefault="002E7B0B" w:rsidP="00317686">
      <w:pPr>
        <w:spacing w:after="0" w:line="240" w:lineRule="auto"/>
        <w:rPr>
          <w:rFonts w:ascii="Verdana" w:hAnsi="Verdana"/>
          <w:sz w:val="20"/>
        </w:rPr>
      </w:pPr>
    </w:p>
    <w:p w:rsidR="002E7B0B" w:rsidRDefault="002E7B0B" w:rsidP="00317686">
      <w:pPr>
        <w:spacing w:after="0" w:line="240" w:lineRule="auto"/>
        <w:rPr>
          <w:rFonts w:ascii="Verdana" w:hAnsi="Verdana"/>
          <w:sz w:val="20"/>
        </w:rPr>
      </w:pPr>
      <w:r>
        <w:rPr>
          <w:rFonts w:ascii="Verdana" w:hAnsi="Verdana"/>
          <w:sz w:val="20"/>
        </w:rPr>
        <w:t>Dat de VOC toch zoveel aandacht trok had verschillende redenen:</w:t>
      </w:r>
    </w:p>
    <w:p w:rsidR="002E7B0B" w:rsidRDefault="002E7B0B" w:rsidP="002E7B0B">
      <w:pPr>
        <w:pStyle w:val="Lijstalinea"/>
        <w:numPr>
          <w:ilvl w:val="0"/>
          <w:numId w:val="7"/>
        </w:numPr>
        <w:spacing w:after="0" w:line="240" w:lineRule="auto"/>
        <w:rPr>
          <w:rFonts w:ascii="Verdana" w:hAnsi="Verdana"/>
          <w:sz w:val="20"/>
        </w:rPr>
      </w:pPr>
      <w:r>
        <w:rPr>
          <w:rFonts w:ascii="Verdana" w:hAnsi="Verdana"/>
          <w:sz w:val="20"/>
        </w:rPr>
        <w:t>Grootste handelsorganisatie van de 17</w:t>
      </w:r>
      <w:r w:rsidRPr="002E7B0B">
        <w:rPr>
          <w:rFonts w:ascii="Verdana" w:hAnsi="Verdana"/>
          <w:sz w:val="20"/>
          <w:vertAlign w:val="superscript"/>
        </w:rPr>
        <w:t>e</w:t>
      </w:r>
      <w:r>
        <w:rPr>
          <w:rFonts w:ascii="Verdana" w:hAnsi="Verdana"/>
          <w:sz w:val="20"/>
        </w:rPr>
        <w:t xml:space="preserve"> en 18</w:t>
      </w:r>
      <w:r w:rsidRPr="002E7B0B">
        <w:rPr>
          <w:rFonts w:ascii="Verdana" w:hAnsi="Verdana"/>
          <w:sz w:val="20"/>
          <w:vertAlign w:val="superscript"/>
        </w:rPr>
        <w:t>e</w:t>
      </w:r>
      <w:r>
        <w:rPr>
          <w:rFonts w:ascii="Verdana" w:hAnsi="Verdana"/>
          <w:sz w:val="20"/>
        </w:rPr>
        <w:t xml:space="preserve"> eeuw</w:t>
      </w:r>
    </w:p>
    <w:p w:rsidR="002E7B0B" w:rsidRDefault="002E7B0B" w:rsidP="002E7B0B">
      <w:pPr>
        <w:pStyle w:val="Lijstalinea"/>
        <w:numPr>
          <w:ilvl w:val="0"/>
          <w:numId w:val="7"/>
        </w:numPr>
        <w:spacing w:after="0" w:line="240" w:lineRule="auto"/>
        <w:rPr>
          <w:rFonts w:ascii="Verdana" w:hAnsi="Verdana"/>
          <w:sz w:val="20"/>
        </w:rPr>
      </w:pPr>
      <w:r>
        <w:rPr>
          <w:rFonts w:ascii="Verdana" w:hAnsi="Verdana"/>
          <w:sz w:val="20"/>
        </w:rPr>
        <w:t xml:space="preserve">Eerste organisatie met aandelen </w:t>
      </w:r>
      <w:r w:rsidRPr="002E7B0B">
        <w:rPr>
          <w:rFonts w:ascii="Verdana" w:hAnsi="Verdana"/>
          <w:sz w:val="20"/>
        </w:rPr>
        <w:sym w:font="Wingdings" w:char="F0E0"/>
      </w:r>
      <w:r>
        <w:rPr>
          <w:rFonts w:ascii="Verdana" w:hAnsi="Verdana"/>
          <w:sz w:val="20"/>
        </w:rPr>
        <w:t xml:space="preserve"> financierden </w:t>
      </w:r>
      <w:r w:rsidRPr="002E7B0B">
        <w:rPr>
          <w:rFonts w:ascii="Verdana" w:hAnsi="Verdana"/>
          <w:sz w:val="20"/>
        </w:rPr>
        <w:sym w:font="Wingdings" w:char="F0E0"/>
      </w:r>
      <w:r>
        <w:rPr>
          <w:rFonts w:ascii="Verdana" w:hAnsi="Verdana"/>
          <w:sz w:val="20"/>
        </w:rPr>
        <w:t xml:space="preserve"> mensen hadden dus vertrouwen in de VOC</w:t>
      </w:r>
    </w:p>
    <w:p w:rsidR="002E7B0B" w:rsidRDefault="002E7B0B" w:rsidP="002E7B0B">
      <w:pPr>
        <w:pStyle w:val="Lijstalinea"/>
        <w:numPr>
          <w:ilvl w:val="0"/>
          <w:numId w:val="7"/>
        </w:numPr>
        <w:spacing w:after="0" w:line="240" w:lineRule="auto"/>
        <w:rPr>
          <w:rFonts w:ascii="Verdana" w:hAnsi="Verdana"/>
          <w:sz w:val="20"/>
        </w:rPr>
      </w:pPr>
      <w:r>
        <w:rPr>
          <w:rFonts w:ascii="Verdana" w:hAnsi="Verdana"/>
          <w:sz w:val="20"/>
        </w:rPr>
        <w:t>VOC had recht om oorlog te voeren (Waarom opmerkelijk? VOC is een organisatie, geen land)</w:t>
      </w:r>
    </w:p>
    <w:p w:rsidR="002E7B0B" w:rsidRDefault="002E7B0B" w:rsidP="002E7B0B">
      <w:pPr>
        <w:spacing w:after="0" w:line="240" w:lineRule="auto"/>
        <w:rPr>
          <w:rFonts w:ascii="Verdana" w:hAnsi="Verdana"/>
          <w:sz w:val="20"/>
        </w:rPr>
      </w:pPr>
    </w:p>
    <w:p w:rsidR="002E7B0B" w:rsidRDefault="002E7B0B" w:rsidP="002E7B0B">
      <w:pPr>
        <w:spacing w:after="0" w:line="240" w:lineRule="auto"/>
        <w:rPr>
          <w:rFonts w:ascii="Verdana" w:hAnsi="Verdana"/>
          <w:sz w:val="20"/>
        </w:rPr>
      </w:pPr>
      <w:r>
        <w:rPr>
          <w:rFonts w:ascii="Verdana" w:hAnsi="Verdana"/>
          <w:sz w:val="20"/>
        </w:rPr>
        <w:t xml:space="preserve">Het recht van oorlog voeren was verleend door de Staten Generaal op grond van de doelstellingen van de VOC: handelsmonopolies afdwingen ten koste van andere Europese mogendheden, Aziatische bevolking dwingen tot leverantie en binnendringen bestaande/ uitgebreide Aziatische handelsnetwerk. Deze doelstellingen werden gehaald met geregeld gebruik van geweld. </w:t>
      </w:r>
    </w:p>
    <w:p w:rsidR="00DC746A" w:rsidRDefault="00DC746A" w:rsidP="002E7B0B">
      <w:pPr>
        <w:spacing w:after="0" w:line="240" w:lineRule="auto"/>
        <w:rPr>
          <w:rFonts w:ascii="Verdana" w:hAnsi="Verdana"/>
          <w:sz w:val="20"/>
        </w:rPr>
      </w:pPr>
    </w:p>
    <w:p w:rsidR="00DC746A" w:rsidRDefault="00DC746A" w:rsidP="002E7B0B">
      <w:pPr>
        <w:spacing w:after="0" w:line="240" w:lineRule="auto"/>
        <w:rPr>
          <w:rFonts w:ascii="Verdana" w:hAnsi="Verdana"/>
          <w:sz w:val="20"/>
        </w:rPr>
      </w:pPr>
      <w:r>
        <w:rPr>
          <w:rFonts w:ascii="Verdana" w:hAnsi="Verdana"/>
          <w:sz w:val="20"/>
        </w:rPr>
        <w:t xml:space="preserve">De VOC richtte alleen op Azië, voor handel met Afrika, Noord en Zuid Amerika werd de WIC (West-Indische Compagnie) in </w:t>
      </w:r>
      <w:r>
        <w:rPr>
          <w:rFonts w:ascii="Verdana" w:hAnsi="Verdana"/>
          <w:b/>
          <w:sz w:val="20"/>
        </w:rPr>
        <w:t>1621</w:t>
      </w:r>
      <w:r>
        <w:rPr>
          <w:rFonts w:ascii="Verdana" w:hAnsi="Verdana"/>
          <w:sz w:val="20"/>
        </w:rPr>
        <w:t xml:space="preserve"> opgericht. Ook de WIC kreeg een handelsmonopolie maar hield zich vooral bezig met kaapvaart en verdienden zij geld met </w:t>
      </w:r>
      <w:r>
        <w:rPr>
          <w:rFonts w:ascii="Verdana" w:hAnsi="Verdana"/>
          <w:sz w:val="20"/>
        </w:rPr>
        <w:lastRenderedPageBreak/>
        <w:t xml:space="preserve">handel in goud, ivoor en slaven. Kaapvaart hield in dat, met goedkeuring van de Staten-Generaal, Spaanse schepen van hun lading werden beroofd. Dit was toegestaan in een oorlogssituatie en de Republiek was, na het aflopen van het </w:t>
      </w:r>
      <w:r w:rsidRPr="00DC746A">
        <w:rPr>
          <w:rFonts w:ascii="Verdana" w:hAnsi="Verdana"/>
          <w:b/>
          <w:sz w:val="20"/>
        </w:rPr>
        <w:t>Twaalfjarig Bestand</w:t>
      </w:r>
      <w:r>
        <w:rPr>
          <w:rFonts w:ascii="Verdana" w:hAnsi="Verdana"/>
          <w:b/>
          <w:sz w:val="20"/>
        </w:rPr>
        <w:t xml:space="preserve"> 1621</w:t>
      </w:r>
      <w:r>
        <w:rPr>
          <w:rFonts w:ascii="Verdana" w:hAnsi="Verdana"/>
          <w:sz w:val="20"/>
        </w:rPr>
        <w:t xml:space="preserve"> weer in oorlog met Spanje. </w:t>
      </w:r>
    </w:p>
    <w:p w:rsidR="00DC746A" w:rsidRDefault="00DC746A" w:rsidP="002E7B0B">
      <w:pPr>
        <w:spacing w:after="0" w:line="240" w:lineRule="auto"/>
        <w:rPr>
          <w:rFonts w:ascii="Verdana" w:hAnsi="Verdana"/>
          <w:sz w:val="20"/>
        </w:rPr>
      </w:pPr>
    </w:p>
    <w:p w:rsidR="00DC746A" w:rsidRDefault="00DC746A" w:rsidP="002E7B0B">
      <w:pPr>
        <w:spacing w:after="0" w:line="240" w:lineRule="auto"/>
        <w:rPr>
          <w:rFonts w:ascii="Verdana" w:hAnsi="Verdana"/>
          <w:sz w:val="20"/>
          <w:u w:val="single"/>
        </w:rPr>
      </w:pPr>
      <w:r>
        <w:rPr>
          <w:rFonts w:ascii="Verdana" w:hAnsi="Verdana"/>
          <w:sz w:val="20"/>
          <w:u w:val="single"/>
        </w:rPr>
        <w:t>De wereldhandel</w:t>
      </w:r>
    </w:p>
    <w:p w:rsidR="007E059F" w:rsidRDefault="007E059F" w:rsidP="002E7B0B">
      <w:pPr>
        <w:spacing w:after="0" w:line="240" w:lineRule="auto"/>
        <w:rPr>
          <w:rFonts w:ascii="Verdana" w:hAnsi="Verdana"/>
          <w:sz w:val="20"/>
        </w:rPr>
      </w:pPr>
      <w:r>
        <w:rPr>
          <w:rFonts w:ascii="Verdana" w:hAnsi="Verdana"/>
          <w:sz w:val="20"/>
        </w:rPr>
        <w:t xml:space="preserve">De Republiek was niet het enige land waar het </w:t>
      </w:r>
      <w:r>
        <w:rPr>
          <w:rFonts w:ascii="Verdana" w:hAnsi="Verdana"/>
          <w:b/>
          <w:sz w:val="20"/>
        </w:rPr>
        <w:t xml:space="preserve">handelskapitalisme </w:t>
      </w:r>
      <w:r>
        <w:rPr>
          <w:rFonts w:ascii="Verdana" w:hAnsi="Verdana"/>
          <w:sz w:val="20"/>
        </w:rPr>
        <w:t>tot ontwikkeling kwam.</w:t>
      </w:r>
    </w:p>
    <w:p w:rsidR="007E059F" w:rsidRDefault="007E059F" w:rsidP="002E7B0B">
      <w:pPr>
        <w:spacing w:after="0" w:line="240" w:lineRule="auto"/>
        <w:rPr>
          <w:rFonts w:ascii="Verdana" w:hAnsi="Verdana"/>
          <w:sz w:val="20"/>
        </w:rPr>
      </w:pPr>
    </w:p>
    <w:p w:rsidR="00DC746A" w:rsidRDefault="007E059F" w:rsidP="002E7B0B">
      <w:pPr>
        <w:spacing w:after="0" w:line="240" w:lineRule="auto"/>
        <w:rPr>
          <w:rFonts w:ascii="Verdana" w:hAnsi="Verdana"/>
          <w:sz w:val="20"/>
        </w:rPr>
      </w:pPr>
      <w:r>
        <w:rPr>
          <w:rFonts w:ascii="Verdana" w:hAnsi="Verdana"/>
          <w:sz w:val="20"/>
        </w:rPr>
        <w:t xml:space="preserve">In de </w:t>
      </w:r>
      <w:r w:rsidRPr="007E059F">
        <w:rPr>
          <w:rFonts w:ascii="Verdana" w:hAnsi="Verdana"/>
          <w:b/>
          <w:sz w:val="20"/>
        </w:rPr>
        <w:t xml:space="preserve">eerste helft </w:t>
      </w:r>
      <w:r w:rsidRPr="007E059F">
        <w:rPr>
          <w:rFonts w:ascii="Verdana" w:hAnsi="Verdana"/>
          <w:sz w:val="20"/>
        </w:rPr>
        <w:t>van de 16</w:t>
      </w:r>
      <w:r w:rsidRPr="007E059F">
        <w:rPr>
          <w:rFonts w:ascii="Verdana" w:hAnsi="Verdana"/>
          <w:sz w:val="20"/>
          <w:vertAlign w:val="superscript"/>
        </w:rPr>
        <w:t>e</w:t>
      </w:r>
      <w:r w:rsidRPr="007E059F">
        <w:rPr>
          <w:rFonts w:ascii="Verdana" w:hAnsi="Verdana"/>
          <w:sz w:val="20"/>
        </w:rPr>
        <w:t xml:space="preserve"> eeuw</w:t>
      </w:r>
      <w:r>
        <w:rPr>
          <w:rFonts w:ascii="Verdana" w:hAnsi="Verdana"/>
          <w:b/>
          <w:sz w:val="20"/>
        </w:rPr>
        <w:t xml:space="preserve"> </w:t>
      </w:r>
      <w:r>
        <w:rPr>
          <w:rFonts w:ascii="Verdana" w:hAnsi="Verdana"/>
          <w:sz w:val="20"/>
        </w:rPr>
        <w:t xml:space="preserve">waren de Portugezen en Spanjaarden heer en meester op de wereldzeeën (handelsmonopolies Afrika, Azië &amp; Amerika). </w:t>
      </w:r>
    </w:p>
    <w:p w:rsidR="007E059F" w:rsidRDefault="007E059F" w:rsidP="002E7B0B">
      <w:pPr>
        <w:spacing w:after="0" w:line="240" w:lineRule="auto"/>
        <w:rPr>
          <w:rFonts w:ascii="Verdana" w:hAnsi="Verdana"/>
          <w:sz w:val="20"/>
        </w:rPr>
      </w:pPr>
    </w:p>
    <w:p w:rsidR="007E059F" w:rsidRDefault="007E059F" w:rsidP="002E7B0B">
      <w:pPr>
        <w:spacing w:after="0" w:line="240" w:lineRule="auto"/>
        <w:rPr>
          <w:rFonts w:ascii="Verdana" w:hAnsi="Verdana"/>
          <w:sz w:val="20"/>
        </w:rPr>
      </w:pPr>
      <w:r w:rsidRPr="007E059F">
        <w:rPr>
          <w:rFonts w:ascii="Verdana" w:hAnsi="Verdana"/>
          <w:b/>
          <w:sz w:val="20"/>
        </w:rPr>
        <w:t xml:space="preserve">Halverwege </w:t>
      </w:r>
      <w:r w:rsidRPr="007E059F">
        <w:rPr>
          <w:rFonts w:ascii="Verdana" w:hAnsi="Verdana"/>
          <w:sz w:val="20"/>
        </w:rPr>
        <w:t>de 16</w:t>
      </w:r>
      <w:r w:rsidRPr="007E059F">
        <w:rPr>
          <w:rFonts w:ascii="Verdana" w:hAnsi="Verdana"/>
          <w:sz w:val="20"/>
          <w:vertAlign w:val="superscript"/>
        </w:rPr>
        <w:t>e</w:t>
      </w:r>
      <w:r w:rsidRPr="007E059F">
        <w:rPr>
          <w:rFonts w:ascii="Verdana" w:hAnsi="Verdana"/>
          <w:sz w:val="20"/>
        </w:rPr>
        <w:t xml:space="preserve"> eeuw</w:t>
      </w:r>
      <w:r>
        <w:rPr>
          <w:rFonts w:ascii="Verdana" w:hAnsi="Verdana"/>
          <w:sz w:val="20"/>
        </w:rPr>
        <w:t xml:space="preserve"> ondermijnden Fransen en Engelsen deze monopolies steeds vaker. </w:t>
      </w:r>
    </w:p>
    <w:p w:rsidR="007E059F" w:rsidRDefault="007E059F" w:rsidP="002E7B0B">
      <w:pPr>
        <w:spacing w:after="0" w:line="240" w:lineRule="auto"/>
        <w:rPr>
          <w:rFonts w:ascii="Verdana" w:hAnsi="Verdana"/>
          <w:sz w:val="20"/>
        </w:rPr>
      </w:pPr>
    </w:p>
    <w:p w:rsidR="007E059F" w:rsidRDefault="007E059F" w:rsidP="002E7B0B">
      <w:pPr>
        <w:spacing w:after="0" w:line="240" w:lineRule="auto"/>
        <w:rPr>
          <w:rFonts w:ascii="Verdana" w:hAnsi="Verdana"/>
          <w:sz w:val="20"/>
        </w:rPr>
      </w:pPr>
      <w:r>
        <w:rPr>
          <w:rFonts w:ascii="Verdana" w:hAnsi="Verdana"/>
          <w:b/>
          <w:sz w:val="20"/>
        </w:rPr>
        <w:t>1600</w:t>
      </w:r>
      <w:r>
        <w:rPr>
          <w:rFonts w:ascii="Verdana" w:hAnsi="Verdana"/>
          <w:sz w:val="20"/>
        </w:rPr>
        <w:t xml:space="preserve">: de </w:t>
      </w:r>
      <w:r w:rsidRPr="007E059F">
        <w:rPr>
          <w:rFonts w:ascii="Verdana" w:hAnsi="Verdana"/>
          <w:b/>
          <w:sz w:val="20"/>
        </w:rPr>
        <w:t>East India Company</w:t>
      </w:r>
      <w:r>
        <w:rPr>
          <w:rFonts w:ascii="Verdana" w:hAnsi="Verdana"/>
          <w:sz w:val="20"/>
        </w:rPr>
        <w:t xml:space="preserve"> Engelsen kooplieden. In de strijd over </w:t>
      </w:r>
      <w:proofErr w:type="spellStart"/>
      <w:r>
        <w:rPr>
          <w:rFonts w:ascii="Verdana" w:hAnsi="Verdana"/>
          <w:sz w:val="20"/>
        </w:rPr>
        <w:t>Indië</w:t>
      </w:r>
      <w:proofErr w:type="spellEnd"/>
      <w:r>
        <w:rPr>
          <w:rFonts w:ascii="Verdana" w:hAnsi="Verdana"/>
          <w:sz w:val="20"/>
        </w:rPr>
        <w:t xml:space="preserve"> verloor zij van VOC en daarom richtte de EIC zich op het vasteland van India</w:t>
      </w:r>
    </w:p>
    <w:p w:rsidR="007E059F" w:rsidRDefault="007E059F" w:rsidP="002E7B0B">
      <w:pPr>
        <w:spacing w:after="0" w:line="240" w:lineRule="auto"/>
        <w:rPr>
          <w:rFonts w:ascii="Verdana" w:hAnsi="Verdana"/>
          <w:sz w:val="20"/>
        </w:rPr>
      </w:pPr>
    </w:p>
    <w:p w:rsidR="007E059F" w:rsidRPr="007E059F" w:rsidRDefault="007E059F" w:rsidP="002E7B0B">
      <w:pPr>
        <w:spacing w:after="0" w:line="240" w:lineRule="auto"/>
        <w:rPr>
          <w:rFonts w:ascii="Verdana" w:hAnsi="Verdana"/>
          <w:sz w:val="20"/>
        </w:rPr>
      </w:pPr>
      <w:r>
        <w:rPr>
          <w:rFonts w:ascii="Verdana" w:hAnsi="Verdana"/>
          <w:sz w:val="20"/>
        </w:rPr>
        <w:t>Frankrijk en het Duitse Rijk waren in deze tijd nog voornamelijk agrarische landen. Frankrijk probeerde in de tweede helft van de 17</w:t>
      </w:r>
      <w:r w:rsidRPr="007E059F">
        <w:rPr>
          <w:rFonts w:ascii="Verdana" w:hAnsi="Verdana"/>
          <w:sz w:val="20"/>
          <w:vertAlign w:val="superscript"/>
        </w:rPr>
        <w:t>e</w:t>
      </w:r>
      <w:r>
        <w:rPr>
          <w:rFonts w:ascii="Verdana" w:hAnsi="Verdana"/>
          <w:sz w:val="20"/>
        </w:rPr>
        <w:t xml:space="preserve"> eeuw een positie in de wereldhandel te veroveren. </w:t>
      </w:r>
      <w:r>
        <w:rPr>
          <w:rFonts w:ascii="Verdana" w:hAnsi="Verdana"/>
          <w:b/>
          <w:sz w:val="20"/>
        </w:rPr>
        <w:t xml:space="preserve">1664: La Compagnie des </w:t>
      </w:r>
      <w:proofErr w:type="spellStart"/>
      <w:r>
        <w:rPr>
          <w:rFonts w:ascii="Verdana" w:hAnsi="Verdana"/>
          <w:b/>
          <w:sz w:val="20"/>
        </w:rPr>
        <w:t>Indes</w:t>
      </w:r>
      <w:proofErr w:type="spellEnd"/>
      <w:r>
        <w:rPr>
          <w:rFonts w:ascii="Verdana" w:hAnsi="Verdana"/>
          <w:b/>
          <w:sz w:val="20"/>
        </w:rPr>
        <w:t xml:space="preserve"> </w:t>
      </w:r>
      <w:proofErr w:type="spellStart"/>
      <w:r>
        <w:rPr>
          <w:rFonts w:ascii="Verdana" w:hAnsi="Verdana"/>
          <w:b/>
          <w:sz w:val="20"/>
        </w:rPr>
        <w:t>Orientales</w:t>
      </w:r>
      <w:proofErr w:type="spellEnd"/>
      <w:r>
        <w:rPr>
          <w:rFonts w:ascii="Verdana" w:hAnsi="Verdana"/>
          <w:sz w:val="20"/>
        </w:rPr>
        <w:t xml:space="preserve">. </w:t>
      </w:r>
    </w:p>
    <w:sectPr w:rsidR="007E059F" w:rsidRPr="007E059F" w:rsidSect="0053002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66" w:rsidRDefault="00051C66" w:rsidP="00B25B7E">
      <w:pPr>
        <w:spacing w:after="0" w:line="240" w:lineRule="auto"/>
      </w:pPr>
      <w:r>
        <w:separator/>
      </w:r>
    </w:p>
  </w:endnote>
  <w:endnote w:type="continuationSeparator" w:id="0">
    <w:p w:rsidR="00051C66" w:rsidRDefault="00051C66" w:rsidP="00B25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66" w:rsidRDefault="00051C66" w:rsidP="00B25B7E">
      <w:pPr>
        <w:spacing w:after="0" w:line="240" w:lineRule="auto"/>
      </w:pPr>
      <w:r>
        <w:separator/>
      </w:r>
    </w:p>
  </w:footnote>
  <w:footnote w:type="continuationSeparator" w:id="0">
    <w:p w:rsidR="00051C66" w:rsidRDefault="00051C66" w:rsidP="00B25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83" w:rsidRDefault="00707983" w:rsidP="00B25B7E">
    <w:pPr>
      <w:pStyle w:val="Koptekst"/>
      <w:jc w:val="right"/>
      <w:rPr>
        <w:color w:val="808080" w:themeColor="background1" w:themeShade="80"/>
        <w:sz w:val="18"/>
      </w:rPr>
    </w:pPr>
    <w:r>
      <w:rPr>
        <w:color w:val="808080" w:themeColor="background1" w:themeShade="80"/>
        <w:sz w:val="18"/>
      </w:rPr>
      <w:t xml:space="preserve">Renée </w:t>
    </w:r>
  </w:p>
  <w:p w:rsidR="00B25B7E" w:rsidRDefault="00B25B7E" w:rsidP="00B25B7E">
    <w:pPr>
      <w:pStyle w:val="Koptekst"/>
      <w:jc w:val="right"/>
      <w:rPr>
        <w:color w:val="808080" w:themeColor="background1" w:themeShade="80"/>
        <w:sz w:val="18"/>
      </w:rPr>
    </w:pPr>
    <w:r>
      <w:rPr>
        <w:color w:val="808080" w:themeColor="background1" w:themeShade="80"/>
        <w:sz w:val="18"/>
      </w:rPr>
      <w:t xml:space="preserve">5v </w:t>
    </w:r>
    <w:proofErr w:type="spellStart"/>
    <w:r>
      <w:rPr>
        <w:color w:val="808080" w:themeColor="background1" w:themeShade="80"/>
        <w:sz w:val="18"/>
      </w:rPr>
      <w:t>Gs</w:t>
    </w:r>
    <w:proofErr w:type="spellEnd"/>
    <w:r>
      <w:rPr>
        <w:color w:val="808080" w:themeColor="background1" w:themeShade="80"/>
        <w:sz w:val="18"/>
      </w:rPr>
      <w:t xml:space="preserve">  H6</w:t>
    </w:r>
  </w:p>
  <w:p w:rsidR="00B25B7E" w:rsidRPr="00B25B7E" w:rsidRDefault="00B25B7E" w:rsidP="00707983">
    <w:pPr>
      <w:pStyle w:val="Koptekst"/>
      <w:rPr>
        <w:color w:val="808080" w:themeColor="background1" w:themeShade="8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731"/>
    <w:multiLevelType w:val="hybridMultilevel"/>
    <w:tmpl w:val="2F1C9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E2682B"/>
    <w:multiLevelType w:val="hybridMultilevel"/>
    <w:tmpl w:val="07165766"/>
    <w:lvl w:ilvl="0" w:tplc="0CE035C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C93CFF"/>
    <w:multiLevelType w:val="hybridMultilevel"/>
    <w:tmpl w:val="A3EC08AC"/>
    <w:lvl w:ilvl="0" w:tplc="E18C7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E206BB"/>
    <w:multiLevelType w:val="hybridMultilevel"/>
    <w:tmpl w:val="AEAC80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D505E4"/>
    <w:multiLevelType w:val="hybridMultilevel"/>
    <w:tmpl w:val="664A8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BAC1482"/>
    <w:multiLevelType w:val="hybridMultilevel"/>
    <w:tmpl w:val="C65A1F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E5C4996"/>
    <w:multiLevelType w:val="hybridMultilevel"/>
    <w:tmpl w:val="8F4864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25B7E"/>
    <w:rsid w:val="0002146F"/>
    <w:rsid w:val="00051C66"/>
    <w:rsid w:val="0009796D"/>
    <w:rsid w:val="00121B3D"/>
    <w:rsid w:val="002E4662"/>
    <w:rsid w:val="002E7B0B"/>
    <w:rsid w:val="00317686"/>
    <w:rsid w:val="004974D8"/>
    <w:rsid w:val="00530021"/>
    <w:rsid w:val="00541FE7"/>
    <w:rsid w:val="00585D69"/>
    <w:rsid w:val="005A7B21"/>
    <w:rsid w:val="005C2C52"/>
    <w:rsid w:val="006D21D2"/>
    <w:rsid w:val="00707983"/>
    <w:rsid w:val="007E059F"/>
    <w:rsid w:val="0082552B"/>
    <w:rsid w:val="008C6574"/>
    <w:rsid w:val="00AC329B"/>
    <w:rsid w:val="00B25B7E"/>
    <w:rsid w:val="00BE25E8"/>
    <w:rsid w:val="00DC746A"/>
    <w:rsid w:val="00DE7BAC"/>
    <w:rsid w:val="00E377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00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5B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B7E"/>
  </w:style>
  <w:style w:type="paragraph" w:styleId="Voettekst">
    <w:name w:val="footer"/>
    <w:basedOn w:val="Standaard"/>
    <w:link w:val="VoettekstChar"/>
    <w:uiPriority w:val="99"/>
    <w:unhideWhenUsed/>
    <w:rsid w:val="00B25B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B7E"/>
  </w:style>
  <w:style w:type="paragraph" w:styleId="Lijstalinea">
    <w:name w:val="List Paragraph"/>
    <w:basedOn w:val="Standaard"/>
    <w:uiPriority w:val="34"/>
    <w:qFormat/>
    <w:rsid w:val="00825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5B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B7E"/>
  </w:style>
  <w:style w:type="paragraph" w:styleId="Voettekst">
    <w:name w:val="footer"/>
    <w:basedOn w:val="Standaard"/>
    <w:link w:val="VoettekstChar"/>
    <w:uiPriority w:val="99"/>
    <w:unhideWhenUsed/>
    <w:rsid w:val="00B25B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B7E"/>
  </w:style>
  <w:style w:type="paragraph" w:styleId="Lijstalinea">
    <w:name w:val="List Paragraph"/>
    <w:basedOn w:val="Standaard"/>
    <w:uiPriority w:val="34"/>
    <w:qFormat/>
    <w:rsid w:val="00825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10037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104058</dc:creator>
  <cp:lastModifiedBy>Marcel</cp:lastModifiedBy>
  <cp:revision>2</cp:revision>
  <dcterms:created xsi:type="dcterms:W3CDTF">2014-11-04T15:33:00Z</dcterms:created>
  <dcterms:modified xsi:type="dcterms:W3CDTF">2014-11-04T15:33:00Z</dcterms:modified>
</cp:coreProperties>
</file>