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9B5" w:rsidRDefault="003959B5"/>
    <w:p w:rsidR="00F37532" w:rsidRDefault="006F665A" w:rsidP="00A57EC5">
      <w:pPr>
        <w:spacing w:after="0"/>
        <w:rPr>
          <w:rFonts w:ascii="Bodoni MT" w:hAnsi="Bodoni MT"/>
          <w:sz w:val="44"/>
          <w:szCs w:val="44"/>
        </w:rPr>
      </w:pPr>
      <w:r w:rsidRPr="006F665A">
        <w:rPr>
          <w:rFonts w:ascii="Bodoni MT" w:hAnsi="Bodoni MT"/>
          <w:sz w:val="44"/>
          <w:szCs w:val="44"/>
        </w:rPr>
        <w:pict>
          <v:shapetype id="_x0000_t202" coordsize="21600,21600" o:spt="202" path="m,l,21600r21600,l21600,xe">
            <v:stroke joinstyle="miter"/>
            <v:path gradientshapeok="t" o:connecttype="rect"/>
          </v:shapetype>
          <v:shape id="_x0000_s1038" type="#_x0000_t202" style="position:absolute;margin-left:18.4pt;margin-top:446.5pt;width:562.9pt;height:196.65pt;z-index:251654656;mso-width-relative:margin;mso-height-relative:margin" stroked="f">
            <v:textbox style="mso-next-textbox:#_x0000_s1038">
              <w:txbxContent>
                <w:p w:rsidR="003959B5" w:rsidRDefault="003959B5">
                  <w:pPr>
                    <w:spacing w:after="0"/>
                    <w:rPr>
                      <w:rFonts w:ascii="Bodoni MT" w:hAnsi="Bodoni MT"/>
                      <w:sz w:val="44"/>
                      <w:szCs w:val="44"/>
                      <w:lang w:val="en-US"/>
                    </w:rPr>
                  </w:pPr>
                </w:p>
                <w:p w:rsidR="004F5267" w:rsidRDefault="004F5267" w:rsidP="004F5267">
                  <w:pPr>
                    <w:spacing w:after="0"/>
                    <w:jc w:val="center"/>
                    <w:rPr>
                      <w:rFonts w:ascii="Bodoni MT" w:hAnsi="Bodoni MT"/>
                      <w:sz w:val="44"/>
                      <w:szCs w:val="44"/>
                      <w:lang w:val="en-US"/>
                    </w:rPr>
                  </w:pPr>
                </w:p>
                <w:p w:rsidR="004F5267" w:rsidRDefault="004F5267" w:rsidP="004F5267">
                  <w:pPr>
                    <w:spacing w:after="0"/>
                    <w:jc w:val="center"/>
                    <w:rPr>
                      <w:lang w:val="de-DE"/>
                    </w:rPr>
                  </w:pPr>
                  <w:r>
                    <w:rPr>
                      <w:rFonts w:ascii="Bodoni MT" w:hAnsi="Bodoni MT"/>
                      <w:sz w:val="44"/>
                      <w:szCs w:val="44"/>
                      <w:lang w:val="en-US"/>
                    </w:rPr>
                    <w:t>NAAM KLAS NUMMER</w:t>
                  </w:r>
                </w:p>
              </w:txbxContent>
            </v:textbox>
          </v:shape>
        </w:pict>
      </w:r>
      <w:r w:rsidRPr="006F665A">
        <w:rPr>
          <w:rFonts w:ascii="Bodoni MT" w:hAnsi="Bodoni MT"/>
          <w:sz w:val="44"/>
          <w:szCs w:val="44"/>
        </w:rPr>
        <w:pict>
          <v:shape id="_x0000_s1039" type="#_x0000_t202" style="position:absolute;margin-left:275.95pt;margin-top:4.1pt;width:273.55pt;height:44.9pt;z-index:251655680;mso-width-relative:margin;mso-height-relative:margin" stroked="f">
            <v:textbox style="mso-next-textbox:#_x0000_s1039">
              <w:txbxContent>
                <w:p w:rsidR="003959B5" w:rsidRDefault="003959B5">
                  <w:pPr>
                    <w:spacing w:after="0"/>
                    <w:rPr>
                      <w:rFonts w:ascii="Bodoni MT" w:hAnsi="Bodoni MT"/>
                      <w:sz w:val="44"/>
                      <w:szCs w:val="44"/>
                    </w:rPr>
                  </w:pPr>
                  <w:r>
                    <w:rPr>
                      <w:rFonts w:ascii="Bodoni MT" w:hAnsi="Bodoni MT"/>
                      <w:sz w:val="44"/>
                      <w:szCs w:val="44"/>
                    </w:rPr>
                    <w:t>Schooljaar 2010-2011</w:t>
                  </w:r>
                </w:p>
              </w:txbxContent>
            </v:textbox>
          </v:shape>
        </w:pict>
      </w:r>
      <w:r w:rsidRPr="006F665A">
        <w:rPr>
          <w:rFonts w:ascii="Bodoni MT" w:hAnsi="Bodoni MT"/>
          <w:sz w:val="44"/>
          <w:szCs w:val="44"/>
        </w:rPr>
        <w:pict>
          <v:shape id="_x0000_s1040" type="#_x0000_t202" style="position:absolute;margin-left:223.35pt;margin-top:679.1pt;width:313.55pt;height:153.95pt;z-index:251656704;mso-height-percent:200;mso-height-percent:200;mso-width-relative:margin;mso-height-relative:margin" stroked="f">
            <v:textbox style="mso-next-textbox:#_x0000_s1040">
              <w:txbxContent>
                <w:p w:rsidR="003959B5" w:rsidRDefault="004F5267">
                  <w:pPr>
                    <w:spacing w:after="0"/>
                    <w:rPr>
                      <w:rFonts w:ascii="Bodoni MT" w:hAnsi="Bodoni MT"/>
                      <w:sz w:val="44"/>
                      <w:szCs w:val="44"/>
                    </w:rPr>
                  </w:pPr>
                  <w:r>
                    <w:rPr>
                      <w:rFonts w:ascii="Bodoni MT" w:hAnsi="Bodoni MT"/>
                      <w:sz w:val="44"/>
                      <w:szCs w:val="44"/>
                    </w:rPr>
                    <w:t>Leerkracht: XXXXXXXXXX</w:t>
                  </w:r>
                  <w:r w:rsidR="003959B5">
                    <w:rPr>
                      <w:rFonts w:ascii="Bodoni MT" w:hAnsi="Bodoni MT"/>
                      <w:sz w:val="44"/>
                      <w:szCs w:val="44"/>
                    </w:rPr>
                    <w:t xml:space="preserve"> </w:t>
                  </w:r>
                </w:p>
              </w:txbxContent>
            </v:textbox>
          </v:shape>
        </w:pict>
      </w:r>
      <w:r w:rsidRPr="006F665A">
        <w:rPr>
          <w:rFonts w:ascii="Bodoni MT" w:hAnsi="Bodoni MT"/>
          <w:sz w:val="44"/>
          <w:szCs w:val="44"/>
        </w:rPr>
        <w:pict>
          <v:shape id="_x0000_s1036" type="#_x0000_t202" style="position:absolute;margin-left:-2.95pt;margin-top:225.55pt;width:530.95pt;height:154pt;z-index:251653632;mso-height-percent:200;mso-height-percent:200;mso-width-relative:margin;mso-height-relative:margin" stroked="f" strokecolor="white" strokeweight="0">
            <v:fill opacity="0"/>
            <v:textbox style="mso-next-textbox:#_x0000_s1036">
              <w:txbxContent>
                <w:p w:rsidR="003959B5" w:rsidRDefault="003959B5">
                  <w:pPr>
                    <w:jc w:val="center"/>
                    <w:rPr>
                      <w:rFonts w:ascii="Andalus" w:hAnsi="Andalus" w:cs="Andalus"/>
                      <w:color w:val="000000"/>
                      <w:sz w:val="180"/>
                      <w:szCs w:val="180"/>
                      <w:lang w:val="en-US"/>
                    </w:rPr>
                  </w:pPr>
                  <w:r>
                    <w:rPr>
                      <w:rFonts w:ascii="Andalus" w:hAnsi="Andalus" w:cs="Andalus"/>
                      <w:color w:val="000000"/>
                      <w:sz w:val="180"/>
                      <w:szCs w:val="180"/>
                    </w:rPr>
                    <w:t>De Azteken</w:t>
                  </w:r>
                </w:p>
              </w:txbxContent>
            </v:textbox>
          </v:shape>
        </w:pict>
      </w:r>
      <w:r w:rsidR="003959B5">
        <w:rPr>
          <w:rFonts w:ascii="Bodoni MT" w:hAnsi="Bodoni MT"/>
          <w:sz w:val="44"/>
          <w:szCs w:val="44"/>
        </w:rPr>
        <w:br w:type="page"/>
      </w:r>
    </w:p>
    <w:p w:rsidR="00F37532" w:rsidRPr="00F37532" w:rsidRDefault="00F37532" w:rsidP="00F37532">
      <w:pPr>
        <w:pStyle w:val="Kop2"/>
        <w:rPr>
          <w:rFonts w:ascii="AbottOldStyle" w:hAnsi="AbottOldStyle"/>
          <w:color w:val="00194F"/>
          <w:sz w:val="50"/>
          <w:szCs w:val="50"/>
          <w:u w:val="single"/>
        </w:rPr>
      </w:pPr>
      <w:r w:rsidRPr="00F37532">
        <w:rPr>
          <w:rFonts w:ascii="AbottOldStyle" w:hAnsi="AbottOldStyle"/>
          <w:color w:val="00194F"/>
          <w:sz w:val="50"/>
          <w:szCs w:val="50"/>
          <w:u w:val="single"/>
        </w:rPr>
        <w:lastRenderedPageBreak/>
        <w:t>Voorwoord</w:t>
      </w:r>
    </w:p>
    <w:p w:rsidR="00F37532" w:rsidRPr="006A4A67" w:rsidRDefault="00F37532" w:rsidP="00063072">
      <w:pPr>
        <w:jc w:val="both"/>
        <w:rPr>
          <w:b/>
          <w:sz w:val="28"/>
          <w:szCs w:val="28"/>
          <w:lang w:eastAsia="en-US"/>
        </w:rPr>
      </w:pPr>
      <w:r>
        <w:rPr>
          <w:b/>
          <w:sz w:val="28"/>
          <w:szCs w:val="28"/>
          <w:lang w:eastAsia="en-US"/>
        </w:rPr>
        <w:t>De Azteken mogen dan niet meer bestaan, toch hebben ze ons heel wat achtergelaten en bijgebracht… Zo zouden we anders geen overheerlijke chocolade kennen. Ze waren niet alleen goede architecten, maar ze hadden ook een prachtige cultuur. Daarom maken wij een groepswerk over de Azteken.</w:t>
      </w: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F37532" w:rsidRDefault="00F37532" w:rsidP="00A57EC5">
      <w:pPr>
        <w:spacing w:after="0"/>
        <w:rPr>
          <w:rFonts w:ascii="Bodoni MT" w:hAnsi="Bodoni MT"/>
          <w:sz w:val="44"/>
          <w:szCs w:val="44"/>
        </w:rPr>
      </w:pPr>
    </w:p>
    <w:p w:rsidR="003959B5" w:rsidRPr="00F37532" w:rsidRDefault="003959B5" w:rsidP="00F37532">
      <w:pPr>
        <w:pStyle w:val="Kop2"/>
        <w:rPr>
          <w:rFonts w:ascii="AbottOldStyle" w:hAnsi="AbottOldStyle"/>
          <w:color w:val="00194F"/>
          <w:sz w:val="50"/>
          <w:szCs w:val="50"/>
          <w:u w:val="single"/>
        </w:rPr>
      </w:pPr>
      <w:proofErr w:type="gramStart"/>
      <w:r>
        <w:rPr>
          <w:rFonts w:ascii="AbottOldStyle" w:hAnsi="AbottOldStyle"/>
          <w:color w:val="00194F"/>
          <w:sz w:val="50"/>
          <w:szCs w:val="50"/>
          <w:u w:val="single"/>
        </w:rPr>
        <w:lastRenderedPageBreak/>
        <w:t>Inhoudstafel</w:t>
      </w:r>
      <w:proofErr w:type="gramEnd"/>
      <w:r>
        <w:rPr>
          <w:rFonts w:ascii="AbottOldStyle" w:hAnsi="AbottOldStyle"/>
          <w:color w:val="00194F"/>
          <w:sz w:val="50"/>
          <w:szCs w:val="50"/>
          <w:u w:val="single"/>
        </w:rPr>
        <w:t>:</w:t>
      </w:r>
    </w:p>
    <w:p w:rsidR="003959B5" w:rsidRDefault="003959B5">
      <w:pPr>
        <w:rPr>
          <w:b/>
          <w:color w:val="74005E"/>
          <w:sz w:val="40"/>
          <w:szCs w:val="40"/>
          <w:lang w:eastAsia="en-US"/>
        </w:rPr>
      </w:pPr>
      <w:r>
        <w:rPr>
          <w:b/>
          <w:color w:val="74005E"/>
          <w:sz w:val="40"/>
          <w:szCs w:val="40"/>
          <w:lang w:eastAsia="en-US"/>
        </w:rPr>
        <w:t>Politiek territoriaal</w:t>
      </w:r>
      <w:r w:rsidR="004A0428">
        <w:rPr>
          <w:b/>
          <w:color w:val="74005E"/>
          <w:sz w:val="40"/>
          <w:szCs w:val="40"/>
          <w:lang w:eastAsia="en-US"/>
        </w:rPr>
        <w:t xml:space="preserve"> </w:t>
      </w:r>
    </w:p>
    <w:p w:rsidR="003959B5" w:rsidRDefault="003959B5">
      <w:pPr>
        <w:pStyle w:val="Lijstalinea1"/>
        <w:numPr>
          <w:ilvl w:val="0"/>
          <w:numId w:val="2"/>
        </w:numPr>
        <w:rPr>
          <w:b/>
          <w:color w:val="002676"/>
          <w:sz w:val="32"/>
          <w:szCs w:val="32"/>
          <w:lang w:eastAsia="en-US"/>
        </w:rPr>
      </w:pPr>
      <w:r>
        <w:rPr>
          <w:b/>
          <w:color w:val="002676"/>
          <w:sz w:val="32"/>
          <w:szCs w:val="32"/>
          <w:lang w:eastAsia="en-US"/>
        </w:rPr>
        <w:t>Ontstaan</w:t>
      </w:r>
    </w:p>
    <w:p w:rsidR="003959B5" w:rsidRDefault="003959B5">
      <w:pPr>
        <w:pStyle w:val="Lijstalinea1"/>
        <w:numPr>
          <w:ilvl w:val="0"/>
          <w:numId w:val="2"/>
        </w:numPr>
        <w:rPr>
          <w:b/>
          <w:color w:val="002676"/>
          <w:sz w:val="32"/>
          <w:szCs w:val="32"/>
          <w:lang w:eastAsia="en-US"/>
        </w:rPr>
      </w:pPr>
      <w:r>
        <w:rPr>
          <w:b/>
          <w:color w:val="002676"/>
          <w:sz w:val="32"/>
          <w:szCs w:val="32"/>
          <w:lang w:eastAsia="en-US"/>
        </w:rPr>
        <w:t>Situering</w:t>
      </w:r>
    </w:p>
    <w:p w:rsidR="003959B5" w:rsidRDefault="003959B5">
      <w:pPr>
        <w:pStyle w:val="Lijstalinea1"/>
        <w:numPr>
          <w:ilvl w:val="0"/>
          <w:numId w:val="2"/>
        </w:numPr>
        <w:rPr>
          <w:b/>
          <w:color w:val="002676"/>
          <w:sz w:val="32"/>
          <w:szCs w:val="32"/>
          <w:lang w:eastAsia="en-US"/>
        </w:rPr>
      </w:pPr>
      <w:r>
        <w:rPr>
          <w:b/>
          <w:color w:val="002676"/>
          <w:sz w:val="32"/>
          <w:szCs w:val="32"/>
          <w:lang w:eastAsia="en-US"/>
        </w:rPr>
        <w:t>Inwoners</w:t>
      </w:r>
    </w:p>
    <w:p w:rsidR="003959B5" w:rsidRDefault="003959B5">
      <w:pPr>
        <w:pStyle w:val="Lijstalinea1"/>
        <w:numPr>
          <w:ilvl w:val="0"/>
          <w:numId w:val="2"/>
        </w:numPr>
        <w:rPr>
          <w:b/>
          <w:color w:val="002676"/>
          <w:sz w:val="32"/>
          <w:szCs w:val="32"/>
          <w:lang w:eastAsia="en-US"/>
        </w:rPr>
      </w:pPr>
      <w:r>
        <w:rPr>
          <w:b/>
          <w:color w:val="002676"/>
          <w:sz w:val="32"/>
          <w:szCs w:val="32"/>
          <w:lang w:eastAsia="en-US"/>
        </w:rPr>
        <w:t>De verovering op de Azteken</w:t>
      </w:r>
    </w:p>
    <w:p w:rsidR="003959B5" w:rsidRDefault="003959B5">
      <w:pPr>
        <w:pStyle w:val="Lijstalinea1"/>
        <w:rPr>
          <w:lang w:eastAsia="en-US"/>
        </w:rPr>
      </w:pPr>
    </w:p>
    <w:p w:rsidR="003959B5" w:rsidRDefault="003959B5">
      <w:pPr>
        <w:rPr>
          <w:b/>
          <w:color w:val="74005E"/>
          <w:sz w:val="40"/>
          <w:szCs w:val="40"/>
          <w:lang w:eastAsia="en-US"/>
        </w:rPr>
      </w:pPr>
      <w:r>
        <w:rPr>
          <w:b/>
          <w:color w:val="74005E"/>
          <w:sz w:val="40"/>
          <w:szCs w:val="40"/>
          <w:lang w:eastAsia="en-US"/>
        </w:rPr>
        <w:t>Bestuur bij de Azteken</w:t>
      </w:r>
      <w:r w:rsidR="00F37532">
        <w:rPr>
          <w:b/>
          <w:color w:val="74005E"/>
          <w:sz w:val="40"/>
          <w:szCs w:val="40"/>
          <w:lang w:eastAsia="en-US"/>
        </w:rPr>
        <w:t xml:space="preserve"> </w:t>
      </w:r>
    </w:p>
    <w:p w:rsidR="003959B5" w:rsidRDefault="003959B5">
      <w:pPr>
        <w:pStyle w:val="Lijstalinea1"/>
        <w:numPr>
          <w:ilvl w:val="0"/>
          <w:numId w:val="2"/>
        </w:numPr>
        <w:rPr>
          <w:b/>
          <w:color w:val="002676"/>
          <w:sz w:val="32"/>
          <w:szCs w:val="32"/>
          <w:lang w:eastAsia="en-US"/>
        </w:rPr>
      </w:pPr>
      <w:r>
        <w:rPr>
          <w:b/>
          <w:color w:val="002676"/>
          <w:sz w:val="32"/>
          <w:szCs w:val="32"/>
          <w:lang w:eastAsia="en-US"/>
        </w:rPr>
        <w:t>De keizer</w:t>
      </w:r>
    </w:p>
    <w:p w:rsidR="003959B5" w:rsidRDefault="003959B5">
      <w:pPr>
        <w:pStyle w:val="Lijstalinea1"/>
        <w:numPr>
          <w:ilvl w:val="0"/>
          <w:numId w:val="2"/>
        </w:numPr>
        <w:rPr>
          <w:b/>
          <w:color w:val="002676"/>
          <w:sz w:val="32"/>
          <w:szCs w:val="32"/>
          <w:lang w:eastAsia="en-US"/>
        </w:rPr>
      </w:pPr>
      <w:r>
        <w:rPr>
          <w:b/>
          <w:color w:val="002676"/>
          <w:sz w:val="32"/>
          <w:szCs w:val="32"/>
          <w:lang w:eastAsia="en-US"/>
        </w:rPr>
        <w:t>Wetten</w:t>
      </w:r>
    </w:p>
    <w:p w:rsidR="003959B5" w:rsidRDefault="003959B5">
      <w:pPr>
        <w:pStyle w:val="Lijstalinea1"/>
        <w:numPr>
          <w:ilvl w:val="0"/>
          <w:numId w:val="2"/>
        </w:numPr>
        <w:rPr>
          <w:b/>
          <w:color w:val="002676"/>
          <w:sz w:val="32"/>
          <w:szCs w:val="32"/>
          <w:lang w:eastAsia="en-US"/>
        </w:rPr>
      </w:pPr>
      <w:r>
        <w:rPr>
          <w:b/>
          <w:color w:val="002676"/>
          <w:sz w:val="32"/>
          <w:szCs w:val="32"/>
          <w:lang w:eastAsia="en-US"/>
        </w:rPr>
        <w:t>rechtspraak</w:t>
      </w:r>
    </w:p>
    <w:p w:rsidR="00A57EC5" w:rsidRDefault="00A57EC5">
      <w:pPr>
        <w:rPr>
          <w:b/>
          <w:color w:val="74005E"/>
          <w:sz w:val="40"/>
          <w:szCs w:val="40"/>
          <w:lang w:eastAsia="en-US"/>
        </w:rPr>
      </w:pPr>
      <w:r>
        <w:rPr>
          <w:b/>
          <w:color w:val="74005E"/>
          <w:sz w:val="40"/>
          <w:szCs w:val="40"/>
          <w:lang w:eastAsia="en-US"/>
        </w:rPr>
        <w:t>Azteken economisch</w:t>
      </w:r>
    </w:p>
    <w:p w:rsidR="00A57EC5" w:rsidRDefault="00A57EC5" w:rsidP="00A57EC5">
      <w:pPr>
        <w:pStyle w:val="Lijstalinea1"/>
        <w:numPr>
          <w:ilvl w:val="0"/>
          <w:numId w:val="2"/>
        </w:numPr>
        <w:rPr>
          <w:b/>
          <w:color w:val="002676"/>
          <w:sz w:val="32"/>
          <w:szCs w:val="32"/>
          <w:lang w:eastAsia="en-US"/>
        </w:rPr>
      </w:pPr>
      <w:r w:rsidRPr="00A57EC5">
        <w:rPr>
          <w:b/>
          <w:color w:val="002676"/>
          <w:sz w:val="32"/>
          <w:szCs w:val="32"/>
          <w:lang w:eastAsia="en-US"/>
        </w:rPr>
        <w:t>Handel</w:t>
      </w:r>
    </w:p>
    <w:p w:rsidR="00A57EC5" w:rsidRPr="00A57EC5" w:rsidRDefault="00A57EC5" w:rsidP="00A57EC5">
      <w:pPr>
        <w:pStyle w:val="Lijstalinea1"/>
        <w:numPr>
          <w:ilvl w:val="0"/>
          <w:numId w:val="2"/>
        </w:numPr>
        <w:rPr>
          <w:b/>
          <w:color w:val="002676"/>
          <w:sz w:val="32"/>
          <w:szCs w:val="32"/>
          <w:lang w:eastAsia="en-US"/>
        </w:rPr>
      </w:pPr>
      <w:r>
        <w:rPr>
          <w:b/>
          <w:color w:val="002676"/>
          <w:sz w:val="32"/>
          <w:szCs w:val="32"/>
          <w:lang w:eastAsia="en-US"/>
        </w:rPr>
        <w:t>Landbouw en voedsel</w:t>
      </w:r>
    </w:p>
    <w:p w:rsidR="003959B5" w:rsidRDefault="003959B5">
      <w:pPr>
        <w:rPr>
          <w:b/>
          <w:color w:val="74005E"/>
          <w:sz w:val="40"/>
          <w:szCs w:val="40"/>
          <w:lang w:eastAsia="en-US"/>
        </w:rPr>
      </w:pPr>
      <w:r>
        <w:rPr>
          <w:b/>
          <w:color w:val="74005E"/>
          <w:sz w:val="40"/>
          <w:szCs w:val="40"/>
          <w:lang w:eastAsia="en-US"/>
        </w:rPr>
        <w:t>Sociale klassen</w:t>
      </w:r>
    </w:p>
    <w:p w:rsidR="003959B5" w:rsidRDefault="003959B5">
      <w:pPr>
        <w:pStyle w:val="Lijstalinea1"/>
        <w:numPr>
          <w:ilvl w:val="0"/>
          <w:numId w:val="2"/>
        </w:numPr>
        <w:rPr>
          <w:b/>
          <w:color w:val="002676"/>
          <w:sz w:val="32"/>
          <w:szCs w:val="32"/>
          <w:lang w:eastAsia="en-US"/>
        </w:rPr>
      </w:pPr>
      <w:r>
        <w:rPr>
          <w:b/>
          <w:color w:val="002676"/>
          <w:sz w:val="32"/>
          <w:szCs w:val="32"/>
          <w:lang w:eastAsia="en-US"/>
        </w:rPr>
        <w:t>keizer</w:t>
      </w:r>
    </w:p>
    <w:p w:rsidR="003959B5" w:rsidRDefault="003959B5">
      <w:pPr>
        <w:pStyle w:val="Lijstalinea1"/>
        <w:numPr>
          <w:ilvl w:val="0"/>
          <w:numId w:val="2"/>
        </w:numPr>
        <w:rPr>
          <w:b/>
          <w:color w:val="002676"/>
          <w:sz w:val="32"/>
          <w:szCs w:val="32"/>
          <w:lang w:eastAsia="en-US"/>
        </w:rPr>
      </w:pPr>
      <w:r>
        <w:rPr>
          <w:b/>
          <w:color w:val="002676"/>
          <w:sz w:val="32"/>
          <w:szCs w:val="32"/>
          <w:lang w:eastAsia="en-US"/>
        </w:rPr>
        <w:t>adviseur van de keizer</w:t>
      </w:r>
    </w:p>
    <w:p w:rsidR="003959B5" w:rsidRDefault="003959B5">
      <w:pPr>
        <w:pStyle w:val="Lijstalinea1"/>
        <w:numPr>
          <w:ilvl w:val="0"/>
          <w:numId w:val="2"/>
        </w:numPr>
        <w:rPr>
          <w:b/>
          <w:color w:val="002676"/>
          <w:sz w:val="32"/>
          <w:szCs w:val="32"/>
          <w:lang w:eastAsia="en-US"/>
        </w:rPr>
      </w:pPr>
      <w:r>
        <w:rPr>
          <w:b/>
          <w:color w:val="002676"/>
          <w:sz w:val="32"/>
          <w:szCs w:val="32"/>
          <w:lang w:eastAsia="en-US"/>
        </w:rPr>
        <w:t>De edelen</w:t>
      </w:r>
    </w:p>
    <w:p w:rsidR="003959B5" w:rsidRDefault="003959B5">
      <w:pPr>
        <w:pStyle w:val="Lijstalinea1"/>
        <w:numPr>
          <w:ilvl w:val="0"/>
          <w:numId w:val="2"/>
        </w:numPr>
        <w:rPr>
          <w:b/>
          <w:color w:val="002676"/>
          <w:sz w:val="32"/>
          <w:szCs w:val="32"/>
          <w:lang w:eastAsia="en-US"/>
        </w:rPr>
      </w:pPr>
      <w:r>
        <w:rPr>
          <w:b/>
          <w:color w:val="002676"/>
          <w:sz w:val="32"/>
          <w:szCs w:val="32"/>
          <w:lang w:eastAsia="en-US"/>
        </w:rPr>
        <w:t>Het volk</w:t>
      </w:r>
    </w:p>
    <w:p w:rsidR="003959B5" w:rsidRDefault="003959B5">
      <w:pPr>
        <w:pStyle w:val="Lijstalinea1"/>
        <w:numPr>
          <w:ilvl w:val="0"/>
          <w:numId w:val="2"/>
        </w:numPr>
        <w:rPr>
          <w:b/>
          <w:color w:val="002676"/>
          <w:sz w:val="32"/>
          <w:szCs w:val="32"/>
          <w:lang w:eastAsia="en-US"/>
        </w:rPr>
      </w:pPr>
      <w:r>
        <w:rPr>
          <w:b/>
          <w:color w:val="002676"/>
          <w:sz w:val="32"/>
          <w:szCs w:val="32"/>
          <w:lang w:eastAsia="en-US"/>
        </w:rPr>
        <w:t xml:space="preserve">De </w:t>
      </w:r>
      <w:r w:rsidR="001C7BDD">
        <w:rPr>
          <w:b/>
          <w:color w:val="002676"/>
          <w:sz w:val="32"/>
          <w:szCs w:val="32"/>
          <w:lang w:eastAsia="en-US"/>
        </w:rPr>
        <w:t>proletariërs</w:t>
      </w:r>
    </w:p>
    <w:p w:rsidR="003959B5" w:rsidRDefault="003959B5">
      <w:pPr>
        <w:pStyle w:val="Lijstalinea1"/>
        <w:numPr>
          <w:ilvl w:val="0"/>
          <w:numId w:val="2"/>
        </w:numPr>
        <w:rPr>
          <w:b/>
          <w:color w:val="002676"/>
          <w:sz w:val="32"/>
          <w:szCs w:val="32"/>
          <w:lang w:eastAsia="en-US"/>
        </w:rPr>
      </w:pPr>
      <w:r>
        <w:rPr>
          <w:b/>
          <w:color w:val="002676"/>
          <w:sz w:val="32"/>
          <w:szCs w:val="32"/>
          <w:lang w:eastAsia="en-US"/>
        </w:rPr>
        <w:t>de slaven</w:t>
      </w:r>
    </w:p>
    <w:p w:rsidR="003959B5" w:rsidRDefault="003959B5">
      <w:pPr>
        <w:rPr>
          <w:b/>
          <w:color w:val="74005E"/>
          <w:sz w:val="40"/>
          <w:szCs w:val="40"/>
          <w:lang w:eastAsia="en-US"/>
        </w:rPr>
      </w:pPr>
    </w:p>
    <w:p w:rsidR="003959B5" w:rsidRDefault="003959B5">
      <w:pPr>
        <w:rPr>
          <w:b/>
          <w:color w:val="74005E"/>
          <w:sz w:val="40"/>
          <w:szCs w:val="40"/>
          <w:lang w:eastAsia="en-US"/>
        </w:rPr>
      </w:pPr>
      <w:r>
        <w:rPr>
          <w:b/>
          <w:color w:val="74005E"/>
          <w:sz w:val="40"/>
          <w:szCs w:val="40"/>
          <w:lang w:eastAsia="en-US"/>
        </w:rPr>
        <w:t>Cultuur</w:t>
      </w:r>
    </w:p>
    <w:p w:rsidR="003959B5" w:rsidRDefault="003959B5">
      <w:pPr>
        <w:pStyle w:val="Lijstalinea1"/>
        <w:numPr>
          <w:ilvl w:val="0"/>
          <w:numId w:val="2"/>
        </w:numPr>
        <w:rPr>
          <w:b/>
          <w:color w:val="002676"/>
          <w:sz w:val="32"/>
          <w:szCs w:val="32"/>
          <w:lang w:eastAsia="en-US"/>
        </w:rPr>
      </w:pPr>
      <w:r>
        <w:rPr>
          <w:b/>
          <w:color w:val="002676"/>
          <w:sz w:val="32"/>
          <w:szCs w:val="32"/>
          <w:lang w:eastAsia="en-US"/>
        </w:rPr>
        <w:t>Kunst</w:t>
      </w:r>
    </w:p>
    <w:p w:rsidR="003959B5" w:rsidRDefault="001C7BDD">
      <w:pPr>
        <w:pStyle w:val="Lijstalinea1"/>
        <w:numPr>
          <w:ilvl w:val="0"/>
          <w:numId w:val="2"/>
        </w:numPr>
        <w:rPr>
          <w:b/>
          <w:color w:val="002676"/>
          <w:sz w:val="32"/>
          <w:szCs w:val="32"/>
          <w:lang w:eastAsia="en-US"/>
        </w:rPr>
      </w:pPr>
      <w:r>
        <w:rPr>
          <w:b/>
          <w:color w:val="002676"/>
          <w:sz w:val="32"/>
          <w:szCs w:val="32"/>
          <w:lang w:eastAsia="en-US"/>
        </w:rPr>
        <w:t>Religie</w:t>
      </w:r>
    </w:p>
    <w:p w:rsidR="003959B5" w:rsidRDefault="003959B5">
      <w:pPr>
        <w:pStyle w:val="Lijstalinea1"/>
        <w:numPr>
          <w:ilvl w:val="0"/>
          <w:numId w:val="2"/>
        </w:numPr>
        <w:rPr>
          <w:b/>
          <w:color w:val="002676"/>
          <w:sz w:val="32"/>
          <w:szCs w:val="32"/>
          <w:lang w:eastAsia="en-US"/>
        </w:rPr>
      </w:pPr>
      <w:r>
        <w:rPr>
          <w:b/>
          <w:color w:val="002676"/>
          <w:sz w:val="32"/>
          <w:szCs w:val="32"/>
          <w:lang w:eastAsia="en-US"/>
        </w:rPr>
        <w:t>wetenschap</w:t>
      </w:r>
    </w:p>
    <w:p w:rsidR="003959B5" w:rsidRDefault="003959B5">
      <w:pPr>
        <w:ind w:left="360"/>
        <w:rPr>
          <w:lang w:eastAsia="en-US"/>
        </w:rPr>
      </w:pPr>
    </w:p>
    <w:p w:rsidR="003959B5" w:rsidRDefault="003959B5">
      <w:pPr>
        <w:rPr>
          <w:b/>
          <w:color w:val="74005E"/>
          <w:sz w:val="40"/>
          <w:szCs w:val="40"/>
          <w:lang w:eastAsia="en-US"/>
        </w:rPr>
      </w:pPr>
      <w:r>
        <w:rPr>
          <w:b/>
          <w:color w:val="74005E"/>
          <w:sz w:val="40"/>
          <w:szCs w:val="40"/>
          <w:lang w:eastAsia="en-US"/>
        </w:rPr>
        <w:lastRenderedPageBreak/>
        <w:t>Politiek territoriaal</w:t>
      </w:r>
    </w:p>
    <w:p w:rsidR="006D13AF" w:rsidRDefault="003959B5" w:rsidP="006D13AF">
      <w:pPr>
        <w:spacing w:after="0"/>
        <w:rPr>
          <w:b/>
          <w:color w:val="002676"/>
          <w:sz w:val="32"/>
          <w:szCs w:val="32"/>
          <w:lang w:eastAsia="en-US"/>
        </w:rPr>
      </w:pPr>
      <w:r>
        <w:rPr>
          <w:b/>
          <w:color w:val="002676"/>
          <w:sz w:val="32"/>
          <w:szCs w:val="32"/>
          <w:lang w:eastAsia="en-US"/>
        </w:rPr>
        <w:t>Ontstaan</w:t>
      </w:r>
    </w:p>
    <w:p w:rsidR="00514343" w:rsidRPr="004A753F" w:rsidRDefault="00514343" w:rsidP="00BD521C">
      <w:pPr>
        <w:jc w:val="both"/>
        <w:rPr>
          <w:rFonts w:ascii="Arial" w:hAnsi="Arial" w:cs="Arial"/>
          <w:bCs/>
        </w:rPr>
      </w:pPr>
      <w:r>
        <w:rPr>
          <w:rFonts w:ascii="Arial" w:hAnsi="Arial" w:cs="Arial"/>
          <w:noProof/>
          <w:lang w:val="nl-BE" w:eastAsia="nl-BE"/>
        </w:rPr>
        <w:drawing>
          <wp:anchor distT="0" distB="0" distL="114300" distR="114300" simplePos="0" relativeHeight="251672064" behindDoc="1" locked="0" layoutInCell="1" allowOverlap="1">
            <wp:simplePos x="0" y="0"/>
            <wp:positionH relativeFrom="column">
              <wp:posOffset>3100705</wp:posOffset>
            </wp:positionH>
            <wp:positionV relativeFrom="paragraph">
              <wp:posOffset>1076960</wp:posOffset>
            </wp:positionV>
            <wp:extent cx="3476625" cy="2238375"/>
            <wp:effectExtent l="19050" t="0" r="9525" b="0"/>
            <wp:wrapTight wrapText="bothSides">
              <wp:wrapPolygon edited="0">
                <wp:start x="-118" y="0"/>
                <wp:lineTo x="-118" y="21508"/>
                <wp:lineTo x="21659" y="21508"/>
                <wp:lineTo x="21659" y="0"/>
                <wp:lineTo x="-118" y="0"/>
              </wp:wrapPolygon>
            </wp:wrapTight>
            <wp:docPr id="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3476625" cy="2238375"/>
                    </a:xfrm>
                    <a:prstGeom prst="rect">
                      <a:avLst/>
                    </a:prstGeom>
                    <a:noFill/>
                    <a:ln w="9525">
                      <a:noFill/>
                      <a:miter lim="800000"/>
                      <a:headEnd/>
                      <a:tailEnd/>
                    </a:ln>
                  </pic:spPr>
                </pic:pic>
              </a:graphicData>
            </a:graphic>
          </wp:anchor>
        </w:drawing>
      </w:r>
      <w:r w:rsidRPr="004A753F">
        <w:rPr>
          <w:rFonts w:ascii="Arial" w:hAnsi="Arial" w:cs="Arial"/>
        </w:rPr>
        <w:t xml:space="preserve">De eerste volkeren trokken van Azië naar Amerika </w:t>
      </w:r>
      <w:proofErr w:type="gramStart"/>
      <w:r w:rsidRPr="004A753F">
        <w:rPr>
          <w:rFonts w:ascii="Arial" w:hAnsi="Arial" w:cs="Arial"/>
        </w:rPr>
        <w:t>zo’n</w:t>
      </w:r>
      <w:proofErr w:type="gramEnd"/>
      <w:r w:rsidRPr="004A753F">
        <w:rPr>
          <w:rFonts w:ascii="Arial" w:hAnsi="Arial" w:cs="Arial"/>
        </w:rPr>
        <w:t xml:space="preserve"> 50 000 jaar geleden. Als één van de laatste volkeren trokken de Azteken naar Amerika. Tussen 1325 en 1345 bouwden ze daar een stad, die uitgroeide tot de hoofdstad van de Azteken. Het gebied van de Azteken strekte zich uit over ongeveer heel </w:t>
      </w:r>
      <w:proofErr w:type="gramStart"/>
      <w:r w:rsidRPr="004A753F">
        <w:rPr>
          <w:rFonts w:ascii="Arial" w:hAnsi="Arial" w:cs="Arial"/>
        </w:rPr>
        <w:t xml:space="preserve">Mexico.  </w:t>
      </w:r>
      <w:proofErr w:type="gramEnd"/>
      <w:r w:rsidRPr="004A753F">
        <w:rPr>
          <w:rFonts w:ascii="Arial" w:hAnsi="Arial" w:cs="Arial"/>
        </w:rPr>
        <w:t xml:space="preserve">Hun hoofdstad werd </w:t>
      </w:r>
      <w:bookmarkStart w:id="0" w:name="tenoch"/>
      <w:proofErr w:type="spellStart"/>
      <w:r w:rsidRPr="004A753F">
        <w:rPr>
          <w:rFonts w:ascii="Arial" w:hAnsi="Arial" w:cs="Arial"/>
          <w:bCs/>
        </w:rPr>
        <w:t>Tenochtitlan</w:t>
      </w:r>
      <w:bookmarkEnd w:id="0"/>
      <w:proofErr w:type="spellEnd"/>
      <w:r w:rsidRPr="004A753F">
        <w:rPr>
          <w:rFonts w:ascii="Arial" w:hAnsi="Arial" w:cs="Arial"/>
          <w:bCs/>
        </w:rPr>
        <w:t xml:space="preserve"> genoemd. De huidige hoofdstad, </w:t>
      </w:r>
      <w:proofErr w:type="spellStart"/>
      <w:r w:rsidRPr="004A753F">
        <w:rPr>
          <w:rFonts w:ascii="Arial" w:hAnsi="Arial" w:cs="Arial"/>
          <w:bCs/>
        </w:rPr>
        <w:t>Mexico-stad</w:t>
      </w:r>
      <w:proofErr w:type="spellEnd"/>
      <w:r w:rsidRPr="004A753F">
        <w:rPr>
          <w:rFonts w:ascii="Arial" w:hAnsi="Arial" w:cs="Arial"/>
          <w:bCs/>
        </w:rPr>
        <w:t xml:space="preserve">, bevindt zich nu op de plaats waar de vorige stad opgetrokken was. </w:t>
      </w:r>
    </w:p>
    <w:p w:rsidR="003959B5" w:rsidRDefault="003959B5" w:rsidP="006D13AF">
      <w:pPr>
        <w:spacing w:after="0"/>
        <w:rPr>
          <w:b/>
          <w:color w:val="002676"/>
          <w:sz w:val="32"/>
          <w:szCs w:val="32"/>
          <w:lang w:eastAsia="en-US"/>
        </w:rPr>
      </w:pPr>
      <w:r>
        <w:rPr>
          <w:b/>
          <w:color w:val="002676"/>
          <w:sz w:val="32"/>
          <w:szCs w:val="32"/>
          <w:lang w:eastAsia="en-US"/>
        </w:rPr>
        <w:t>Situering</w:t>
      </w:r>
    </w:p>
    <w:p w:rsidR="00514343" w:rsidRPr="004A753F" w:rsidRDefault="00514343" w:rsidP="00BD521C">
      <w:pPr>
        <w:jc w:val="both"/>
        <w:rPr>
          <w:rFonts w:ascii="Arial" w:hAnsi="Arial" w:cs="Arial"/>
        </w:rPr>
      </w:pPr>
      <w:r w:rsidRPr="004A753F">
        <w:rPr>
          <w:rFonts w:ascii="Arial" w:hAnsi="Arial" w:cs="Arial"/>
        </w:rPr>
        <w:t xml:space="preserve">Het Azteekse rijk </w:t>
      </w:r>
      <w:proofErr w:type="gramStart"/>
      <w:r w:rsidRPr="004A753F">
        <w:rPr>
          <w:rFonts w:ascii="Arial" w:hAnsi="Arial" w:cs="Arial"/>
        </w:rPr>
        <w:t>situeerde</w:t>
      </w:r>
      <w:proofErr w:type="gramEnd"/>
      <w:r w:rsidRPr="004A753F">
        <w:rPr>
          <w:rFonts w:ascii="Arial" w:hAnsi="Arial" w:cs="Arial"/>
        </w:rPr>
        <w:t xml:space="preserve"> zich in het huidige Mexico. De hoofdstad bevond zich in de vallei van Mexico. </w:t>
      </w:r>
    </w:p>
    <w:p w:rsidR="003959B5" w:rsidRDefault="003959B5" w:rsidP="006D13AF">
      <w:pPr>
        <w:spacing w:after="0"/>
        <w:rPr>
          <w:b/>
          <w:color w:val="002676"/>
          <w:sz w:val="32"/>
          <w:szCs w:val="32"/>
          <w:lang w:eastAsia="en-US"/>
        </w:rPr>
      </w:pPr>
      <w:r>
        <w:rPr>
          <w:b/>
          <w:color w:val="002676"/>
          <w:sz w:val="32"/>
          <w:szCs w:val="32"/>
          <w:lang w:eastAsia="en-US"/>
        </w:rPr>
        <w:t>Inwoners</w:t>
      </w:r>
    </w:p>
    <w:p w:rsidR="00514343" w:rsidRPr="004A753F" w:rsidRDefault="00514343" w:rsidP="00BD521C">
      <w:pPr>
        <w:jc w:val="both"/>
        <w:rPr>
          <w:rFonts w:ascii="Arial" w:hAnsi="Arial" w:cs="Arial"/>
        </w:rPr>
      </w:pPr>
      <w:r w:rsidRPr="004A753F">
        <w:rPr>
          <w:rFonts w:ascii="Arial" w:hAnsi="Arial" w:cs="Arial"/>
        </w:rPr>
        <w:t>Er waren naar schatting 15 miljoen inwoners. Deze leefden verdeeld over 500 Dorpen in de Vallei.</w:t>
      </w:r>
    </w:p>
    <w:p w:rsidR="0025091A" w:rsidRDefault="003959B5" w:rsidP="0025091A">
      <w:pPr>
        <w:spacing w:after="0"/>
        <w:rPr>
          <w:b/>
          <w:color w:val="002676"/>
          <w:sz w:val="32"/>
          <w:szCs w:val="32"/>
          <w:lang w:eastAsia="en-US"/>
        </w:rPr>
      </w:pPr>
      <w:r>
        <w:rPr>
          <w:b/>
          <w:color w:val="002676"/>
          <w:sz w:val="32"/>
          <w:szCs w:val="32"/>
          <w:lang w:eastAsia="en-US"/>
        </w:rPr>
        <w:t>De Verovering op de Azteken</w:t>
      </w:r>
    </w:p>
    <w:p w:rsidR="0025091A" w:rsidRPr="0025091A" w:rsidRDefault="0025091A" w:rsidP="00BD521C">
      <w:pPr>
        <w:spacing w:after="0"/>
        <w:jc w:val="both"/>
        <w:rPr>
          <w:b/>
          <w:color w:val="002676"/>
          <w:sz w:val="32"/>
          <w:szCs w:val="32"/>
          <w:lang w:eastAsia="en-US"/>
        </w:rPr>
      </w:pPr>
      <w:r>
        <w:rPr>
          <w:rFonts w:ascii="Arial" w:hAnsi="Arial" w:cs="Arial"/>
          <w:noProof/>
          <w:lang w:val="nl-BE" w:eastAsia="nl-BE"/>
        </w:rPr>
        <w:drawing>
          <wp:anchor distT="0" distB="0" distL="114300" distR="114300" simplePos="0" relativeHeight="251674112" behindDoc="1" locked="0" layoutInCell="1" allowOverlap="1">
            <wp:simplePos x="0" y="0"/>
            <wp:positionH relativeFrom="column">
              <wp:posOffset>4710430</wp:posOffset>
            </wp:positionH>
            <wp:positionV relativeFrom="paragraph">
              <wp:posOffset>5715</wp:posOffset>
            </wp:positionV>
            <wp:extent cx="1800225" cy="2447925"/>
            <wp:effectExtent l="19050" t="0" r="9525" b="0"/>
            <wp:wrapTight wrapText="bothSides">
              <wp:wrapPolygon edited="0">
                <wp:start x="-229" y="0"/>
                <wp:lineTo x="-229" y="21516"/>
                <wp:lineTo x="21714" y="21516"/>
                <wp:lineTo x="21714" y="0"/>
                <wp:lineTo x="-229" y="0"/>
              </wp:wrapPolygon>
            </wp:wrapTight>
            <wp:docPr id="35" name="Picture 18" descr="Tekening van Hernán Cor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kening van Hernán Cortés"/>
                    <pic:cNvPicPr>
                      <a:picLocks noChangeAspect="1" noChangeArrowheads="1"/>
                    </pic:cNvPicPr>
                  </pic:nvPicPr>
                  <pic:blipFill>
                    <a:blip r:embed="rId9" r:link="rId10" cstate="print"/>
                    <a:srcRect/>
                    <a:stretch>
                      <a:fillRect/>
                    </a:stretch>
                  </pic:blipFill>
                  <pic:spPr bwMode="auto">
                    <a:xfrm>
                      <a:off x="0" y="0"/>
                      <a:ext cx="1800225" cy="2447925"/>
                    </a:xfrm>
                    <a:prstGeom prst="rect">
                      <a:avLst/>
                    </a:prstGeom>
                    <a:noFill/>
                    <a:ln w="9525">
                      <a:noFill/>
                      <a:miter lim="800000"/>
                      <a:headEnd/>
                      <a:tailEnd/>
                    </a:ln>
                  </pic:spPr>
                </pic:pic>
              </a:graphicData>
            </a:graphic>
          </wp:anchor>
        </w:drawing>
      </w:r>
      <w:r w:rsidRPr="004A753F">
        <w:rPr>
          <w:rFonts w:ascii="Arial" w:hAnsi="Arial" w:cs="Arial"/>
        </w:rPr>
        <w:t xml:space="preserve">De Azteken leefden van 1325 tot 1521. Ze verdwenen door de veroveringen op </w:t>
      </w:r>
      <w:proofErr w:type="gramStart"/>
      <w:r w:rsidRPr="004A753F">
        <w:rPr>
          <w:rFonts w:ascii="Arial" w:hAnsi="Arial" w:cs="Arial"/>
        </w:rPr>
        <w:t xml:space="preserve">Amerika.  </w:t>
      </w:r>
      <w:proofErr w:type="gramEnd"/>
      <w:r w:rsidRPr="004A753F">
        <w:rPr>
          <w:rFonts w:ascii="Arial" w:hAnsi="Arial" w:cs="Arial"/>
        </w:rPr>
        <w:t xml:space="preserve">De eerste man die hen ontmoette </w:t>
      </w:r>
      <w:proofErr w:type="gramStart"/>
      <w:r w:rsidRPr="004A753F">
        <w:rPr>
          <w:rFonts w:ascii="Arial" w:hAnsi="Arial" w:cs="Arial"/>
        </w:rPr>
        <w:t xml:space="preserve">was  </w:t>
      </w:r>
      <w:proofErr w:type="spellStart"/>
      <w:proofErr w:type="gramEnd"/>
      <w:r w:rsidRPr="004A753F">
        <w:rPr>
          <w:rFonts w:ascii="Arial" w:hAnsi="Arial" w:cs="Arial"/>
        </w:rPr>
        <w:t>Hernàn</w:t>
      </w:r>
      <w:proofErr w:type="spellEnd"/>
      <w:r w:rsidRPr="004A753F">
        <w:rPr>
          <w:rFonts w:ascii="Arial" w:hAnsi="Arial" w:cs="Arial"/>
        </w:rPr>
        <w:t xml:space="preserve"> Cortes. Hij kwam aan land met 500 manschappen gehuld in metalen harnas en op paarden. De Azteken hadden dit nog nooit gezien en dachten dat het </w:t>
      </w:r>
      <w:bookmarkStart w:id="1" w:name="quetza"/>
      <w:proofErr w:type="spellStart"/>
      <w:r w:rsidRPr="004A753F">
        <w:rPr>
          <w:rFonts w:ascii="Arial" w:hAnsi="Arial" w:cs="Arial"/>
          <w:bCs/>
        </w:rPr>
        <w:t>Quetzalcoatl</w:t>
      </w:r>
      <w:bookmarkEnd w:id="1"/>
      <w:proofErr w:type="spellEnd"/>
      <w:r w:rsidRPr="004A753F">
        <w:rPr>
          <w:rFonts w:ascii="Arial" w:hAnsi="Arial" w:cs="Arial"/>
          <w:bCs/>
        </w:rPr>
        <w:t xml:space="preserve"> was met zijn leger. Dit is de god van de wind, schepping en de kennis. Het was namelijk het jaar van het Riet en in dat jaar zou hij, volgens de legende, terugkeren om hun rijk te </w:t>
      </w:r>
      <w:proofErr w:type="gramStart"/>
      <w:r w:rsidRPr="004A753F">
        <w:rPr>
          <w:rFonts w:ascii="Arial" w:hAnsi="Arial" w:cs="Arial"/>
          <w:bCs/>
        </w:rPr>
        <w:t xml:space="preserve">vernielen.  </w:t>
      </w:r>
      <w:proofErr w:type="gramEnd"/>
      <w:r w:rsidRPr="004A753F">
        <w:rPr>
          <w:rFonts w:ascii="Arial" w:hAnsi="Arial" w:cs="Arial"/>
          <w:bCs/>
        </w:rPr>
        <w:t xml:space="preserve">Hij werd, net als Cortes, afgebeeld met een blanke huid en een witte </w:t>
      </w:r>
      <w:proofErr w:type="gramStart"/>
      <w:r w:rsidRPr="004A753F">
        <w:rPr>
          <w:rFonts w:ascii="Arial" w:hAnsi="Arial" w:cs="Arial"/>
          <w:bCs/>
        </w:rPr>
        <w:t xml:space="preserve">baard.  </w:t>
      </w:r>
      <w:proofErr w:type="gramEnd"/>
      <w:r w:rsidRPr="004A753F">
        <w:rPr>
          <w:rFonts w:ascii="Arial" w:hAnsi="Arial" w:cs="Arial"/>
          <w:bCs/>
        </w:rPr>
        <w:t xml:space="preserve">De Azteken waren niet op hun gemak, maar toch ontvingen ze hen vriendelijk. Ze mochten 6 dagen in de stad </w:t>
      </w:r>
      <w:r w:rsidR="001C7BDD" w:rsidRPr="004A753F">
        <w:rPr>
          <w:rFonts w:ascii="Arial" w:hAnsi="Arial" w:cs="Arial"/>
          <w:bCs/>
        </w:rPr>
        <w:t xml:space="preserve">verblijven. </w:t>
      </w:r>
      <w:r w:rsidRPr="004A753F">
        <w:rPr>
          <w:rFonts w:ascii="Arial" w:hAnsi="Arial" w:cs="Arial"/>
          <w:bCs/>
        </w:rPr>
        <w:t xml:space="preserve">De soldaten stonden </w:t>
      </w:r>
      <w:r w:rsidR="001C7BDD" w:rsidRPr="004A753F">
        <w:rPr>
          <w:rFonts w:ascii="Arial" w:hAnsi="Arial" w:cs="Arial"/>
          <w:bCs/>
        </w:rPr>
        <w:t xml:space="preserve">versteld </w:t>
      </w:r>
      <w:r w:rsidRPr="004A753F">
        <w:rPr>
          <w:rFonts w:ascii="Arial" w:hAnsi="Arial" w:cs="Arial"/>
          <w:bCs/>
        </w:rPr>
        <w:t xml:space="preserve">van de talrijke en mooie bouwwerken. De sfeer sloeg al vlug om toen de soldaten in verborgen kamers een hoop goud en zilver </w:t>
      </w:r>
      <w:r w:rsidR="001C7BDD" w:rsidRPr="004A753F">
        <w:rPr>
          <w:rFonts w:ascii="Arial" w:hAnsi="Arial" w:cs="Arial"/>
          <w:bCs/>
        </w:rPr>
        <w:t xml:space="preserve">vonden. </w:t>
      </w:r>
      <w:r w:rsidRPr="004A753F">
        <w:rPr>
          <w:rFonts w:ascii="Arial" w:hAnsi="Arial" w:cs="Arial"/>
          <w:bCs/>
        </w:rPr>
        <w:t xml:space="preserve">Cortes was een tijdje afwezig en daarin verstoorden zijn soldaten een Azteekse ceremonie. Voor deze daad sloten de Azteken de soldaten op in een tempel. </w:t>
      </w:r>
      <w:r>
        <w:rPr>
          <w:rFonts w:ascii="Arial" w:hAnsi="Arial" w:cs="Arial"/>
          <w:bCs/>
        </w:rPr>
        <w:t>D</w:t>
      </w:r>
      <w:r w:rsidRPr="004A753F">
        <w:rPr>
          <w:rFonts w:ascii="Arial" w:hAnsi="Arial" w:cs="Arial"/>
          <w:bCs/>
        </w:rPr>
        <w:t xml:space="preserve">oor verwarring doodden de Azteken hun eigen keizer. Cortes probeerde ’s nachts met zijn soldaten weg te vluchten maar dit mislukte. Daarop werd het vuur geopend en de Spanjaarden verloren de strijd. Vele soldaten verdronken in het </w:t>
      </w:r>
      <w:proofErr w:type="spellStart"/>
      <w:r w:rsidRPr="004A753F">
        <w:rPr>
          <w:rFonts w:ascii="Arial" w:hAnsi="Arial" w:cs="Arial"/>
          <w:bCs/>
        </w:rPr>
        <w:t>Texocomeer</w:t>
      </w:r>
      <w:proofErr w:type="spellEnd"/>
      <w:r w:rsidRPr="004A753F">
        <w:rPr>
          <w:rFonts w:ascii="Arial" w:hAnsi="Arial" w:cs="Arial"/>
          <w:bCs/>
        </w:rPr>
        <w:t>. Cortes overleefde en verzamelde 15 000 Mexicanen. Met dit leger roeide hij de Azteken uit. Na dez</w:t>
      </w:r>
      <w:r>
        <w:rPr>
          <w:rFonts w:ascii="Arial" w:hAnsi="Arial" w:cs="Arial"/>
          <w:bCs/>
        </w:rPr>
        <w:t>e slag werd hij aangesteld als g</w:t>
      </w:r>
      <w:r w:rsidRPr="004A753F">
        <w:rPr>
          <w:rFonts w:ascii="Arial" w:hAnsi="Arial" w:cs="Arial"/>
          <w:bCs/>
        </w:rPr>
        <w:t xml:space="preserve">ouverneur van Nieuw Spanje, </w:t>
      </w:r>
      <w:proofErr w:type="gramStart"/>
      <w:r w:rsidRPr="004A753F">
        <w:rPr>
          <w:rFonts w:ascii="Arial" w:hAnsi="Arial" w:cs="Arial"/>
          <w:bCs/>
        </w:rPr>
        <w:t>het</w:t>
      </w:r>
      <w:proofErr w:type="gramEnd"/>
      <w:r w:rsidRPr="004A753F">
        <w:rPr>
          <w:rFonts w:ascii="Arial" w:hAnsi="Arial" w:cs="Arial"/>
          <w:bCs/>
        </w:rPr>
        <w:t xml:space="preserve"> oude Azteekse rijk. Na enkele jaren werd hij vervangen om</w:t>
      </w:r>
      <w:r>
        <w:rPr>
          <w:rFonts w:ascii="Arial" w:hAnsi="Arial" w:cs="Arial"/>
          <w:bCs/>
        </w:rPr>
        <w:t xml:space="preserve"> daarna</w:t>
      </w:r>
      <w:r w:rsidRPr="004A753F">
        <w:rPr>
          <w:rFonts w:ascii="Arial" w:hAnsi="Arial" w:cs="Arial"/>
          <w:bCs/>
        </w:rPr>
        <w:t xml:space="preserve"> te sterven in Spanje. Na de verovering</w:t>
      </w:r>
      <w:r>
        <w:rPr>
          <w:rFonts w:ascii="Arial" w:hAnsi="Arial" w:cs="Arial"/>
          <w:bCs/>
        </w:rPr>
        <w:t xml:space="preserve"> gingen veel p</w:t>
      </w:r>
      <w:r w:rsidRPr="004A753F">
        <w:rPr>
          <w:rFonts w:ascii="Arial" w:hAnsi="Arial" w:cs="Arial"/>
          <w:bCs/>
        </w:rPr>
        <w:t>riesters naar Mexico om kerken te bouwen. Door hen werden tempels vernield en werd de Azteekse godsdienst verboden.</w:t>
      </w:r>
    </w:p>
    <w:p w:rsidR="003959B5" w:rsidRDefault="003959B5" w:rsidP="00BD521C">
      <w:pPr>
        <w:jc w:val="both"/>
        <w:rPr>
          <w:lang w:eastAsia="en-US"/>
        </w:rPr>
      </w:pPr>
    </w:p>
    <w:p w:rsidR="00BD521C" w:rsidRDefault="00BD521C">
      <w:pPr>
        <w:rPr>
          <w:lang w:eastAsia="en-US"/>
        </w:rPr>
      </w:pPr>
    </w:p>
    <w:p w:rsidR="00BD521C" w:rsidRDefault="00BD521C">
      <w:pPr>
        <w:rPr>
          <w:lang w:eastAsia="en-US"/>
        </w:rPr>
      </w:pPr>
    </w:p>
    <w:p w:rsidR="00BD521C" w:rsidRDefault="00BD521C">
      <w:pPr>
        <w:rPr>
          <w:lang w:eastAsia="en-US"/>
        </w:rPr>
      </w:pPr>
    </w:p>
    <w:p w:rsidR="00BD521C" w:rsidRDefault="00BD521C">
      <w:pPr>
        <w:rPr>
          <w:lang w:eastAsia="en-US"/>
        </w:rPr>
      </w:pPr>
    </w:p>
    <w:p w:rsidR="006D13AF" w:rsidRDefault="006D13AF">
      <w:pPr>
        <w:rPr>
          <w:lang w:eastAsia="en-US"/>
        </w:rPr>
      </w:pPr>
    </w:p>
    <w:p w:rsidR="003959B5" w:rsidRDefault="00A57EC5">
      <w:pPr>
        <w:rPr>
          <w:b/>
          <w:color w:val="74005E"/>
          <w:sz w:val="40"/>
          <w:szCs w:val="40"/>
          <w:lang w:eastAsia="en-US"/>
        </w:rPr>
      </w:pPr>
      <w:r>
        <w:rPr>
          <w:b/>
          <w:color w:val="74005E"/>
          <w:sz w:val="40"/>
          <w:szCs w:val="40"/>
          <w:lang w:eastAsia="en-US"/>
        </w:rPr>
        <w:lastRenderedPageBreak/>
        <w:t>Bestuur bij de Azteken</w:t>
      </w:r>
    </w:p>
    <w:p w:rsidR="003959B5" w:rsidRDefault="00FA72AF" w:rsidP="006D13AF">
      <w:pPr>
        <w:spacing w:after="0"/>
        <w:rPr>
          <w:b/>
          <w:color w:val="002676"/>
          <w:sz w:val="32"/>
          <w:szCs w:val="32"/>
          <w:lang w:eastAsia="en-US"/>
        </w:rPr>
      </w:pPr>
      <w:r>
        <w:rPr>
          <w:b/>
          <w:noProof/>
          <w:color w:val="002676"/>
          <w:sz w:val="32"/>
          <w:szCs w:val="32"/>
          <w:lang w:val="nl-BE" w:eastAsia="nl-BE"/>
        </w:rPr>
        <w:drawing>
          <wp:anchor distT="0" distB="0" distL="114300" distR="114300" simplePos="0" relativeHeight="251652608" behindDoc="1" locked="0" layoutInCell="1" allowOverlap="1">
            <wp:simplePos x="0" y="0"/>
            <wp:positionH relativeFrom="column">
              <wp:posOffset>29845</wp:posOffset>
            </wp:positionH>
            <wp:positionV relativeFrom="paragraph">
              <wp:posOffset>127000</wp:posOffset>
            </wp:positionV>
            <wp:extent cx="2197100" cy="1718945"/>
            <wp:effectExtent l="19050" t="0" r="0" b="0"/>
            <wp:wrapTight wrapText="bothSides">
              <wp:wrapPolygon edited="0">
                <wp:start x="-187" y="0"/>
                <wp:lineTo x="-187" y="21305"/>
                <wp:lineTo x="21538" y="21305"/>
                <wp:lineTo x="21538" y="0"/>
                <wp:lineTo x="-187" y="0"/>
              </wp:wrapPolygon>
            </wp:wrapTight>
            <wp:docPr id="20" name="Picture 10" descr="http://www.aztec-history.net/media/aztec-pyrami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ztec-history.net/media/aztec-pyramid-2.jpg"/>
                    <pic:cNvPicPr>
                      <a:picLocks noChangeAspect="1" noChangeArrowheads="1"/>
                    </pic:cNvPicPr>
                  </pic:nvPicPr>
                  <pic:blipFill>
                    <a:blip r:embed="rId11" cstate="print"/>
                    <a:srcRect/>
                    <a:stretch>
                      <a:fillRect/>
                    </a:stretch>
                  </pic:blipFill>
                  <pic:spPr bwMode="auto">
                    <a:xfrm>
                      <a:off x="0" y="0"/>
                      <a:ext cx="2197100" cy="1718945"/>
                    </a:xfrm>
                    <a:prstGeom prst="rect">
                      <a:avLst/>
                    </a:prstGeom>
                    <a:noFill/>
                    <a:ln w="9525">
                      <a:noFill/>
                      <a:miter lim="800000"/>
                      <a:headEnd/>
                      <a:tailEnd/>
                    </a:ln>
                  </pic:spPr>
                </pic:pic>
              </a:graphicData>
            </a:graphic>
          </wp:anchor>
        </w:drawing>
      </w:r>
      <w:r w:rsidR="003959B5">
        <w:rPr>
          <w:b/>
          <w:color w:val="002676"/>
          <w:sz w:val="32"/>
          <w:szCs w:val="32"/>
          <w:lang w:eastAsia="en-US"/>
        </w:rPr>
        <w:t>De Keizer</w:t>
      </w:r>
    </w:p>
    <w:p w:rsidR="0025091A" w:rsidRPr="004A753F" w:rsidRDefault="0025091A" w:rsidP="00BD521C">
      <w:pPr>
        <w:ind w:left="3686"/>
        <w:jc w:val="both"/>
        <w:rPr>
          <w:rFonts w:ascii="Arial" w:hAnsi="Arial" w:cs="Arial"/>
          <w:bCs/>
        </w:rPr>
      </w:pPr>
      <w:r w:rsidRPr="004A753F">
        <w:rPr>
          <w:rFonts w:ascii="Arial" w:hAnsi="Arial" w:cs="Arial"/>
        </w:rPr>
        <w:t xml:space="preserve">Aan het hoofd van de Azteken stond een keizer. Deze keizer werd gekozen door een kleine groep edelen en priesters. Deze kozen de keizer aan de hand van zijn ervaring en moed in de oorlog. Enkelen helpen de keizer bij het besturen. </w:t>
      </w:r>
      <w:proofErr w:type="gramStart"/>
      <w:r w:rsidRPr="004A753F">
        <w:rPr>
          <w:rFonts w:ascii="Arial" w:hAnsi="Arial" w:cs="Arial"/>
        </w:rPr>
        <w:t>Zo’n</w:t>
      </w:r>
      <w:proofErr w:type="gramEnd"/>
      <w:r w:rsidRPr="004A753F">
        <w:rPr>
          <w:rFonts w:ascii="Arial" w:hAnsi="Arial" w:cs="Arial"/>
        </w:rPr>
        <w:t xml:space="preserve"> adviseur van de keizer heette ‘</w:t>
      </w:r>
      <w:proofErr w:type="spellStart"/>
      <w:r w:rsidRPr="004A753F">
        <w:rPr>
          <w:rFonts w:ascii="Arial" w:hAnsi="Arial" w:cs="Arial"/>
          <w:bCs/>
        </w:rPr>
        <w:t>Cihuacoatl</w:t>
      </w:r>
      <w:proofErr w:type="spellEnd"/>
      <w:r w:rsidRPr="004A753F">
        <w:rPr>
          <w:rFonts w:ascii="Arial" w:hAnsi="Arial" w:cs="Arial"/>
          <w:bCs/>
        </w:rPr>
        <w:t xml:space="preserve">’, wat ‘slangenvrouw’ betekent. Deze was een soort van ‘vicekeizer’ en opperrechter en hij zorgde elke dag voor </w:t>
      </w:r>
      <w:proofErr w:type="gramStart"/>
      <w:r w:rsidRPr="004A753F">
        <w:rPr>
          <w:rFonts w:ascii="Arial" w:hAnsi="Arial" w:cs="Arial"/>
          <w:bCs/>
        </w:rPr>
        <w:t xml:space="preserve">het                           </w:t>
      </w:r>
      <w:proofErr w:type="gramEnd"/>
      <w:r w:rsidRPr="004A753F">
        <w:rPr>
          <w:rFonts w:ascii="Arial" w:hAnsi="Arial" w:cs="Arial"/>
          <w:bCs/>
        </w:rPr>
        <w:t>bestuur van het keizerrijk.</w:t>
      </w:r>
    </w:p>
    <w:p w:rsidR="006D13AF" w:rsidRDefault="006D13AF" w:rsidP="006D13AF">
      <w:pPr>
        <w:spacing w:after="0"/>
        <w:ind w:left="3686"/>
        <w:rPr>
          <w:rFonts w:ascii="Verdana" w:hAnsi="Verdana"/>
          <w:bCs/>
        </w:rPr>
      </w:pPr>
    </w:p>
    <w:p w:rsidR="003959B5" w:rsidRDefault="003959B5" w:rsidP="006D13AF">
      <w:pPr>
        <w:spacing w:after="0"/>
        <w:rPr>
          <w:b/>
          <w:color w:val="002676"/>
          <w:sz w:val="32"/>
          <w:szCs w:val="32"/>
          <w:lang w:eastAsia="en-US"/>
        </w:rPr>
      </w:pPr>
      <w:r>
        <w:rPr>
          <w:b/>
          <w:color w:val="002676"/>
          <w:sz w:val="32"/>
          <w:szCs w:val="32"/>
          <w:lang w:eastAsia="en-US"/>
        </w:rPr>
        <w:t>Wetten</w:t>
      </w:r>
    </w:p>
    <w:p w:rsidR="0025091A" w:rsidRDefault="0025091A" w:rsidP="00BD521C">
      <w:pPr>
        <w:spacing w:after="0"/>
        <w:jc w:val="both"/>
        <w:rPr>
          <w:rFonts w:ascii="Arial" w:hAnsi="Arial" w:cs="Arial"/>
          <w:bCs/>
        </w:rPr>
      </w:pPr>
      <w:r w:rsidRPr="004A753F">
        <w:rPr>
          <w:rFonts w:ascii="Arial" w:hAnsi="Arial" w:cs="Arial"/>
          <w:bCs/>
        </w:rPr>
        <w:t xml:space="preserve">De Azteken hadden een tiental </w:t>
      </w:r>
      <w:proofErr w:type="gramStart"/>
      <w:r w:rsidRPr="004A753F">
        <w:rPr>
          <w:rFonts w:ascii="Arial" w:hAnsi="Arial" w:cs="Arial"/>
          <w:bCs/>
        </w:rPr>
        <w:t>wetten die</w:t>
      </w:r>
      <w:proofErr w:type="gramEnd"/>
      <w:r w:rsidRPr="004A753F">
        <w:rPr>
          <w:rFonts w:ascii="Arial" w:hAnsi="Arial" w:cs="Arial"/>
          <w:bCs/>
        </w:rPr>
        <w:t xml:space="preserve"> vaak handig bleken te zijn in het dagelijkse leven. Hier </w:t>
      </w:r>
      <w:proofErr w:type="gramStart"/>
      <w:r w:rsidRPr="004A753F">
        <w:rPr>
          <w:rFonts w:ascii="Arial" w:hAnsi="Arial" w:cs="Arial"/>
          <w:bCs/>
        </w:rPr>
        <w:t xml:space="preserve">onder  </w:t>
      </w:r>
      <w:proofErr w:type="gramEnd"/>
      <w:r w:rsidRPr="004A753F">
        <w:rPr>
          <w:rFonts w:ascii="Arial" w:hAnsi="Arial" w:cs="Arial"/>
          <w:bCs/>
        </w:rPr>
        <w:t>viel misdaad, de echtscheiding en grondbezit. De wetten waren niet in alle steden de zelfde… Deze dienden om de standen in de maatschappij in stand te houden. Andere wetten waren bedoeld om de bezittingen van de mensen te controleren. Gewone burgers mochten bijvoorbeeld geen katoenen kledij dragen, want dat was enkel voorbestemd aan de edelen</w:t>
      </w:r>
    </w:p>
    <w:p w:rsidR="0025091A" w:rsidRDefault="0025091A" w:rsidP="006D13AF">
      <w:pPr>
        <w:spacing w:after="0"/>
        <w:rPr>
          <w:rFonts w:ascii="Arial" w:hAnsi="Arial" w:cs="Arial"/>
          <w:bCs/>
        </w:rPr>
      </w:pPr>
    </w:p>
    <w:p w:rsidR="006D13AF" w:rsidRDefault="006D13AF" w:rsidP="006D13AF">
      <w:pPr>
        <w:spacing w:after="0"/>
        <w:rPr>
          <w:b/>
          <w:color w:val="002676"/>
          <w:sz w:val="32"/>
          <w:szCs w:val="32"/>
          <w:lang w:eastAsia="en-US"/>
        </w:rPr>
      </w:pPr>
      <w:r>
        <w:rPr>
          <w:b/>
          <w:color w:val="002676"/>
          <w:sz w:val="32"/>
          <w:szCs w:val="32"/>
          <w:lang w:eastAsia="en-US"/>
        </w:rPr>
        <w:t>R</w:t>
      </w:r>
      <w:r w:rsidR="003959B5">
        <w:rPr>
          <w:b/>
          <w:color w:val="002676"/>
          <w:sz w:val="32"/>
          <w:szCs w:val="32"/>
          <w:lang w:eastAsia="en-US"/>
        </w:rPr>
        <w:t>echtspraak</w:t>
      </w:r>
    </w:p>
    <w:p w:rsidR="0025091A" w:rsidRDefault="0025091A" w:rsidP="009933F1">
      <w:pPr>
        <w:spacing w:after="0"/>
        <w:jc w:val="both"/>
        <w:rPr>
          <w:b/>
          <w:color w:val="002676"/>
          <w:sz w:val="32"/>
          <w:szCs w:val="32"/>
          <w:lang w:eastAsia="en-US"/>
        </w:rPr>
      </w:pPr>
      <w:r w:rsidRPr="004A753F">
        <w:rPr>
          <w:rFonts w:ascii="Arial" w:hAnsi="Arial" w:cs="Arial"/>
          <w:bCs/>
        </w:rPr>
        <w:t xml:space="preserve">Eenvoudige strafzaken werden door plaatselijke rechtbanken behandeld, met oorlogsveteranen als rechter. Ernstige vergrijpen werden in </w:t>
      </w:r>
      <w:hyperlink r:id="rId12" w:anchor="tenoch" w:tgtFrame="_blank" w:history="1">
        <w:proofErr w:type="spellStart"/>
        <w:r w:rsidRPr="004A753F">
          <w:rPr>
            <w:rFonts w:ascii="Arial" w:hAnsi="Arial" w:cs="Arial"/>
            <w:bCs/>
          </w:rPr>
          <w:t>Tenochtitlan</w:t>
        </w:r>
        <w:proofErr w:type="spellEnd"/>
      </w:hyperlink>
      <w:r w:rsidRPr="004A753F">
        <w:rPr>
          <w:rFonts w:ascii="Arial" w:hAnsi="Arial" w:cs="Arial"/>
          <w:bCs/>
        </w:rPr>
        <w:t xml:space="preserve"> bij de </w:t>
      </w:r>
      <w:proofErr w:type="spellStart"/>
      <w:r w:rsidRPr="004A753F">
        <w:rPr>
          <w:rFonts w:ascii="Arial" w:hAnsi="Arial" w:cs="Arial"/>
          <w:bCs/>
        </w:rPr>
        <w:t>teccalo</w:t>
      </w:r>
      <w:proofErr w:type="spellEnd"/>
      <w:r w:rsidRPr="004A753F">
        <w:rPr>
          <w:rFonts w:ascii="Arial" w:hAnsi="Arial" w:cs="Arial"/>
          <w:bCs/>
        </w:rPr>
        <w:t xml:space="preserve"> rechtbank beoordeeld, waar meer ervaren rechters zetelden. De zwaarste zaken waarbij edelen betrokken waren, werden door een nog hogere rechtbank gehoord, die zitting hield in het keizerlijk paleis. Tijdens die zaken was de opperrechter de keizer</w:t>
      </w:r>
    </w:p>
    <w:p w:rsidR="00BD521C" w:rsidRPr="00BD521C" w:rsidRDefault="009B7CAD" w:rsidP="0083756F">
      <w:pPr>
        <w:spacing w:before="100" w:beforeAutospacing="1" w:after="100" w:afterAutospacing="1" w:line="240" w:lineRule="auto"/>
        <w:jc w:val="both"/>
        <w:rPr>
          <w:rFonts w:ascii="Arial" w:hAnsi="Arial" w:cs="Arial"/>
          <w:bCs/>
        </w:rPr>
      </w:pPr>
      <w:r>
        <w:rPr>
          <w:rFonts w:ascii="Arial" w:hAnsi="Arial" w:cs="Arial"/>
          <w:bCs/>
          <w:noProof/>
          <w:lang w:val="nl-BE" w:eastAsia="nl-BE"/>
        </w:rPr>
        <w:drawing>
          <wp:anchor distT="0" distB="0" distL="114300" distR="114300" simplePos="0" relativeHeight="251676160" behindDoc="1" locked="0" layoutInCell="1" allowOverlap="1">
            <wp:simplePos x="0" y="0"/>
            <wp:positionH relativeFrom="column">
              <wp:posOffset>14605</wp:posOffset>
            </wp:positionH>
            <wp:positionV relativeFrom="paragraph">
              <wp:posOffset>0</wp:posOffset>
            </wp:positionV>
            <wp:extent cx="2208530" cy="1971675"/>
            <wp:effectExtent l="19050" t="0" r="1270" b="0"/>
            <wp:wrapTight wrapText="bothSides">
              <wp:wrapPolygon edited="0">
                <wp:start x="-186" y="0"/>
                <wp:lineTo x="-186" y="21496"/>
                <wp:lineTo x="21612" y="21496"/>
                <wp:lineTo x="21612" y="0"/>
                <wp:lineTo x="-186" y="0"/>
              </wp:wrapPolygon>
            </wp:wrapTight>
            <wp:docPr id="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3" cstate="print"/>
                    <a:srcRect/>
                    <a:stretch>
                      <a:fillRect/>
                    </a:stretch>
                  </pic:blipFill>
                  <pic:spPr bwMode="auto">
                    <a:xfrm>
                      <a:off x="0" y="0"/>
                      <a:ext cx="2208530" cy="1971675"/>
                    </a:xfrm>
                    <a:prstGeom prst="rect">
                      <a:avLst/>
                    </a:prstGeom>
                    <a:noFill/>
                    <a:ln w="9525">
                      <a:noFill/>
                      <a:miter lim="800000"/>
                      <a:headEnd/>
                      <a:tailEnd/>
                    </a:ln>
                  </pic:spPr>
                </pic:pic>
              </a:graphicData>
            </a:graphic>
          </wp:anchor>
        </w:drawing>
      </w:r>
      <w:r w:rsidRPr="004A753F">
        <w:rPr>
          <w:rFonts w:ascii="Arial" w:hAnsi="Arial" w:cs="Arial"/>
          <w:bCs/>
        </w:rPr>
        <w:t xml:space="preserve">De Azteken kenden geen gevangenisstraf. Misdadigers konden op twee manieren worden gestraft: bij kleine vergrijpen moest de overtreder de schade van de benadeelde partij in </w:t>
      </w:r>
      <w:proofErr w:type="spellStart"/>
      <w:r w:rsidRPr="004A753F">
        <w:rPr>
          <w:rFonts w:ascii="Arial" w:hAnsi="Arial" w:cs="Arial"/>
          <w:bCs/>
        </w:rPr>
        <w:t>natura</w:t>
      </w:r>
      <w:proofErr w:type="spellEnd"/>
      <w:r w:rsidRPr="004A753F">
        <w:rPr>
          <w:rFonts w:ascii="Arial" w:hAnsi="Arial" w:cs="Arial"/>
          <w:bCs/>
        </w:rPr>
        <w:t xml:space="preserve"> vergoeden of door voor hen te werken. Als je schuldig werd bevonden aan het aanstichten van een vechtpartij moest je betalen voor de medische behandeling en de materiële schade. De andere soort straf was slavernij: de misdadigers moesten als </w:t>
      </w:r>
      <w:r w:rsidR="009933F1">
        <w:rPr>
          <w:rFonts w:ascii="Arial" w:hAnsi="Arial" w:cs="Arial"/>
          <w:bCs/>
        </w:rPr>
        <w:t xml:space="preserve">slaaf voor hen werken totdat de </w:t>
      </w:r>
      <w:r w:rsidRPr="004A753F">
        <w:rPr>
          <w:rFonts w:ascii="Arial" w:hAnsi="Arial" w:cs="Arial"/>
          <w:bCs/>
        </w:rPr>
        <w:t>sc</w:t>
      </w:r>
      <w:r w:rsidR="0083756F">
        <w:rPr>
          <w:rFonts w:ascii="Arial" w:hAnsi="Arial" w:cs="Arial"/>
          <w:bCs/>
        </w:rPr>
        <w:t xml:space="preserve">hade dubbel teruggewonnen werd. </w:t>
      </w:r>
      <w:r w:rsidRPr="004A753F">
        <w:rPr>
          <w:rFonts w:ascii="Arial" w:hAnsi="Arial" w:cs="Arial"/>
          <w:bCs/>
        </w:rPr>
        <w:t xml:space="preserve">Op zwaardere misdaden als moord, stelen op de markt, struikroverij of openbare dronkenschap kon de doodstraf staan. De misdadiger kon dan gestenigd worden of hij werd naar het altaar gestuurd en geofferd. Als je nog geen strafblad had, kreeg een lichtere straf: je werd kaalgeschoren of je huis werd gesloopt. De edelen werden veel strenger voor hun misdaden gestraft dan gewone mensen. Zij hadden immers de voorbeeldfunctie. </w:t>
      </w:r>
    </w:p>
    <w:p w:rsidR="00A57EC5" w:rsidRPr="00A57EC5" w:rsidRDefault="00A57EC5" w:rsidP="006D13AF">
      <w:pPr>
        <w:spacing w:after="0"/>
        <w:rPr>
          <w:b/>
          <w:color w:val="74005E"/>
          <w:sz w:val="40"/>
          <w:szCs w:val="40"/>
          <w:lang w:eastAsia="en-US"/>
        </w:rPr>
      </w:pPr>
      <w:r w:rsidRPr="00A57EC5">
        <w:rPr>
          <w:b/>
          <w:color w:val="74005E"/>
          <w:sz w:val="40"/>
          <w:szCs w:val="40"/>
          <w:lang w:eastAsia="en-US"/>
        </w:rPr>
        <w:t>Azteken economisch</w:t>
      </w:r>
    </w:p>
    <w:p w:rsidR="00A57EC5" w:rsidRPr="00A57EC5" w:rsidRDefault="00A57EC5" w:rsidP="006D13AF">
      <w:pPr>
        <w:spacing w:after="0"/>
        <w:rPr>
          <w:b/>
          <w:color w:val="002676"/>
          <w:sz w:val="32"/>
          <w:szCs w:val="32"/>
          <w:lang w:eastAsia="en-US"/>
        </w:rPr>
      </w:pPr>
      <w:r>
        <w:rPr>
          <w:b/>
          <w:color w:val="002676"/>
          <w:sz w:val="32"/>
          <w:szCs w:val="32"/>
          <w:lang w:eastAsia="en-US"/>
        </w:rPr>
        <w:t>Handel</w:t>
      </w:r>
    </w:p>
    <w:p w:rsidR="009B7CAD" w:rsidRPr="004A753F" w:rsidRDefault="009B7CAD" w:rsidP="009933F1">
      <w:pPr>
        <w:jc w:val="both"/>
        <w:rPr>
          <w:rFonts w:ascii="Arial" w:hAnsi="Arial" w:cs="Arial"/>
          <w:bCs/>
          <w:iCs/>
        </w:rPr>
      </w:pPr>
      <w:r w:rsidRPr="004A753F">
        <w:rPr>
          <w:rFonts w:ascii="Arial" w:hAnsi="Arial" w:cs="Arial"/>
        </w:rPr>
        <w:t>De Azteekse stad</w:t>
      </w:r>
      <w:r w:rsidRPr="004A753F">
        <w:rPr>
          <w:rFonts w:ascii="Arial" w:hAnsi="Arial" w:cs="Arial"/>
          <w:b/>
          <w:bCs/>
          <w:i/>
          <w:iCs/>
          <w:color w:val="0000EA"/>
          <w:sz w:val="24"/>
          <w:szCs w:val="24"/>
        </w:rPr>
        <w:t xml:space="preserve"> </w:t>
      </w:r>
      <w:proofErr w:type="spellStart"/>
      <w:r w:rsidRPr="004A753F">
        <w:rPr>
          <w:rFonts w:ascii="Arial" w:hAnsi="Arial" w:cs="Arial"/>
          <w:bCs/>
          <w:iCs/>
        </w:rPr>
        <w:t>Tenochtitlan</w:t>
      </w:r>
      <w:proofErr w:type="spellEnd"/>
      <w:r w:rsidRPr="004A753F">
        <w:rPr>
          <w:rFonts w:ascii="Arial" w:hAnsi="Arial" w:cs="Arial"/>
          <w:bCs/>
          <w:iCs/>
        </w:rPr>
        <w:t xml:space="preserve"> wordt ook wel El Dorado genoemd. Zoals de naam doet vermoeden, is het een stad met veel rijkdom en dus veel goud. Letterlijk betekent </w:t>
      </w:r>
      <w:proofErr w:type="gramStart"/>
      <w:r w:rsidRPr="004A753F">
        <w:rPr>
          <w:rFonts w:ascii="Arial" w:hAnsi="Arial" w:cs="Arial"/>
          <w:bCs/>
          <w:iCs/>
        </w:rPr>
        <w:t>het</w:t>
      </w:r>
      <w:proofErr w:type="gramEnd"/>
      <w:r w:rsidRPr="004A753F">
        <w:rPr>
          <w:rFonts w:ascii="Arial" w:hAnsi="Arial" w:cs="Arial"/>
          <w:bCs/>
          <w:iCs/>
        </w:rPr>
        <w:t xml:space="preserve"> ‘stad van goud’.</w:t>
      </w:r>
    </w:p>
    <w:p w:rsidR="009B7CAD" w:rsidRDefault="009B7CAD" w:rsidP="009933F1">
      <w:pPr>
        <w:spacing w:after="0"/>
        <w:jc w:val="both"/>
        <w:rPr>
          <w:rFonts w:ascii="Verdana" w:hAnsi="Verdana"/>
        </w:rPr>
      </w:pPr>
      <w:r w:rsidRPr="004A753F">
        <w:rPr>
          <w:rFonts w:ascii="Arial" w:hAnsi="Arial" w:cs="Arial"/>
        </w:rPr>
        <w:t xml:space="preserve">De meeste rijkdom die de Azteken verzameld hadden, hadden ze door het overwinnen van volkeren. Deze volkeren moesten betalen om in vrede te blijven. Deze belastingen werden door belastinginners opgehaald. Zij werden </w:t>
      </w:r>
      <w:proofErr w:type="spellStart"/>
      <w:r w:rsidRPr="004A753F">
        <w:rPr>
          <w:rFonts w:ascii="Arial" w:hAnsi="Arial" w:cs="Arial"/>
        </w:rPr>
        <w:t>calpixques</w:t>
      </w:r>
      <w:proofErr w:type="spellEnd"/>
      <w:r w:rsidRPr="004A753F">
        <w:rPr>
          <w:rFonts w:ascii="Arial" w:hAnsi="Arial" w:cs="Arial"/>
        </w:rPr>
        <w:t xml:space="preserve"> genoemd. Om de drie of vier maanden werd een lijst gestuurd vanuit de hoofdstad</w:t>
      </w:r>
    </w:p>
    <w:p w:rsidR="009B7CAD" w:rsidRPr="004A753F" w:rsidRDefault="009B7CAD" w:rsidP="009933F1">
      <w:pPr>
        <w:jc w:val="both"/>
        <w:rPr>
          <w:rFonts w:ascii="Arial" w:hAnsi="Arial" w:cs="Arial"/>
        </w:rPr>
      </w:pPr>
      <w:proofErr w:type="gramStart"/>
      <w:r w:rsidRPr="004A753F">
        <w:rPr>
          <w:rFonts w:ascii="Arial" w:hAnsi="Arial" w:cs="Arial"/>
        </w:rPr>
        <w:t>naar</w:t>
      </w:r>
      <w:proofErr w:type="gramEnd"/>
      <w:r w:rsidRPr="004A753F">
        <w:rPr>
          <w:rFonts w:ascii="Arial" w:hAnsi="Arial" w:cs="Arial"/>
        </w:rPr>
        <w:t xml:space="preserve"> de steden die belasting moesten betalen. Als de steden geen belastingen wilden betalen, vielen de Azteken deze steden aan.</w:t>
      </w:r>
    </w:p>
    <w:p w:rsidR="009B7CAD" w:rsidRPr="004A753F" w:rsidRDefault="006F665A" w:rsidP="009933F1">
      <w:pPr>
        <w:jc w:val="both"/>
        <w:rPr>
          <w:rFonts w:ascii="Arial" w:hAnsi="Arial" w:cs="Arial"/>
        </w:rPr>
      </w:pPr>
      <w:r w:rsidRPr="006F665A">
        <w:rPr>
          <w:rFonts w:ascii="Arial" w:hAnsi="Arial" w:cs="Arial"/>
          <w:noProof/>
        </w:rPr>
        <w:lastRenderedPageBreak/>
        <w:pict>
          <v:shape id="_x0000_s1062" type="#_x0000_t202" style="position:absolute;left:0;text-align:left;margin-left:0;margin-top:229.2pt;width:281.25pt;height:24.05pt;z-index:251679232" stroked="f">
            <v:textbox inset="0,0,0,0">
              <w:txbxContent>
                <w:p w:rsidR="009B7CAD" w:rsidRPr="009933F1" w:rsidRDefault="009B7CAD" w:rsidP="009933F1">
                  <w:pPr>
                    <w:pStyle w:val="Bijschrift"/>
                    <w:jc w:val="center"/>
                    <w:rPr>
                      <w:color w:val="A40000"/>
                      <w:sz w:val="22"/>
                      <w:szCs w:val="22"/>
                    </w:rPr>
                  </w:pPr>
                  <w:proofErr w:type="spellStart"/>
                  <w:r w:rsidRPr="009933F1">
                    <w:rPr>
                      <w:color w:val="A40000"/>
                      <w:sz w:val="22"/>
                      <w:szCs w:val="22"/>
                    </w:rPr>
                    <w:t>Pochteca</w:t>
                  </w:r>
                  <w:proofErr w:type="spellEnd"/>
                </w:p>
              </w:txbxContent>
            </v:textbox>
            <w10:wrap type="square"/>
          </v:shape>
        </w:pict>
      </w:r>
      <w:r w:rsidR="009B7CAD">
        <w:rPr>
          <w:rFonts w:ascii="Arial" w:hAnsi="Arial" w:cs="Arial"/>
          <w:noProof/>
          <w:lang w:val="nl-BE" w:eastAsia="nl-BE"/>
        </w:rPr>
        <w:drawing>
          <wp:anchor distT="0" distB="0" distL="114300" distR="114300" simplePos="0" relativeHeight="251678208" behindDoc="1" locked="0" layoutInCell="1" allowOverlap="1">
            <wp:simplePos x="0" y="0"/>
            <wp:positionH relativeFrom="column">
              <wp:align>left</wp:align>
            </wp:positionH>
            <wp:positionV relativeFrom="paragraph">
              <wp:posOffset>-3810</wp:posOffset>
            </wp:positionV>
            <wp:extent cx="3571875" cy="2857500"/>
            <wp:effectExtent l="19050" t="0" r="9525" b="0"/>
            <wp:wrapTight wrapText="bothSides">
              <wp:wrapPolygon edited="0">
                <wp:start x="-115" y="0"/>
                <wp:lineTo x="-115" y="21456"/>
                <wp:lineTo x="21658" y="21456"/>
                <wp:lineTo x="21658" y="0"/>
                <wp:lineTo x="-115" y="0"/>
              </wp:wrapPolygon>
            </wp:wrapTight>
            <wp:docPr id="37" name="Picture 37" descr="http://www.arqueomex.com/images/FOTOSNUM81/05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arqueomex.com/images/FOTOSNUM81/05F01.jpg"/>
                    <pic:cNvPicPr>
                      <a:picLocks noChangeAspect="1" noChangeArrowheads="1"/>
                    </pic:cNvPicPr>
                  </pic:nvPicPr>
                  <pic:blipFill>
                    <a:blip r:embed="rId14" r:link="rId15" cstate="print"/>
                    <a:srcRect/>
                    <a:stretch>
                      <a:fillRect/>
                    </a:stretch>
                  </pic:blipFill>
                  <pic:spPr bwMode="auto">
                    <a:xfrm>
                      <a:off x="0" y="0"/>
                      <a:ext cx="3571875" cy="2857500"/>
                    </a:xfrm>
                    <a:prstGeom prst="rect">
                      <a:avLst/>
                    </a:prstGeom>
                    <a:noFill/>
                    <a:ln w="9525">
                      <a:noFill/>
                      <a:miter lim="800000"/>
                      <a:headEnd/>
                      <a:tailEnd/>
                    </a:ln>
                  </pic:spPr>
                </pic:pic>
              </a:graphicData>
            </a:graphic>
          </wp:anchor>
        </w:drawing>
      </w:r>
      <w:r w:rsidR="009B7CAD" w:rsidRPr="004A753F">
        <w:rPr>
          <w:rFonts w:ascii="Arial" w:hAnsi="Arial" w:cs="Arial"/>
        </w:rPr>
        <w:t xml:space="preserve"> In de Azteekse economie was er ook plaats voor kooplui. Dit waren rondtrekkende handelaren, </w:t>
      </w:r>
      <w:proofErr w:type="spellStart"/>
      <w:r w:rsidR="009B7CAD" w:rsidRPr="004A753F">
        <w:rPr>
          <w:rFonts w:ascii="Arial" w:hAnsi="Arial" w:cs="Arial"/>
        </w:rPr>
        <w:t>pochteca</w:t>
      </w:r>
      <w:proofErr w:type="spellEnd"/>
      <w:r w:rsidR="009B7CAD" w:rsidRPr="004A753F">
        <w:rPr>
          <w:rFonts w:ascii="Arial" w:hAnsi="Arial" w:cs="Arial"/>
        </w:rPr>
        <w:t xml:space="preserve"> genoemd. Ze woonden in een apart deel van de stad en waren verzameld in een koopmansgilde. Zij reisden doorheen het gehele Azteekse rijk. Lastdieren hadden ze niet, dus waren ze heel dikwijls heel lang weg van huis. Alleen sterke mannen konden dit beroep uitoefenen, want enerzijds moesten ze al hun goederen op hun rug dragen en anderzijds was het ook niet echt veilig… Wilde, barbaarse volkeren vielen hen regelmatig aan. Daarom moesten ze ook een soldatentraining volgen en dikwijls waren er zelfs troepen met hen mee.</w:t>
      </w:r>
    </w:p>
    <w:p w:rsidR="009B7CAD" w:rsidRPr="004A753F" w:rsidRDefault="009B7CAD" w:rsidP="009933F1">
      <w:pPr>
        <w:jc w:val="both"/>
        <w:rPr>
          <w:rFonts w:ascii="Arial" w:hAnsi="Arial" w:cs="Arial"/>
        </w:rPr>
      </w:pPr>
      <w:r w:rsidRPr="004A753F">
        <w:rPr>
          <w:rFonts w:ascii="Arial" w:hAnsi="Arial" w:cs="Arial"/>
        </w:rPr>
        <w:t xml:space="preserve">Ook mede door het feit dat handelstochten maken zo zwaar en hard was, gingen er een paar rituelen aan vooraf… Ze aanbeden hun eigen god: </w:t>
      </w:r>
      <w:proofErr w:type="spellStart"/>
      <w:r w:rsidRPr="004A753F">
        <w:rPr>
          <w:rFonts w:ascii="Arial" w:hAnsi="Arial" w:cs="Arial"/>
        </w:rPr>
        <w:t>Yacatecuhtli</w:t>
      </w:r>
      <w:proofErr w:type="spellEnd"/>
      <w:r w:rsidRPr="004A753F">
        <w:rPr>
          <w:rFonts w:ascii="Arial" w:hAnsi="Arial" w:cs="Arial"/>
        </w:rPr>
        <w:t>. Voor ze vertrokken moesten ze een gunstige datum kiezen en moesten ze hun haar laten knippen.</w:t>
      </w:r>
    </w:p>
    <w:p w:rsidR="006D13AF" w:rsidRPr="00BD521C" w:rsidRDefault="009B7CAD" w:rsidP="009933F1">
      <w:pPr>
        <w:jc w:val="both"/>
        <w:rPr>
          <w:rFonts w:ascii="Arial" w:hAnsi="Arial" w:cs="Arial"/>
        </w:rPr>
      </w:pPr>
      <w:r w:rsidRPr="004A753F">
        <w:rPr>
          <w:rFonts w:ascii="Arial" w:hAnsi="Arial" w:cs="Arial"/>
        </w:rPr>
        <w:t>Toch werd dit deel van de bevolking heel rijk. Zelfs zo rijk dat ze hun rijkdom moesten verbergen voor de jaloerse adel. Dit deden ze door gewone kledij te dragen en enkel op feestdagen hun mooie kleren boven te halen.</w:t>
      </w:r>
    </w:p>
    <w:p w:rsidR="00A57EC5" w:rsidRPr="00A57EC5" w:rsidRDefault="00A57EC5" w:rsidP="006D13AF">
      <w:pPr>
        <w:spacing w:after="0"/>
        <w:rPr>
          <w:b/>
          <w:color w:val="002676"/>
          <w:sz w:val="32"/>
          <w:szCs w:val="32"/>
          <w:lang w:eastAsia="en-US"/>
        </w:rPr>
      </w:pPr>
      <w:r>
        <w:rPr>
          <w:b/>
          <w:color w:val="002676"/>
          <w:sz w:val="32"/>
          <w:szCs w:val="32"/>
          <w:lang w:eastAsia="en-US"/>
        </w:rPr>
        <w:t>Landbouw en voedsel</w:t>
      </w:r>
    </w:p>
    <w:p w:rsidR="009B7CAD" w:rsidRPr="004A753F" w:rsidRDefault="009B7CAD" w:rsidP="009933F1">
      <w:pPr>
        <w:jc w:val="both"/>
        <w:rPr>
          <w:rFonts w:ascii="Arial" w:hAnsi="Arial" w:cs="Arial"/>
          <w:bCs/>
          <w:iCs/>
        </w:rPr>
      </w:pPr>
      <w:r w:rsidRPr="004A753F">
        <w:rPr>
          <w:rFonts w:ascii="Arial" w:hAnsi="Arial" w:cs="Arial"/>
        </w:rPr>
        <w:t>Omdat de stad</w:t>
      </w:r>
      <w:r w:rsidRPr="004A753F">
        <w:rPr>
          <w:rFonts w:ascii="Arial" w:hAnsi="Arial" w:cs="Arial"/>
          <w:bCs/>
          <w:iCs/>
        </w:rPr>
        <w:t xml:space="preserve"> </w:t>
      </w:r>
      <w:proofErr w:type="spellStart"/>
      <w:r w:rsidRPr="004A753F">
        <w:rPr>
          <w:rFonts w:ascii="Arial" w:hAnsi="Arial" w:cs="Arial"/>
          <w:bCs/>
          <w:iCs/>
        </w:rPr>
        <w:t>Tenochtitlan</w:t>
      </w:r>
      <w:proofErr w:type="spellEnd"/>
      <w:r w:rsidRPr="004A753F">
        <w:rPr>
          <w:rFonts w:ascii="Arial" w:hAnsi="Arial" w:cs="Arial"/>
          <w:bCs/>
          <w:iCs/>
        </w:rPr>
        <w:t xml:space="preserve"> gebouwd was op het </w:t>
      </w:r>
      <w:proofErr w:type="spellStart"/>
      <w:r w:rsidRPr="004A753F">
        <w:rPr>
          <w:rFonts w:ascii="Arial" w:hAnsi="Arial" w:cs="Arial"/>
          <w:bCs/>
          <w:iCs/>
        </w:rPr>
        <w:t>Texoco</w:t>
      </w:r>
      <w:proofErr w:type="spellEnd"/>
      <w:r w:rsidRPr="004A753F">
        <w:rPr>
          <w:rFonts w:ascii="Arial" w:hAnsi="Arial" w:cs="Arial"/>
          <w:bCs/>
          <w:iCs/>
        </w:rPr>
        <w:t xml:space="preserve"> meer, was er maar weinig landbouwgrond voor de productie van voedingsgewassen. Of niet?</w:t>
      </w:r>
    </w:p>
    <w:p w:rsidR="009B7CAD" w:rsidRPr="004A753F" w:rsidRDefault="009B7CAD" w:rsidP="009933F1">
      <w:pPr>
        <w:spacing w:after="0"/>
        <w:jc w:val="both"/>
        <w:rPr>
          <w:rFonts w:ascii="Arial" w:hAnsi="Arial" w:cs="Arial"/>
          <w:bCs/>
          <w:iCs/>
        </w:rPr>
      </w:pPr>
      <w:r w:rsidRPr="004A753F">
        <w:rPr>
          <w:rFonts w:ascii="Arial" w:hAnsi="Arial" w:cs="Arial"/>
          <w:bCs/>
          <w:iCs/>
        </w:rPr>
        <w:t xml:space="preserve">Toch vonden de Azteken hier iets op: </w:t>
      </w:r>
      <w:r w:rsidRPr="004A753F">
        <w:rPr>
          <w:rFonts w:ascii="Arial" w:hAnsi="Arial" w:cs="Arial"/>
          <w:bCs/>
          <w:i/>
          <w:iCs/>
        </w:rPr>
        <w:t xml:space="preserve">de </w:t>
      </w:r>
      <w:proofErr w:type="spellStart"/>
      <w:r w:rsidRPr="004A753F">
        <w:rPr>
          <w:rFonts w:ascii="Arial" w:hAnsi="Arial" w:cs="Arial"/>
          <w:bCs/>
          <w:i/>
          <w:iCs/>
        </w:rPr>
        <w:t>chinampa’s</w:t>
      </w:r>
      <w:proofErr w:type="spellEnd"/>
      <w:r w:rsidRPr="004A753F">
        <w:rPr>
          <w:rFonts w:ascii="Arial" w:hAnsi="Arial" w:cs="Arial"/>
          <w:bCs/>
          <w:i/>
          <w:iCs/>
        </w:rPr>
        <w:t xml:space="preserve">. </w:t>
      </w:r>
      <w:r w:rsidRPr="004A753F">
        <w:rPr>
          <w:rFonts w:ascii="Arial" w:hAnsi="Arial" w:cs="Arial"/>
          <w:bCs/>
          <w:iCs/>
        </w:rPr>
        <w:t xml:space="preserve">Dat zijn akkers die drijven op water. De Azteken bouwden deze als volgt: men sloeg palen in de bodem van het meer en maakte er een vlechtwerk aan vast. De funderingen van de akkers werden gevormd door bundels riet die verzwaard waren met </w:t>
      </w:r>
      <w:r w:rsidR="006F665A" w:rsidRPr="006F665A">
        <w:rPr>
          <w:rFonts w:ascii="Arial" w:hAnsi="Arial" w:cs="Arial"/>
          <w:noProof/>
        </w:rPr>
        <w:pict>
          <v:shape id="_x0000_s1066" type="#_x0000_t202" style="position:absolute;left:0;text-align:left;margin-left:-3.3pt;margin-top:131.65pt;width:216.2pt;height:24.05pt;z-index:251682304;mso-position-horizontal-relative:text;mso-position-vertical-relative:text" wrapcoords="-75 0 -75 20925 21600 20925 21600 0 -75 0" stroked="f">
            <v:textbox style="mso-next-textbox:#_x0000_s1066" inset="0,0,0,0">
              <w:txbxContent>
                <w:p w:rsidR="009B7CAD" w:rsidRPr="009933F1" w:rsidRDefault="009B7CAD" w:rsidP="009933F1">
                  <w:pPr>
                    <w:pStyle w:val="Bijschrift"/>
                    <w:jc w:val="center"/>
                    <w:rPr>
                      <w:color w:val="A40000"/>
                      <w:sz w:val="22"/>
                      <w:szCs w:val="22"/>
                    </w:rPr>
                  </w:pPr>
                  <w:proofErr w:type="spellStart"/>
                  <w:r w:rsidRPr="009933F1">
                    <w:rPr>
                      <w:color w:val="A40000"/>
                      <w:sz w:val="22"/>
                      <w:szCs w:val="22"/>
                    </w:rPr>
                    <w:t>Chinampa's</w:t>
                  </w:r>
                  <w:proofErr w:type="spellEnd"/>
                </w:p>
              </w:txbxContent>
            </v:textbox>
            <w10:wrap type="tight"/>
          </v:shape>
        </w:pict>
      </w:r>
      <w:r>
        <w:rPr>
          <w:rFonts w:ascii="Arial" w:hAnsi="Arial" w:cs="Arial"/>
          <w:noProof/>
          <w:lang w:val="nl-BE" w:eastAsia="nl-BE"/>
        </w:rPr>
        <w:drawing>
          <wp:anchor distT="0" distB="0" distL="114300" distR="114300" simplePos="0" relativeHeight="251681280" behindDoc="1" locked="0" layoutInCell="1" allowOverlap="0">
            <wp:simplePos x="0" y="0"/>
            <wp:positionH relativeFrom="column">
              <wp:align>left</wp:align>
            </wp:positionH>
            <wp:positionV relativeFrom="paragraph">
              <wp:posOffset>46355</wp:posOffset>
            </wp:positionV>
            <wp:extent cx="2745740" cy="1568450"/>
            <wp:effectExtent l="19050" t="0" r="0" b="0"/>
            <wp:wrapSquare wrapText="bothSides"/>
            <wp:docPr id="41" name="Afbeelding 4" descr="Chin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Chinampa"/>
                    <pic:cNvPicPr>
                      <a:picLocks noChangeAspect="1" noChangeArrowheads="1"/>
                    </pic:cNvPicPr>
                  </pic:nvPicPr>
                  <pic:blipFill>
                    <a:blip r:embed="rId16" cstate="print"/>
                    <a:srcRect/>
                    <a:stretch>
                      <a:fillRect/>
                    </a:stretch>
                  </pic:blipFill>
                  <pic:spPr bwMode="auto">
                    <a:xfrm>
                      <a:off x="0" y="0"/>
                      <a:ext cx="2745740" cy="1568450"/>
                    </a:xfrm>
                    <a:prstGeom prst="rect">
                      <a:avLst/>
                    </a:prstGeom>
                    <a:noFill/>
                    <a:ln w="9525">
                      <a:noFill/>
                      <a:miter lim="800000"/>
                      <a:headEnd/>
                      <a:tailEnd/>
                    </a:ln>
                  </pic:spPr>
                </pic:pic>
              </a:graphicData>
            </a:graphic>
          </wp:anchor>
        </w:drawing>
      </w:r>
      <w:r w:rsidRPr="004A753F">
        <w:rPr>
          <w:rFonts w:ascii="Arial" w:hAnsi="Arial" w:cs="Arial"/>
          <w:bCs/>
          <w:iCs/>
        </w:rPr>
        <w:t>stenen. Op het geheel</w:t>
      </w:r>
      <w:r>
        <w:rPr>
          <w:rFonts w:ascii="Verdana" w:hAnsi="Verdana"/>
          <w:bCs/>
          <w:iCs/>
        </w:rPr>
        <w:t xml:space="preserve"> </w:t>
      </w:r>
      <w:r w:rsidRPr="004A753F">
        <w:rPr>
          <w:rFonts w:ascii="Arial" w:hAnsi="Arial" w:cs="Arial"/>
          <w:bCs/>
          <w:iCs/>
        </w:rPr>
        <w:t xml:space="preserve">stortten ze modder die uit </w:t>
      </w:r>
    </w:p>
    <w:p w:rsidR="009B7CAD" w:rsidRPr="004A753F" w:rsidRDefault="009B7CAD" w:rsidP="009933F1">
      <w:pPr>
        <w:spacing w:after="0"/>
        <w:jc w:val="both"/>
        <w:rPr>
          <w:rFonts w:ascii="Arial" w:hAnsi="Arial" w:cs="Arial"/>
          <w:bCs/>
          <w:iCs/>
        </w:rPr>
      </w:pPr>
      <w:proofErr w:type="gramStart"/>
      <w:r w:rsidRPr="004A753F">
        <w:rPr>
          <w:rFonts w:ascii="Arial" w:hAnsi="Arial" w:cs="Arial"/>
          <w:bCs/>
          <w:iCs/>
        </w:rPr>
        <w:t>meer</w:t>
      </w:r>
      <w:proofErr w:type="gramEnd"/>
      <w:r w:rsidRPr="004A753F">
        <w:rPr>
          <w:rFonts w:ascii="Arial" w:hAnsi="Arial" w:cs="Arial"/>
          <w:bCs/>
          <w:iCs/>
        </w:rPr>
        <w:t xml:space="preserve"> afkomstig was. Dit zorgde voor vruchtbare grond en dus konden er groenten op gekweekt worden. Er werden ook huizen op gebouwd voor de boeren die dat stuk grond bewerkten. Een </w:t>
      </w:r>
      <w:proofErr w:type="spellStart"/>
      <w:r w:rsidRPr="004A753F">
        <w:rPr>
          <w:rFonts w:ascii="Arial" w:hAnsi="Arial" w:cs="Arial"/>
          <w:bCs/>
          <w:iCs/>
        </w:rPr>
        <w:t>chinampa</w:t>
      </w:r>
      <w:proofErr w:type="spellEnd"/>
      <w:r w:rsidRPr="004A753F">
        <w:rPr>
          <w:rFonts w:ascii="Arial" w:hAnsi="Arial" w:cs="Arial"/>
          <w:bCs/>
          <w:iCs/>
        </w:rPr>
        <w:t xml:space="preserve"> was ongeveer 10 op 100 meter groot. Per boerenfamilie werden er </w:t>
      </w:r>
      <w:proofErr w:type="gramStart"/>
      <w:r w:rsidRPr="004A753F">
        <w:rPr>
          <w:rFonts w:ascii="Arial" w:hAnsi="Arial" w:cs="Arial"/>
          <w:bCs/>
          <w:iCs/>
        </w:rPr>
        <w:t>zo’n</w:t>
      </w:r>
      <w:proofErr w:type="gramEnd"/>
      <w:r w:rsidRPr="004A753F">
        <w:rPr>
          <w:rFonts w:ascii="Arial" w:hAnsi="Arial" w:cs="Arial"/>
          <w:bCs/>
          <w:iCs/>
        </w:rPr>
        <w:t xml:space="preserve"> zes bewerkt. </w:t>
      </w:r>
    </w:p>
    <w:p w:rsidR="009B7CAD" w:rsidRPr="004A753F" w:rsidRDefault="009B7CAD" w:rsidP="009933F1">
      <w:pPr>
        <w:spacing w:after="0"/>
        <w:jc w:val="both"/>
        <w:rPr>
          <w:rFonts w:ascii="Arial" w:hAnsi="Arial" w:cs="Arial"/>
          <w:bCs/>
          <w:iCs/>
        </w:rPr>
      </w:pPr>
    </w:p>
    <w:p w:rsidR="009B7CAD" w:rsidRPr="004A753F" w:rsidRDefault="009B7CAD" w:rsidP="009933F1">
      <w:pPr>
        <w:spacing w:after="0"/>
        <w:jc w:val="both"/>
        <w:rPr>
          <w:rFonts w:ascii="Arial" w:hAnsi="Arial" w:cs="Arial"/>
          <w:bCs/>
          <w:iCs/>
        </w:rPr>
      </w:pPr>
      <w:r w:rsidRPr="004A753F">
        <w:rPr>
          <w:rFonts w:ascii="Arial" w:hAnsi="Arial" w:cs="Arial"/>
          <w:bCs/>
          <w:iCs/>
        </w:rPr>
        <w:t xml:space="preserve">Om van de ene naar de andere </w:t>
      </w:r>
      <w:proofErr w:type="spellStart"/>
      <w:r w:rsidRPr="004A753F">
        <w:rPr>
          <w:rFonts w:ascii="Arial" w:hAnsi="Arial" w:cs="Arial"/>
          <w:bCs/>
          <w:iCs/>
        </w:rPr>
        <w:t>chinampa</w:t>
      </w:r>
      <w:proofErr w:type="spellEnd"/>
      <w:r w:rsidRPr="004A753F">
        <w:rPr>
          <w:rFonts w:ascii="Arial" w:hAnsi="Arial" w:cs="Arial"/>
          <w:bCs/>
          <w:iCs/>
        </w:rPr>
        <w:t xml:space="preserve"> te kunnen gaan, maakten ze een soort van kano’s om op de kanaaltjes tussen de </w:t>
      </w:r>
      <w:proofErr w:type="spellStart"/>
      <w:r w:rsidRPr="004A753F">
        <w:rPr>
          <w:rFonts w:ascii="Arial" w:hAnsi="Arial" w:cs="Arial"/>
          <w:bCs/>
          <w:iCs/>
        </w:rPr>
        <w:t>chinampa’s</w:t>
      </w:r>
      <w:proofErr w:type="spellEnd"/>
      <w:r w:rsidRPr="004A753F">
        <w:rPr>
          <w:rFonts w:ascii="Arial" w:hAnsi="Arial" w:cs="Arial"/>
          <w:bCs/>
          <w:iCs/>
        </w:rPr>
        <w:t xml:space="preserve"> te varen.</w:t>
      </w:r>
    </w:p>
    <w:p w:rsidR="009B7CAD" w:rsidRDefault="009B7CAD" w:rsidP="009933F1">
      <w:pPr>
        <w:jc w:val="both"/>
        <w:rPr>
          <w:rFonts w:ascii="Verdana" w:hAnsi="Verdana"/>
          <w:bCs/>
          <w:iCs/>
        </w:rPr>
      </w:pPr>
    </w:p>
    <w:p w:rsidR="009B7CAD" w:rsidRPr="00B55EF4" w:rsidRDefault="009B7CAD" w:rsidP="009933F1">
      <w:pPr>
        <w:jc w:val="both"/>
        <w:rPr>
          <w:rFonts w:ascii="Arial" w:hAnsi="Arial" w:cs="Arial"/>
          <w:bCs/>
          <w:iCs/>
        </w:rPr>
      </w:pPr>
      <w:r w:rsidRPr="00B55EF4">
        <w:rPr>
          <w:rFonts w:ascii="Arial" w:hAnsi="Arial" w:cs="Arial"/>
          <w:bCs/>
          <w:iCs/>
        </w:rPr>
        <w:t xml:space="preserve">Op die </w:t>
      </w:r>
      <w:proofErr w:type="spellStart"/>
      <w:r w:rsidRPr="00B55EF4">
        <w:rPr>
          <w:rFonts w:ascii="Arial" w:hAnsi="Arial" w:cs="Arial"/>
          <w:bCs/>
          <w:iCs/>
        </w:rPr>
        <w:t>chinampa’s</w:t>
      </w:r>
      <w:proofErr w:type="spellEnd"/>
      <w:r w:rsidRPr="00B55EF4">
        <w:rPr>
          <w:rFonts w:ascii="Arial" w:hAnsi="Arial" w:cs="Arial"/>
          <w:bCs/>
          <w:iCs/>
        </w:rPr>
        <w:t xml:space="preserve"> groeide er een rijke verscheidenheid van groenten en fruit. Vlees aten de Azteken amper. Dat kwam niet omdat ze dat niet lusten, maar omdat ze geen vee hielden. Ze moesten dus op jacht gaan. Vlees was voor hen een luxeproduct. Het enige dier dat ze fokten om op te eten en dat ze echt graag aten was… hond! Ze werden speciaal vetgemest en opgegeten op belangrijke feestdagen.</w:t>
      </w:r>
    </w:p>
    <w:p w:rsidR="009B7CAD" w:rsidRPr="00B55EF4" w:rsidRDefault="009B7CAD" w:rsidP="009933F1">
      <w:pPr>
        <w:jc w:val="both"/>
        <w:rPr>
          <w:rFonts w:ascii="Arial" w:hAnsi="Arial" w:cs="Arial"/>
          <w:bCs/>
          <w:iCs/>
        </w:rPr>
      </w:pPr>
      <w:r w:rsidRPr="00B55EF4">
        <w:rPr>
          <w:rFonts w:ascii="Arial" w:hAnsi="Arial" w:cs="Arial"/>
          <w:bCs/>
          <w:iCs/>
        </w:rPr>
        <w:t xml:space="preserve">Enkele belangrijke en welgekende groenten die ze kweekten waren maïs en aardappelen </w:t>
      </w:r>
    </w:p>
    <w:p w:rsidR="009B7CAD" w:rsidRPr="00B55EF4" w:rsidRDefault="009B7CAD" w:rsidP="009933F1">
      <w:pPr>
        <w:spacing w:after="0"/>
        <w:jc w:val="both"/>
        <w:rPr>
          <w:rFonts w:ascii="Arial" w:hAnsi="Arial" w:cs="Arial"/>
          <w:bCs/>
          <w:iCs/>
        </w:rPr>
      </w:pPr>
      <w:r w:rsidRPr="00B55EF4">
        <w:rPr>
          <w:rFonts w:ascii="Arial" w:hAnsi="Arial" w:cs="Arial"/>
          <w:bCs/>
          <w:iCs/>
        </w:rPr>
        <w:lastRenderedPageBreak/>
        <w:t xml:space="preserve">De Azteken hadden ook </w:t>
      </w:r>
      <w:proofErr w:type="gramStart"/>
      <w:r w:rsidRPr="00B55EF4">
        <w:rPr>
          <w:rFonts w:ascii="Arial" w:hAnsi="Arial" w:cs="Arial"/>
          <w:bCs/>
          <w:iCs/>
        </w:rPr>
        <w:t>dranken</w:t>
      </w:r>
      <w:proofErr w:type="gramEnd"/>
      <w:r w:rsidRPr="00B55EF4">
        <w:rPr>
          <w:rFonts w:ascii="Arial" w:hAnsi="Arial" w:cs="Arial"/>
          <w:bCs/>
          <w:iCs/>
        </w:rPr>
        <w:t xml:space="preserve">, waarvan wij een van de meest beroemde wel kennen: chocomelk. Zij noemden het echter </w:t>
      </w:r>
      <w:proofErr w:type="spellStart"/>
      <w:r w:rsidRPr="00B55EF4">
        <w:rPr>
          <w:rFonts w:ascii="Arial" w:hAnsi="Arial" w:cs="Arial"/>
          <w:bCs/>
          <w:iCs/>
        </w:rPr>
        <w:t>chocolatl</w:t>
      </w:r>
      <w:proofErr w:type="spellEnd"/>
      <w:r w:rsidRPr="00B55EF4">
        <w:rPr>
          <w:rFonts w:ascii="Arial" w:hAnsi="Arial" w:cs="Arial"/>
          <w:bCs/>
          <w:iCs/>
        </w:rPr>
        <w:t xml:space="preserve">. Dit was heel kostbare drank die enkel bestemd was voor de adel. Het was gemaakt van geroosterde cacaobonen, water en wat kruiden. </w:t>
      </w:r>
    </w:p>
    <w:p w:rsidR="006D13AF" w:rsidRDefault="009B7CAD" w:rsidP="009933F1">
      <w:pPr>
        <w:spacing w:after="0"/>
        <w:jc w:val="both"/>
        <w:rPr>
          <w:rFonts w:ascii="Verdana" w:hAnsi="Verdana"/>
        </w:rPr>
      </w:pPr>
      <w:r w:rsidRPr="00B55EF4">
        <w:rPr>
          <w:rFonts w:ascii="Arial" w:hAnsi="Arial" w:cs="Arial"/>
          <w:bCs/>
          <w:iCs/>
        </w:rPr>
        <w:t xml:space="preserve">Maar ook het gewone volk moest drinken: Zij dronken ofwel gewoon water, ofwel </w:t>
      </w:r>
      <w:proofErr w:type="spellStart"/>
      <w:r w:rsidRPr="00B55EF4">
        <w:rPr>
          <w:rFonts w:ascii="Arial" w:hAnsi="Arial" w:cs="Arial"/>
          <w:bCs/>
          <w:iCs/>
        </w:rPr>
        <w:t>pulque</w:t>
      </w:r>
      <w:proofErr w:type="spellEnd"/>
      <w:r w:rsidRPr="00B55EF4">
        <w:rPr>
          <w:rFonts w:ascii="Arial" w:hAnsi="Arial" w:cs="Arial"/>
          <w:bCs/>
          <w:iCs/>
        </w:rPr>
        <w:t xml:space="preserve">. Dat laatste is een alcoholische </w:t>
      </w:r>
      <w:proofErr w:type="gramStart"/>
      <w:r w:rsidRPr="00B55EF4">
        <w:rPr>
          <w:rFonts w:ascii="Arial" w:hAnsi="Arial" w:cs="Arial"/>
          <w:bCs/>
          <w:iCs/>
        </w:rPr>
        <w:t>drank dat</w:t>
      </w:r>
      <w:proofErr w:type="gramEnd"/>
      <w:r w:rsidRPr="00B55EF4">
        <w:rPr>
          <w:rFonts w:ascii="Arial" w:hAnsi="Arial" w:cs="Arial"/>
          <w:bCs/>
          <w:iCs/>
        </w:rPr>
        <w:t xml:space="preserve"> heel geliefd was bij de Azteken. Het is gemaakt van agave (een cactusachtige plant) en lijkt wat op ons bier. Maar als men dronken werd, werd men gestraft: men scheerde het hoofd kaal</w:t>
      </w:r>
    </w:p>
    <w:p w:rsidR="00BD521C" w:rsidRPr="00BD521C" w:rsidRDefault="00BD521C" w:rsidP="009933F1">
      <w:pPr>
        <w:spacing w:after="0"/>
        <w:jc w:val="both"/>
        <w:rPr>
          <w:rFonts w:ascii="Verdana" w:hAnsi="Verdana"/>
        </w:rPr>
      </w:pPr>
    </w:p>
    <w:p w:rsidR="003959B5" w:rsidRDefault="003959B5" w:rsidP="006D13AF">
      <w:pPr>
        <w:spacing w:after="0"/>
        <w:rPr>
          <w:b/>
          <w:color w:val="74005E"/>
          <w:sz w:val="40"/>
          <w:szCs w:val="40"/>
          <w:lang w:eastAsia="en-US"/>
        </w:rPr>
      </w:pPr>
      <w:r>
        <w:rPr>
          <w:b/>
          <w:color w:val="74005E"/>
          <w:sz w:val="40"/>
          <w:szCs w:val="40"/>
          <w:lang w:eastAsia="en-US"/>
        </w:rPr>
        <w:t>De sociale klassen</w:t>
      </w:r>
    </w:p>
    <w:p w:rsidR="009B7CAD" w:rsidRDefault="009B7CAD" w:rsidP="009933F1">
      <w:pPr>
        <w:jc w:val="both"/>
        <w:rPr>
          <w:rFonts w:ascii="Verdana" w:hAnsi="Verdana"/>
          <w:bCs/>
        </w:rPr>
      </w:pPr>
      <w:r w:rsidRPr="00B55EF4">
        <w:rPr>
          <w:rFonts w:ascii="Arial" w:hAnsi="Arial" w:cs="Arial"/>
          <w:bCs/>
        </w:rPr>
        <w:t>De Azteken zijn het beste voorbeeld van een klassenmaatschappij die zich snel gevormd had.</w:t>
      </w:r>
      <w:r>
        <w:rPr>
          <w:rFonts w:ascii="Arial" w:hAnsi="Arial" w:cs="Arial"/>
          <w:bCs/>
        </w:rPr>
        <w:t xml:space="preserve"> Rond 1300 n</w:t>
      </w:r>
      <w:proofErr w:type="gramStart"/>
      <w:r w:rsidRPr="00B55EF4">
        <w:rPr>
          <w:rFonts w:ascii="Arial" w:hAnsi="Arial" w:cs="Arial"/>
          <w:bCs/>
        </w:rPr>
        <w:t>.C</w:t>
      </w:r>
      <w:r>
        <w:rPr>
          <w:rFonts w:ascii="Arial" w:hAnsi="Arial" w:cs="Arial"/>
          <w:bCs/>
        </w:rPr>
        <w:t>hr</w:t>
      </w:r>
      <w:proofErr w:type="gramEnd"/>
      <w:r>
        <w:rPr>
          <w:rFonts w:ascii="Arial" w:hAnsi="Arial" w:cs="Arial"/>
          <w:bCs/>
        </w:rPr>
        <w:t>. w</w:t>
      </w:r>
      <w:r w:rsidRPr="00B55EF4">
        <w:rPr>
          <w:rFonts w:ascii="Arial" w:hAnsi="Arial" w:cs="Arial"/>
          <w:bCs/>
        </w:rPr>
        <w:t xml:space="preserve">as er van een standenmaatschappij nog helemaal geen sprake, terwijl zich aan het begin van de 15e eeuw een feodale aristocratie begon te vormen met haar hiërarchie van vorst, adel, vrijen, plebejers, het proletariaat zonder land en slaven. </w:t>
      </w:r>
      <w:r>
        <w:rPr>
          <w:rFonts w:ascii="Arial" w:hAnsi="Arial" w:cs="Arial"/>
          <w:bCs/>
        </w:rPr>
        <w:t>Mogelijk dateert d</w:t>
      </w:r>
      <w:r w:rsidRPr="00B55EF4">
        <w:rPr>
          <w:rFonts w:ascii="Arial" w:hAnsi="Arial" w:cs="Arial"/>
          <w:bCs/>
        </w:rPr>
        <w:t xml:space="preserve">e vorming van de klassenmaatschappij zich in 1428, in de oorlog tegen </w:t>
      </w:r>
      <w:proofErr w:type="spellStart"/>
      <w:r w:rsidRPr="00B55EF4">
        <w:rPr>
          <w:rFonts w:ascii="Arial" w:hAnsi="Arial" w:cs="Arial"/>
          <w:bCs/>
        </w:rPr>
        <w:t>Azcapotzalco</w:t>
      </w:r>
      <w:proofErr w:type="spellEnd"/>
      <w:r w:rsidRPr="00B55EF4">
        <w:rPr>
          <w:rFonts w:ascii="Arial" w:hAnsi="Arial" w:cs="Arial"/>
          <w:bCs/>
        </w:rPr>
        <w:t xml:space="preserve"> spraken de leiders af dat als ze de overwinning beh</w:t>
      </w:r>
      <w:r>
        <w:rPr>
          <w:rFonts w:ascii="Arial" w:hAnsi="Arial" w:cs="Arial"/>
          <w:bCs/>
        </w:rPr>
        <w:t xml:space="preserve">aalden –en die behaalden </w:t>
      </w:r>
      <w:proofErr w:type="spellStart"/>
      <w:r>
        <w:rPr>
          <w:rFonts w:ascii="Arial" w:hAnsi="Arial" w:cs="Arial"/>
          <w:bCs/>
        </w:rPr>
        <w:t>ze-</w:t>
      </w:r>
      <w:proofErr w:type="spellEnd"/>
      <w:r>
        <w:rPr>
          <w:rFonts w:ascii="Arial" w:hAnsi="Arial" w:cs="Arial"/>
          <w:bCs/>
        </w:rPr>
        <w:t>,</w:t>
      </w:r>
      <w:r w:rsidRPr="00B55EF4">
        <w:rPr>
          <w:rFonts w:ascii="Arial" w:hAnsi="Arial" w:cs="Arial"/>
          <w:bCs/>
        </w:rPr>
        <w:t xml:space="preserve"> het volk hen</w:t>
      </w:r>
      <w:r>
        <w:rPr>
          <w:rFonts w:ascii="Arial" w:hAnsi="Arial" w:cs="Arial"/>
          <w:bCs/>
        </w:rPr>
        <w:t xml:space="preserve"> zou moeten</w:t>
      </w:r>
      <w:r w:rsidRPr="00B55EF4">
        <w:rPr>
          <w:rFonts w:ascii="Arial" w:hAnsi="Arial" w:cs="Arial"/>
          <w:bCs/>
        </w:rPr>
        <w:t xml:space="preserve"> gehoorzamen en voortaan voor hen werken. Verloren ze, beloofden ze hun eigen vlees als voedsel te </w:t>
      </w:r>
      <w:proofErr w:type="gramStart"/>
      <w:r w:rsidRPr="00B55EF4">
        <w:rPr>
          <w:rFonts w:ascii="Arial" w:hAnsi="Arial" w:cs="Arial"/>
          <w:bCs/>
        </w:rPr>
        <w:t xml:space="preserve">geven.  </w:t>
      </w:r>
      <w:proofErr w:type="gramEnd"/>
      <w:r w:rsidRPr="00B55EF4">
        <w:rPr>
          <w:rFonts w:ascii="Arial" w:hAnsi="Arial" w:cs="Arial"/>
          <w:bCs/>
        </w:rPr>
        <w:t>De eerste ingrijpende structurele verandering ontstond dus als gevolg van de militaire veroveringstochten. De overwonnenen kwamen helemaal onderaan de sociale ladder te staan, maar ze bleven belastingen betal</w:t>
      </w:r>
      <w:r>
        <w:rPr>
          <w:rFonts w:ascii="Arial" w:hAnsi="Arial" w:cs="Arial"/>
          <w:bCs/>
        </w:rPr>
        <w:t xml:space="preserve">en. Later </w:t>
      </w:r>
      <w:proofErr w:type="spellStart"/>
      <w:r>
        <w:rPr>
          <w:rFonts w:ascii="Arial" w:hAnsi="Arial" w:cs="Arial"/>
          <w:bCs/>
        </w:rPr>
        <w:t>beslitste</w:t>
      </w:r>
      <w:proofErr w:type="spellEnd"/>
      <w:r w:rsidRPr="00B55EF4">
        <w:rPr>
          <w:rFonts w:ascii="Arial" w:hAnsi="Arial" w:cs="Arial"/>
          <w:bCs/>
        </w:rPr>
        <w:t xml:space="preserve"> </w:t>
      </w:r>
      <w:proofErr w:type="spellStart"/>
      <w:r w:rsidRPr="00B55EF4">
        <w:rPr>
          <w:rFonts w:ascii="Arial" w:hAnsi="Arial" w:cs="Arial"/>
          <w:bCs/>
        </w:rPr>
        <w:t>Motecuchzoma</w:t>
      </w:r>
      <w:proofErr w:type="spellEnd"/>
      <w:r w:rsidRPr="00B55EF4">
        <w:rPr>
          <w:rFonts w:ascii="Arial" w:hAnsi="Arial" w:cs="Arial"/>
          <w:bCs/>
        </w:rPr>
        <w:t xml:space="preserve"> dat de </w:t>
      </w:r>
      <w:proofErr w:type="spellStart"/>
      <w:r w:rsidRPr="00B55EF4">
        <w:rPr>
          <w:rFonts w:ascii="Arial" w:hAnsi="Arial" w:cs="Arial"/>
          <w:bCs/>
        </w:rPr>
        <w:t>pilli</w:t>
      </w:r>
      <w:proofErr w:type="spellEnd"/>
      <w:r w:rsidRPr="00B55EF4">
        <w:rPr>
          <w:rFonts w:ascii="Arial" w:hAnsi="Arial" w:cs="Arial"/>
          <w:bCs/>
        </w:rPr>
        <w:t>, de edelen</w:t>
      </w:r>
      <w:r>
        <w:rPr>
          <w:rFonts w:ascii="Arial" w:hAnsi="Arial" w:cs="Arial"/>
          <w:bCs/>
        </w:rPr>
        <w:t>,</w:t>
      </w:r>
      <w:r w:rsidRPr="00B55EF4">
        <w:rPr>
          <w:rFonts w:ascii="Arial" w:hAnsi="Arial" w:cs="Arial"/>
          <w:bCs/>
        </w:rPr>
        <w:t xml:space="preserve"> tot een klasse van halfgoden behoorden.</w:t>
      </w:r>
      <w:r>
        <w:rPr>
          <w:rFonts w:ascii="Arial" w:hAnsi="Arial" w:cs="Arial"/>
          <w:bCs/>
        </w:rPr>
        <w:t xml:space="preserve"> D</w:t>
      </w:r>
      <w:r w:rsidRPr="00B55EF4">
        <w:rPr>
          <w:rFonts w:ascii="Arial" w:hAnsi="Arial" w:cs="Arial"/>
          <w:bCs/>
        </w:rPr>
        <w:t xml:space="preserve">e </w:t>
      </w:r>
      <w:proofErr w:type="spellStart"/>
      <w:r w:rsidRPr="00B55EF4">
        <w:rPr>
          <w:rFonts w:ascii="Arial" w:hAnsi="Arial" w:cs="Arial"/>
          <w:bCs/>
        </w:rPr>
        <w:t>macehuales</w:t>
      </w:r>
      <w:proofErr w:type="spellEnd"/>
      <w:r w:rsidRPr="00B55EF4">
        <w:rPr>
          <w:rFonts w:ascii="Arial" w:hAnsi="Arial" w:cs="Arial"/>
          <w:bCs/>
        </w:rPr>
        <w:t>, het gewone volk</w:t>
      </w:r>
      <w:r>
        <w:rPr>
          <w:rFonts w:ascii="Arial" w:hAnsi="Arial" w:cs="Arial"/>
          <w:bCs/>
        </w:rPr>
        <w:t>,</w:t>
      </w:r>
      <w:r w:rsidRPr="00B55EF4">
        <w:rPr>
          <w:rFonts w:ascii="Arial" w:hAnsi="Arial" w:cs="Arial"/>
          <w:bCs/>
        </w:rPr>
        <w:t xml:space="preserve"> moest</w:t>
      </w:r>
      <w:r>
        <w:rPr>
          <w:rFonts w:ascii="Arial" w:hAnsi="Arial" w:cs="Arial"/>
          <w:bCs/>
        </w:rPr>
        <w:t xml:space="preserve"> hen</w:t>
      </w:r>
      <w:r w:rsidRPr="00B55EF4">
        <w:rPr>
          <w:rFonts w:ascii="Arial" w:hAnsi="Arial" w:cs="Arial"/>
          <w:bCs/>
        </w:rPr>
        <w:t xml:space="preserve"> gehoorzamen. En </w:t>
      </w:r>
      <w:proofErr w:type="gramStart"/>
      <w:r w:rsidRPr="00B55EF4">
        <w:rPr>
          <w:rFonts w:ascii="Arial" w:hAnsi="Arial" w:cs="Arial"/>
          <w:bCs/>
        </w:rPr>
        <w:t>tenslotte</w:t>
      </w:r>
      <w:proofErr w:type="gramEnd"/>
      <w:r w:rsidRPr="00B55EF4">
        <w:rPr>
          <w:rFonts w:ascii="Arial" w:hAnsi="Arial" w:cs="Arial"/>
          <w:bCs/>
        </w:rPr>
        <w:t xml:space="preserve"> verklaarde </w:t>
      </w:r>
      <w:proofErr w:type="spellStart"/>
      <w:r w:rsidRPr="00B55EF4">
        <w:rPr>
          <w:rFonts w:ascii="Arial" w:hAnsi="Arial" w:cs="Arial"/>
          <w:bCs/>
        </w:rPr>
        <w:t>Motechzuma</w:t>
      </w:r>
      <w:proofErr w:type="spellEnd"/>
      <w:r w:rsidRPr="00B55EF4">
        <w:rPr>
          <w:rFonts w:ascii="Arial" w:hAnsi="Arial" w:cs="Arial"/>
          <w:bCs/>
        </w:rPr>
        <w:t xml:space="preserve"> dat hij goddelijk was</w:t>
      </w:r>
    </w:p>
    <w:p w:rsidR="006D13AF" w:rsidRDefault="003959B5" w:rsidP="006D13AF">
      <w:pPr>
        <w:spacing w:after="0"/>
        <w:rPr>
          <w:b/>
          <w:color w:val="002676"/>
          <w:sz w:val="32"/>
          <w:szCs w:val="32"/>
          <w:lang w:eastAsia="en-US"/>
        </w:rPr>
      </w:pPr>
      <w:r>
        <w:rPr>
          <w:b/>
          <w:color w:val="002676"/>
          <w:sz w:val="32"/>
          <w:szCs w:val="32"/>
          <w:lang w:eastAsia="en-US"/>
        </w:rPr>
        <w:t xml:space="preserve">De Keizer </w:t>
      </w:r>
    </w:p>
    <w:p w:rsidR="009B7CAD" w:rsidRPr="00B55EF4" w:rsidRDefault="009B7CAD" w:rsidP="009933F1">
      <w:pPr>
        <w:pStyle w:val="Normaalweb"/>
        <w:tabs>
          <w:tab w:val="left" w:pos="3531"/>
        </w:tabs>
        <w:jc w:val="both"/>
        <w:rPr>
          <w:rFonts w:ascii="Arial" w:hAnsi="Arial" w:cs="Arial"/>
          <w:bCs/>
          <w:sz w:val="22"/>
          <w:szCs w:val="22"/>
        </w:rPr>
      </w:pPr>
      <w:r>
        <w:rPr>
          <w:rFonts w:ascii="Arial" w:hAnsi="Arial" w:cs="Arial"/>
          <w:bCs/>
          <w:noProof/>
          <w:sz w:val="22"/>
          <w:szCs w:val="22"/>
          <w:lang w:val="nl-BE" w:eastAsia="nl-BE"/>
        </w:rPr>
        <w:drawing>
          <wp:anchor distT="0" distB="0" distL="114300" distR="114300" simplePos="0" relativeHeight="251665920" behindDoc="0" locked="0" layoutInCell="1" allowOverlap="1">
            <wp:simplePos x="0" y="0"/>
            <wp:positionH relativeFrom="column">
              <wp:posOffset>8255</wp:posOffset>
            </wp:positionH>
            <wp:positionV relativeFrom="paragraph">
              <wp:posOffset>93345</wp:posOffset>
            </wp:positionV>
            <wp:extent cx="1683385" cy="2009140"/>
            <wp:effectExtent l="19050" t="0" r="0" b="0"/>
            <wp:wrapSquare wrapText="bothSides"/>
            <wp:docPr id="27" name="Picture 27" descr="http://i.thisislondon.co.uk/i/pix/2009/04/aztec-415x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thisislondon.co.uk/i/pix/2009/04/aztec-415x494.jpg"/>
                    <pic:cNvPicPr>
                      <a:picLocks noChangeAspect="1" noChangeArrowheads="1"/>
                    </pic:cNvPicPr>
                  </pic:nvPicPr>
                  <pic:blipFill>
                    <a:blip r:embed="rId17" r:link="rId18" cstate="print"/>
                    <a:srcRect/>
                    <a:stretch>
                      <a:fillRect/>
                    </a:stretch>
                  </pic:blipFill>
                  <pic:spPr bwMode="auto">
                    <a:xfrm>
                      <a:off x="0" y="0"/>
                      <a:ext cx="1683385" cy="2009140"/>
                    </a:xfrm>
                    <a:prstGeom prst="rect">
                      <a:avLst/>
                    </a:prstGeom>
                    <a:noFill/>
                    <a:ln w="9525">
                      <a:noFill/>
                      <a:miter lim="800000"/>
                      <a:headEnd/>
                      <a:tailEnd/>
                    </a:ln>
                  </pic:spPr>
                </pic:pic>
              </a:graphicData>
            </a:graphic>
          </wp:anchor>
        </w:drawing>
      </w:r>
      <w:r w:rsidRPr="00B55EF4">
        <w:rPr>
          <w:rFonts w:ascii="Arial" w:hAnsi="Arial" w:cs="Arial"/>
          <w:bCs/>
          <w:sz w:val="22"/>
          <w:szCs w:val="22"/>
        </w:rPr>
        <w:t>De keizer stond aan het hoofd van de sociale hiërarchie. Hij verscheen bijna nooit in het openbaar e</w:t>
      </w:r>
      <w:r>
        <w:rPr>
          <w:rFonts w:ascii="Arial" w:hAnsi="Arial" w:cs="Arial"/>
          <w:bCs/>
          <w:sz w:val="22"/>
          <w:szCs w:val="22"/>
        </w:rPr>
        <w:t>n werd beschouwd als een soort g</w:t>
      </w:r>
      <w:r w:rsidRPr="00B55EF4">
        <w:rPr>
          <w:rFonts w:ascii="Arial" w:hAnsi="Arial" w:cs="Arial"/>
          <w:bCs/>
          <w:sz w:val="22"/>
          <w:szCs w:val="22"/>
        </w:rPr>
        <w:t xml:space="preserve">od op aarde. Als de keizer stierf koos een select groepje van edelen en priesters een lid van de keizerlijke familie als opvolger. Keizers werden meestal gekozen om hun ervaring en moed in de oorlog. Voor de Europeanen verpersoonlijkte de keizer het toppunt  van macht, weelde en </w:t>
      </w:r>
      <w:proofErr w:type="gramStart"/>
      <w:r w:rsidRPr="00B55EF4">
        <w:rPr>
          <w:rFonts w:ascii="Arial" w:hAnsi="Arial" w:cs="Arial"/>
          <w:bCs/>
          <w:sz w:val="22"/>
          <w:szCs w:val="22"/>
        </w:rPr>
        <w:t>verfijning .</w:t>
      </w:r>
      <w:proofErr w:type="gramEnd"/>
      <w:r w:rsidRPr="00B55EF4">
        <w:rPr>
          <w:rFonts w:ascii="Arial" w:hAnsi="Arial" w:cs="Arial"/>
          <w:bCs/>
          <w:sz w:val="22"/>
          <w:szCs w:val="22"/>
        </w:rPr>
        <w:t xml:space="preserve"> In alle verslagen</w:t>
      </w:r>
      <w:r>
        <w:rPr>
          <w:rFonts w:ascii="Verdana" w:hAnsi="Verdana"/>
          <w:bCs/>
          <w:sz w:val="22"/>
          <w:szCs w:val="22"/>
        </w:rPr>
        <w:t xml:space="preserve"> </w:t>
      </w:r>
      <w:r w:rsidRPr="00B55EF4">
        <w:rPr>
          <w:rFonts w:ascii="Arial" w:hAnsi="Arial" w:cs="Arial"/>
          <w:bCs/>
          <w:sz w:val="22"/>
          <w:szCs w:val="22"/>
        </w:rPr>
        <w:t>wordt de luxe aan het hof, de speciale opvoeding van de vorsten en hun</w:t>
      </w:r>
      <w:r>
        <w:rPr>
          <w:rFonts w:ascii="Verdana" w:hAnsi="Verdana"/>
          <w:bCs/>
          <w:sz w:val="22"/>
          <w:szCs w:val="22"/>
        </w:rPr>
        <w:t xml:space="preserve"> </w:t>
      </w:r>
      <w:r w:rsidRPr="00B55EF4">
        <w:rPr>
          <w:rFonts w:ascii="Arial" w:hAnsi="Arial" w:cs="Arial"/>
          <w:bCs/>
          <w:sz w:val="22"/>
          <w:szCs w:val="22"/>
        </w:rPr>
        <w:t xml:space="preserve">geweldige rijkdom uitvoerig besproken. Daarom weten we zoveel over die aspecten van het </w:t>
      </w:r>
      <w:proofErr w:type="gramStart"/>
      <w:r w:rsidRPr="00B55EF4">
        <w:rPr>
          <w:rFonts w:ascii="Arial" w:hAnsi="Arial" w:cs="Arial"/>
          <w:bCs/>
          <w:sz w:val="22"/>
          <w:szCs w:val="22"/>
        </w:rPr>
        <w:t xml:space="preserve">Azteekse  </w:t>
      </w:r>
      <w:proofErr w:type="gramEnd"/>
      <w:r w:rsidRPr="00B55EF4">
        <w:rPr>
          <w:rFonts w:ascii="Arial" w:hAnsi="Arial" w:cs="Arial"/>
          <w:bCs/>
          <w:sz w:val="22"/>
          <w:szCs w:val="22"/>
        </w:rPr>
        <w:t>leven.</w:t>
      </w:r>
    </w:p>
    <w:p w:rsidR="009B7CAD" w:rsidRDefault="009B7CAD" w:rsidP="006D13AF">
      <w:pPr>
        <w:spacing w:after="0"/>
        <w:rPr>
          <w:b/>
          <w:color w:val="002676"/>
          <w:sz w:val="32"/>
          <w:szCs w:val="32"/>
          <w:lang w:eastAsia="en-US"/>
        </w:rPr>
      </w:pPr>
    </w:p>
    <w:p w:rsidR="003959B5" w:rsidRDefault="006F665A" w:rsidP="006D13AF">
      <w:pPr>
        <w:spacing w:after="0"/>
        <w:rPr>
          <w:rFonts w:ascii="Verdana" w:hAnsi="Verdana"/>
          <w:bCs/>
        </w:rPr>
      </w:pPr>
      <w:r w:rsidRPr="006F665A">
        <w:rPr>
          <w:b/>
          <w:noProof/>
          <w:color w:val="002676"/>
          <w:sz w:val="32"/>
          <w:szCs w:val="32"/>
        </w:rPr>
        <w:pict>
          <v:shape id="_x0000_s1052" type="#_x0000_t202" style="position:absolute;margin-left:-123.1pt;margin-top:6.9pt;width:95.3pt;height:16.65pt;z-index:251666944" stroked="f">
            <v:textbox>
              <w:txbxContent>
                <w:p w:rsidR="003F1DC9" w:rsidRPr="00514343" w:rsidRDefault="003F1DC9" w:rsidP="00247367">
                  <w:pPr>
                    <w:pStyle w:val="Bijschrift"/>
                    <w:jc w:val="center"/>
                    <w:rPr>
                      <w:color w:val="A40000"/>
                      <w:sz w:val="22"/>
                      <w:szCs w:val="22"/>
                    </w:rPr>
                  </w:pPr>
                  <w:proofErr w:type="spellStart"/>
                  <w:r w:rsidRPr="00514343">
                    <w:rPr>
                      <w:color w:val="A40000"/>
                      <w:sz w:val="22"/>
                      <w:szCs w:val="22"/>
                    </w:rPr>
                    <w:t>Moctezamu</w:t>
                  </w:r>
                  <w:proofErr w:type="spellEnd"/>
                  <w:r w:rsidRPr="00514343">
                    <w:rPr>
                      <w:color w:val="A40000"/>
                      <w:sz w:val="22"/>
                      <w:szCs w:val="22"/>
                    </w:rPr>
                    <w:t xml:space="preserve"> II</w:t>
                  </w:r>
                </w:p>
              </w:txbxContent>
            </v:textbox>
          </v:shape>
        </w:pict>
      </w:r>
    </w:p>
    <w:p w:rsidR="003F1DC9" w:rsidRDefault="003F1DC9" w:rsidP="006D13AF">
      <w:pPr>
        <w:spacing w:after="0"/>
        <w:rPr>
          <w:b/>
          <w:color w:val="002676"/>
          <w:sz w:val="32"/>
          <w:szCs w:val="32"/>
          <w:lang w:eastAsia="en-US"/>
        </w:rPr>
      </w:pPr>
    </w:p>
    <w:p w:rsidR="0048600C" w:rsidRDefault="003959B5" w:rsidP="0048600C">
      <w:pPr>
        <w:spacing w:after="0"/>
        <w:rPr>
          <w:color w:val="002676"/>
          <w:sz w:val="32"/>
          <w:szCs w:val="32"/>
          <w:lang w:eastAsia="en-US"/>
        </w:rPr>
      </w:pPr>
      <w:r>
        <w:rPr>
          <w:b/>
          <w:color w:val="002676"/>
          <w:sz w:val="32"/>
          <w:szCs w:val="32"/>
          <w:lang w:eastAsia="en-US"/>
        </w:rPr>
        <w:t xml:space="preserve">De adviseurs van de </w:t>
      </w:r>
      <w:proofErr w:type="gramStart"/>
      <w:r>
        <w:rPr>
          <w:b/>
          <w:color w:val="002676"/>
          <w:sz w:val="32"/>
          <w:szCs w:val="32"/>
          <w:lang w:eastAsia="en-US"/>
        </w:rPr>
        <w:t>keizer  </w:t>
      </w:r>
      <w:r>
        <w:rPr>
          <w:color w:val="002676"/>
          <w:sz w:val="32"/>
          <w:szCs w:val="32"/>
          <w:lang w:eastAsia="en-US"/>
        </w:rPr>
        <w:t> </w:t>
      </w:r>
      <w:proofErr w:type="gramEnd"/>
    </w:p>
    <w:p w:rsidR="0048600C" w:rsidRPr="0048600C" w:rsidRDefault="0048600C" w:rsidP="009933F1">
      <w:pPr>
        <w:spacing w:after="0"/>
        <w:jc w:val="both"/>
        <w:rPr>
          <w:color w:val="002676"/>
          <w:sz w:val="32"/>
          <w:szCs w:val="32"/>
          <w:lang w:eastAsia="en-US"/>
        </w:rPr>
      </w:pPr>
      <w:r w:rsidRPr="00B55EF4">
        <w:rPr>
          <w:rFonts w:ascii="Arial" w:hAnsi="Arial" w:cs="Arial"/>
          <w:bCs/>
        </w:rPr>
        <w:t xml:space="preserve">De belangrijke adviseur van de keizer was een man met een vreemde titel: </w:t>
      </w:r>
      <w:proofErr w:type="spellStart"/>
      <w:r w:rsidRPr="00B55EF4">
        <w:rPr>
          <w:rFonts w:ascii="Arial" w:hAnsi="Arial" w:cs="Arial"/>
          <w:bCs/>
        </w:rPr>
        <w:t>Cihuacoatl</w:t>
      </w:r>
      <w:proofErr w:type="spellEnd"/>
      <w:proofErr w:type="gramStart"/>
      <w:r w:rsidRPr="00B55EF4">
        <w:rPr>
          <w:rFonts w:ascii="Arial" w:hAnsi="Arial" w:cs="Arial"/>
          <w:bCs/>
        </w:rPr>
        <w:t>, wat</w:t>
      </w:r>
      <w:proofErr w:type="gramEnd"/>
      <w:r w:rsidRPr="00B55EF4">
        <w:rPr>
          <w:rFonts w:ascii="Arial" w:hAnsi="Arial" w:cs="Arial"/>
          <w:bCs/>
        </w:rPr>
        <w:t xml:space="preserve"> "slangenvrouw" betekent. De "slangenvrouw" was plaatsvervanger van de keizer en opperrechter en zorgde voor het dagelijks bestuur van </w:t>
      </w:r>
      <w:proofErr w:type="gramStart"/>
      <w:r w:rsidRPr="00B55EF4">
        <w:rPr>
          <w:rFonts w:ascii="Arial" w:hAnsi="Arial" w:cs="Arial"/>
          <w:bCs/>
        </w:rPr>
        <w:t xml:space="preserve">het  </w:t>
      </w:r>
      <w:proofErr w:type="gramEnd"/>
      <w:r w:rsidRPr="00B55EF4">
        <w:rPr>
          <w:rFonts w:ascii="Arial" w:hAnsi="Arial" w:cs="Arial"/>
          <w:bCs/>
        </w:rPr>
        <w:t xml:space="preserve">keizerrijk. Onder </w:t>
      </w:r>
      <w:proofErr w:type="gramStart"/>
      <w:r w:rsidRPr="00B55EF4">
        <w:rPr>
          <w:rFonts w:ascii="Arial" w:hAnsi="Arial" w:cs="Arial"/>
          <w:bCs/>
        </w:rPr>
        <w:t xml:space="preserve">de  </w:t>
      </w:r>
      <w:proofErr w:type="gramEnd"/>
      <w:r w:rsidRPr="00B55EF4">
        <w:rPr>
          <w:rFonts w:ascii="Arial" w:hAnsi="Arial" w:cs="Arial"/>
          <w:bCs/>
        </w:rPr>
        <w:t>"Slangenvrouw" stonden vier generaals die het bevel voerden over de soldaten in de vier districten van</w:t>
      </w:r>
      <w:r w:rsidRPr="00B55EF4">
        <w:rPr>
          <w:rFonts w:ascii="Arial" w:hAnsi="Arial" w:cs="Arial"/>
        </w:rPr>
        <w:t> </w:t>
      </w:r>
      <w:proofErr w:type="spellStart"/>
      <w:r w:rsidRPr="00B55EF4">
        <w:rPr>
          <w:rFonts w:ascii="Arial" w:hAnsi="Arial" w:cs="Arial"/>
          <w:bCs/>
        </w:rPr>
        <w:t>Tenocht</w:t>
      </w:r>
      <w:r>
        <w:rPr>
          <w:rFonts w:ascii="Arial" w:hAnsi="Arial" w:cs="Arial"/>
          <w:bCs/>
        </w:rPr>
        <w:t>itlan</w:t>
      </w:r>
      <w:proofErr w:type="spellEnd"/>
      <w:r>
        <w:rPr>
          <w:rFonts w:ascii="Arial" w:hAnsi="Arial" w:cs="Arial"/>
          <w:bCs/>
        </w:rPr>
        <w:t xml:space="preserve">. Daaronder stond de raad </w:t>
      </w:r>
      <w:r w:rsidRPr="00B55EF4">
        <w:rPr>
          <w:rFonts w:ascii="Arial" w:hAnsi="Arial" w:cs="Arial"/>
          <w:bCs/>
        </w:rPr>
        <w:t>van adviseurs van de keizer.</w:t>
      </w:r>
    </w:p>
    <w:p w:rsidR="006D13AF" w:rsidRPr="006D13AF" w:rsidRDefault="006D13AF" w:rsidP="009933F1">
      <w:pPr>
        <w:spacing w:after="0"/>
        <w:jc w:val="both"/>
        <w:rPr>
          <w:color w:val="002676"/>
          <w:sz w:val="32"/>
          <w:szCs w:val="32"/>
          <w:lang w:eastAsia="en-US"/>
        </w:rPr>
      </w:pPr>
    </w:p>
    <w:p w:rsidR="0048600C" w:rsidRDefault="003959B5" w:rsidP="0048600C">
      <w:pPr>
        <w:spacing w:after="0"/>
        <w:rPr>
          <w:b/>
          <w:color w:val="002676"/>
          <w:sz w:val="32"/>
          <w:szCs w:val="32"/>
          <w:lang w:eastAsia="en-US"/>
        </w:rPr>
      </w:pPr>
      <w:r>
        <w:rPr>
          <w:b/>
          <w:color w:val="002676"/>
          <w:sz w:val="32"/>
          <w:szCs w:val="32"/>
          <w:lang w:eastAsia="en-US"/>
        </w:rPr>
        <w:t xml:space="preserve">De </w:t>
      </w:r>
      <w:proofErr w:type="gramStart"/>
      <w:r>
        <w:rPr>
          <w:b/>
          <w:color w:val="002676"/>
          <w:sz w:val="32"/>
          <w:szCs w:val="32"/>
          <w:lang w:eastAsia="en-US"/>
        </w:rPr>
        <w:t>edelen  </w:t>
      </w:r>
      <w:proofErr w:type="gramEnd"/>
    </w:p>
    <w:p w:rsidR="00BD521C" w:rsidRDefault="0048600C" w:rsidP="0083756F">
      <w:pPr>
        <w:spacing w:after="0"/>
        <w:jc w:val="both"/>
        <w:rPr>
          <w:rFonts w:ascii="Arial" w:hAnsi="Arial" w:cs="Arial"/>
          <w:bCs/>
        </w:rPr>
      </w:pPr>
      <w:r w:rsidRPr="00B55EF4">
        <w:rPr>
          <w:rFonts w:ascii="Arial" w:hAnsi="Arial" w:cs="Arial"/>
          <w:bCs/>
        </w:rPr>
        <w:t>Onder de keizer st</w:t>
      </w:r>
      <w:r>
        <w:rPr>
          <w:rFonts w:ascii="Arial" w:hAnsi="Arial" w:cs="Arial"/>
          <w:bCs/>
        </w:rPr>
        <w:t xml:space="preserve">ond de hoge adel, de </w:t>
      </w:r>
      <w:proofErr w:type="spellStart"/>
      <w:r>
        <w:rPr>
          <w:rFonts w:ascii="Arial" w:hAnsi="Arial" w:cs="Arial"/>
          <w:bCs/>
        </w:rPr>
        <w:t>tlatoani</w:t>
      </w:r>
      <w:proofErr w:type="spellEnd"/>
      <w:r>
        <w:rPr>
          <w:rFonts w:ascii="Arial" w:hAnsi="Arial" w:cs="Arial"/>
          <w:bCs/>
        </w:rPr>
        <w:t xml:space="preserve">, </w:t>
      </w:r>
      <w:r w:rsidRPr="00B55EF4">
        <w:rPr>
          <w:rFonts w:ascii="Arial" w:hAnsi="Arial" w:cs="Arial"/>
          <w:bCs/>
        </w:rPr>
        <w:t xml:space="preserve">die aan het hoofd van de provincies stond. Daaronder stond de lagere adel, de </w:t>
      </w:r>
      <w:proofErr w:type="spellStart"/>
      <w:r w:rsidRPr="00B55EF4">
        <w:rPr>
          <w:rFonts w:ascii="Arial" w:hAnsi="Arial" w:cs="Arial"/>
          <w:bCs/>
        </w:rPr>
        <w:t>tecuhtlis</w:t>
      </w:r>
      <w:proofErr w:type="spellEnd"/>
      <w:r w:rsidRPr="00B55EF4">
        <w:rPr>
          <w:rFonts w:ascii="Arial" w:hAnsi="Arial" w:cs="Arial"/>
          <w:bCs/>
        </w:rPr>
        <w:t xml:space="preserve">. Dat waren de rechters, de generaals en de ambtenaren die het dagelijks </w:t>
      </w:r>
      <w:r w:rsidR="0083756F">
        <w:rPr>
          <w:rFonts w:ascii="Arial" w:hAnsi="Arial" w:cs="Arial"/>
          <w:bCs/>
        </w:rPr>
        <w:t xml:space="preserve">bestuur over de steden voerden. </w:t>
      </w:r>
      <w:r w:rsidRPr="00B55EF4">
        <w:rPr>
          <w:rFonts w:ascii="Arial" w:hAnsi="Arial" w:cs="Arial"/>
          <w:bCs/>
        </w:rPr>
        <w:t>De meeste edelen waren behoorlijk rijk. De keizer schonk hen stukken land als er nieuwe gebieden waren veroverd en bovendien hoefden ze geen belastingen te betalen. Gewone mensen konden in de adelstand worden verheven door hun bedrevenheid en moed in de oorlog, maar de meeste edelen erfden hun titels en landgoederen.</w:t>
      </w:r>
    </w:p>
    <w:p w:rsidR="0083756F" w:rsidRDefault="0083756F" w:rsidP="0048600C">
      <w:pPr>
        <w:spacing w:after="0"/>
        <w:rPr>
          <w:b/>
          <w:color w:val="002676"/>
          <w:sz w:val="32"/>
          <w:szCs w:val="32"/>
          <w:lang w:eastAsia="en-US"/>
        </w:rPr>
      </w:pPr>
    </w:p>
    <w:p w:rsidR="0048600C" w:rsidRPr="00BD521C" w:rsidRDefault="003959B5" w:rsidP="0048600C">
      <w:pPr>
        <w:spacing w:after="0"/>
        <w:rPr>
          <w:b/>
          <w:color w:val="002676"/>
          <w:sz w:val="32"/>
          <w:szCs w:val="32"/>
          <w:lang w:eastAsia="en-US"/>
        </w:rPr>
      </w:pPr>
      <w:r>
        <w:rPr>
          <w:b/>
          <w:color w:val="002676"/>
          <w:sz w:val="32"/>
          <w:szCs w:val="32"/>
          <w:lang w:eastAsia="en-US"/>
        </w:rPr>
        <w:lastRenderedPageBreak/>
        <w:t>Het volk</w:t>
      </w:r>
      <w:r>
        <w:rPr>
          <w:color w:val="002676"/>
          <w:sz w:val="32"/>
          <w:szCs w:val="32"/>
          <w:lang w:eastAsia="en-US"/>
        </w:rPr>
        <w:t> </w:t>
      </w:r>
    </w:p>
    <w:p w:rsidR="0048600C" w:rsidRPr="0048600C" w:rsidRDefault="0048600C" w:rsidP="009933F1">
      <w:pPr>
        <w:spacing w:after="0"/>
        <w:jc w:val="both"/>
        <w:rPr>
          <w:color w:val="002676"/>
          <w:sz w:val="32"/>
          <w:szCs w:val="32"/>
          <w:lang w:eastAsia="en-US"/>
        </w:rPr>
      </w:pPr>
      <w:r w:rsidRPr="00B55EF4">
        <w:rPr>
          <w:rFonts w:ascii="Arial" w:hAnsi="Arial" w:cs="Arial"/>
          <w:bCs/>
        </w:rPr>
        <w:t>Het gewone volk, ook wel</w:t>
      </w:r>
      <w:r w:rsidRPr="00B55EF4">
        <w:rPr>
          <w:rFonts w:ascii="Arial" w:hAnsi="Arial" w:cs="Arial"/>
        </w:rPr>
        <w:t xml:space="preserve"> </w:t>
      </w:r>
      <w:proofErr w:type="gramStart"/>
      <w:r w:rsidRPr="00B55EF4">
        <w:rPr>
          <w:rFonts w:ascii="Arial" w:hAnsi="Arial" w:cs="Arial"/>
          <w:bCs/>
        </w:rPr>
        <w:t>De</w:t>
      </w:r>
      <w:proofErr w:type="gramEnd"/>
      <w:r w:rsidRPr="00B55EF4">
        <w:rPr>
          <w:rFonts w:ascii="Arial" w:hAnsi="Arial" w:cs="Arial"/>
          <w:bCs/>
        </w:rPr>
        <w:t xml:space="preserve"> </w:t>
      </w:r>
      <w:proofErr w:type="spellStart"/>
      <w:r w:rsidRPr="00B55EF4">
        <w:rPr>
          <w:rFonts w:ascii="Arial" w:hAnsi="Arial" w:cs="Arial"/>
          <w:bCs/>
        </w:rPr>
        <w:t>maceualtin</w:t>
      </w:r>
      <w:proofErr w:type="spellEnd"/>
      <w:r w:rsidRPr="00B55EF4">
        <w:rPr>
          <w:rFonts w:ascii="Arial" w:hAnsi="Arial" w:cs="Arial"/>
          <w:bCs/>
        </w:rPr>
        <w:t xml:space="preserve"> genoemd, vormde de grootste bevolkingsgroep. Ze waren verdeeld in families of clans, die </w:t>
      </w:r>
      <w:proofErr w:type="spellStart"/>
      <w:r w:rsidRPr="00B55EF4">
        <w:rPr>
          <w:rFonts w:ascii="Arial" w:hAnsi="Arial" w:cs="Arial"/>
          <w:bCs/>
        </w:rPr>
        <w:t>calpulli</w:t>
      </w:r>
      <w:proofErr w:type="spellEnd"/>
      <w:r w:rsidRPr="00B55EF4">
        <w:rPr>
          <w:rFonts w:ascii="Arial" w:hAnsi="Arial" w:cs="Arial"/>
          <w:bCs/>
        </w:rPr>
        <w:t xml:space="preserve"> heetten. Iedere </w:t>
      </w:r>
      <w:proofErr w:type="spellStart"/>
      <w:r w:rsidRPr="00B55EF4">
        <w:rPr>
          <w:rFonts w:ascii="Arial" w:hAnsi="Arial" w:cs="Arial"/>
          <w:bCs/>
        </w:rPr>
        <w:t>calpulli</w:t>
      </w:r>
      <w:proofErr w:type="spellEnd"/>
      <w:r w:rsidRPr="00B55EF4">
        <w:rPr>
          <w:rFonts w:ascii="Arial" w:hAnsi="Arial" w:cs="Arial"/>
          <w:bCs/>
        </w:rPr>
        <w:t xml:space="preserve"> had een stuk land dat door de familieleden werd bebouwd. Elk jaar kwam de raad van de </w:t>
      </w:r>
      <w:proofErr w:type="spellStart"/>
      <w:r w:rsidRPr="00B55EF4">
        <w:rPr>
          <w:rFonts w:ascii="Arial" w:hAnsi="Arial" w:cs="Arial"/>
          <w:bCs/>
        </w:rPr>
        <w:t>calpulli</w:t>
      </w:r>
      <w:proofErr w:type="spellEnd"/>
      <w:r w:rsidRPr="00B55EF4">
        <w:rPr>
          <w:rFonts w:ascii="Arial" w:hAnsi="Arial" w:cs="Arial"/>
          <w:bCs/>
        </w:rPr>
        <w:t xml:space="preserve"> bijeen om het land onder de familieleden te verdelen. Sommige gewone mensen hadden zoveel land dat ze rijker waren dan sommige leden.</w:t>
      </w:r>
    </w:p>
    <w:p w:rsidR="00247367" w:rsidRDefault="00247367" w:rsidP="009933F1">
      <w:pPr>
        <w:spacing w:after="0"/>
        <w:jc w:val="both"/>
        <w:rPr>
          <w:rFonts w:ascii="Times New Roman" w:hAnsi="Times New Roman"/>
          <w:b/>
          <w:bCs/>
          <w:color w:val="000000"/>
          <w:sz w:val="24"/>
          <w:szCs w:val="24"/>
        </w:rPr>
      </w:pPr>
    </w:p>
    <w:p w:rsidR="0048600C" w:rsidRDefault="003959B5" w:rsidP="0048600C">
      <w:pPr>
        <w:spacing w:after="0"/>
        <w:rPr>
          <w:b/>
          <w:color w:val="002676"/>
          <w:sz w:val="32"/>
          <w:szCs w:val="32"/>
          <w:lang w:eastAsia="en-US"/>
        </w:rPr>
      </w:pPr>
      <w:r>
        <w:rPr>
          <w:b/>
          <w:color w:val="002676"/>
          <w:sz w:val="32"/>
          <w:szCs w:val="32"/>
          <w:lang w:eastAsia="en-US"/>
        </w:rPr>
        <w:t>De proletariërs</w:t>
      </w:r>
    </w:p>
    <w:p w:rsidR="0048600C" w:rsidRPr="0048600C" w:rsidRDefault="0048600C" w:rsidP="009933F1">
      <w:pPr>
        <w:spacing w:after="0"/>
        <w:jc w:val="both"/>
        <w:rPr>
          <w:b/>
          <w:color w:val="002676"/>
          <w:sz w:val="32"/>
          <w:szCs w:val="32"/>
          <w:lang w:eastAsia="en-US"/>
        </w:rPr>
      </w:pPr>
      <w:r w:rsidRPr="00513BF8">
        <w:rPr>
          <w:rFonts w:ascii="Arial" w:hAnsi="Arial" w:cs="Arial"/>
          <w:bCs/>
        </w:rPr>
        <w:t xml:space="preserve">De proletariërs waren vreemdelingen </w:t>
      </w:r>
      <w:proofErr w:type="gramStart"/>
      <w:r w:rsidRPr="00513BF8">
        <w:rPr>
          <w:rFonts w:ascii="Arial" w:hAnsi="Arial" w:cs="Arial"/>
          <w:bCs/>
        </w:rPr>
        <w:t>wiens</w:t>
      </w:r>
      <w:proofErr w:type="gramEnd"/>
      <w:r w:rsidRPr="00513BF8">
        <w:rPr>
          <w:rFonts w:ascii="Arial" w:hAnsi="Arial" w:cs="Arial"/>
          <w:bCs/>
        </w:rPr>
        <w:t xml:space="preserve"> eigendommen en land d</w:t>
      </w:r>
      <w:r w:rsidR="009933F1">
        <w:rPr>
          <w:rFonts w:ascii="Arial" w:hAnsi="Arial" w:cs="Arial"/>
          <w:bCs/>
        </w:rPr>
        <w:t xml:space="preserve">oor de staat ontnomen </w:t>
      </w:r>
      <w:proofErr w:type="spellStart"/>
      <w:r w:rsidR="009933F1">
        <w:rPr>
          <w:rFonts w:ascii="Arial" w:hAnsi="Arial" w:cs="Arial"/>
          <w:bCs/>
        </w:rPr>
        <w:t>waren.</w:t>
      </w:r>
      <w:r w:rsidRPr="00513BF8">
        <w:rPr>
          <w:rFonts w:ascii="Arial" w:hAnsi="Arial" w:cs="Arial"/>
          <w:bCs/>
        </w:rPr>
        <w:t>Of</w:t>
      </w:r>
      <w:proofErr w:type="spellEnd"/>
      <w:r w:rsidRPr="00513BF8">
        <w:rPr>
          <w:rFonts w:ascii="Arial" w:hAnsi="Arial" w:cs="Arial"/>
          <w:bCs/>
        </w:rPr>
        <w:t xml:space="preserve"> Azteken die om een of andere reden hun voorrechten als leden van de </w:t>
      </w:r>
      <w:proofErr w:type="spellStart"/>
      <w:r w:rsidRPr="00513BF8">
        <w:rPr>
          <w:rFonts w:ascii="Arial" w:hAnsi="Arial" w:cs="Arial"/>
          <w:bCs/>
        </w:rPr>
        <w:t>Calpulli</w:t>
      </w:r>
      <w:proofErr w:type="spellEnd"/>
      <w:r w:rsidRPr="00513BF8">
        <w:rPr>
          <w:rFonts w:ascii="Arial" w:hAnsi="Arial" w:cs="Arial"/>
          <w:bCs/>
        </w:rPr>
        <w:t xml:space="preserve"> verloren hadden. Ze kwamen aan de kost als dragers, of als arbeiders voor de heren.</w:t>
      </w:r>
    </w:p>
    <w:tbl>
      <w:tblPr>
        <w:tblpPr w:leftFromText="141" w:rightFromText="141" w:vertAnchor="text" w:horzAnchor="margin" w:tblpY="305"/>
        <w:tblW w:w="5000" w:type="pct"/>
        <w:tblCellSpacing w:w="0" w:type="dxa"/>
        <w:tblCellMar>
          <w:top w:w="15" w:type="dxa"/>
          <w:left w:w="15" w:type="dxa"/>
          <w:bottom w:w="15" w:type="dxa"/>
          <w:right w:w="15" w:type="dxa"/>
        </w:tblCellMar>
        <w:tblLook w:val="04A0"/>
      </w:tblPr>
      <w:tblGrid>
        <w:gridCol w:w="10496"/>
      </w:tblGrid>
      <w:tr w:rsidR="003959B5">
        <w:trPr>
          <w:tblCellSpacing w:w="0" w:type="dxa"/>
        </w:trPr>
        <w:tc>
          <w:tcPr>
            <w:tcW w:w="5000" w:type="pct"/>
            <w:vAlign w:val="center"/>
            <w:hideMark/>
          </w:tcPr>
          <w:p w:rsidR="003959B5" w:rsidRDefault="003959B5" w:rsidP="006D13AF">
            <w:pPr>
              <w:spacing w:after="0"/>
              <w:rPr>
                <w:b/>
                <w:color w:val="002676"/>
                <w:sz w:val="32"/>
                <w:szCs w:val="32"/>
                <w:lang w:eastAsia="en-US"/>
              </w:rPr>
            </w:pPr>
            <w:r>
              <w:rPr>
                <w:b/>
                <w:color w:val="002676"/>
                <w:sz w:val="32"/>
                <w:szCs w:val="32"/>
                <w:lang w:eastAsia="en-US"/>
              </w:rPr>
              <w:t>De slaven</w:t>
            </w:r>
          </w:p>
          <w:p w:rsidR="0048600C" w:rsidRPr="00513BF8" w:rsidRDefault="0048600C" w:rsidP="0083756F">
            <w:pPr>
              <w:jc w:val="both"/>
              <w:rPr>
                <w:rFonts w:ascii="Arial" w:hAnsi="Arial" w:cs="Arial"/>
                <w:bCs/>
              </w:rPr>
            </w:pPr>
            <w:r w:rsidRPr="00513BF8">
              <w:rPr>
                <w:rFonts w:ascii="Arial" w:hAnsi="Arial" w:cs="Arial"/>
                <w:bCs/>
              </w:rPr>
              <w:t xml:space="preserve">De slaven vormden de laagste klasse in de Azteekse samenleving. Sommige slaven waren in de oorlog gevangen genomen, anderen waren Azteken die in maatschappelijke problemen waren geraakt. De inwoners van </w:t>
            </w:r>
            <w:proofErr w:type="spellStart"/>
            <w:r w:rsidRPr="00513BF8">
              <w:rPr>
                <w:rFonts w:ascii="Arial" w:hAnsi="Arial" w:cs="Arial"/>
                <w:bCs/>
              </w:rPr>
              <w:t>Tenochtitlan</w:t>
            </w:r>
            <w:proofErr w:type="spellEnd"/>
            <w:r w:rsidRPr="00513BF8">
              <w:rPr>
                <w:rFonts w:ascii="Arial" w:hAnsi="Arial" w:cs="Arial"/>
                <w:bCs/>
              </w:rPr>
              <w:t xml:space="preserve"> konden als slaaf worden verkocht als ze grote schulden hadden, of als ze werden betrapt op diefstal. Sommige mensen verkochten zichzelf als hun oog</w:t>
            </w:r>
            <w:r w:rsidR="009933F1">
              <w:rPr>
                <w:rFonts w:ascii="Arial" w:hAnsi="Arial" w:cs="Arial"/>
                <w:bCs/>
              </w:rPr>
              <w:t xml:space="preserve">st mislukt was als slaaf om aan </w:t>
            </w:r>
            <w:r w:rsidRPr="00513BF8">
              <w:rPr>
                <w:rFonts w:ascii="Arial" w:hAnsi="Arial" w:cs="Arial"/>
                <w:bCs/>
              </w:rPr>
              <w:t xml:space="preserve">eten en onderdak te </w:t>
            </w:r>
            <w:r w:rsidR="0083756F">
              <w:rPr>
                <w:rFonts w:ascii="Arial" w:hAnsi="Arial" w:cs="Arial"/>
                <w:bCs/>
              </w:rPr>
              <w:t xml:space="preserve">komen. </w:t>
            </w:r>
            <w:r w:rsidRPr="00513BF8">
              <w:rPr>
                <w:rFonts w:ascii="Arial" w:hAnsi="Arial" w:cs="Arial"/>
                <w:bCs/>
              </w:rPr>
              <w:t>Over het algemeen werden slaven goed behandeld, maar als drie eigenaars hen wegens slecht gedrag hadden moeten verkopen, konden ze worden geofferd. Slaven werden verhandeld op de slavenmarkt, de slaven werden soms in de prachtigste kleren tentoongesteld zodat ze er op hun best uitzagen. Sommige, vooral de luie en agressieve slaven, droegen een houten juk. Nadat de koop was gesloten, hadden slaven nog een laatste kans op vrijheid. Als ze konden ontsnappen en het paleis bereiken, waren ze vrij. Op de eigenaar en zijn zoon na, mocht niemand een vluchtende slaaf tegenhouden.</w:t>
            </w:r>
          </w:p>
          <w:p w:rsidR="006D13AF" w:rsidRPr="006D13AF" w:rsidRDefault="006D13AF" w:rsidP="0048600C">
            <w:pPr>
              <w:spacing w:after="0"/>
              <w:rPr>
                <w:rFonts w:ascii="Verdana" w:hAnsi="Verdana"/>
                <w:bCs/>
              </w:rPr>
            </w:pPr>
          </w:p>
        </w:tc>
      </w:tr>
    </w:tbl>
    <w:p w:rsidR="006D13AF" w:rsidRDefault="006D13AF" w:rsidP="006D13AF">
      <w:pPr>
        <w:spacing w:after="0"/>
        <w:rPr>
          <w:b/>
          <w:color w:val="74005E"/>
          <w:sz w:val="40"/>
          <w:szCs w:val="40"/>
          <w:lang w:eastAsia="en-US"/>
        </w:rPr>
      </w:pPr>
      <w:r>
        <w:rPr>
          <w:b/>
          <w:color w:val="74005E"/>
          <w:sz w:val="40"/>
          <w:szCs w:val="40"/>
          <w:lang w:eastAsia="en-US"/>
        </w:rPr>
        <w:t>Cultu</w:t>
      </w:r>
      <w:r w:rsidRPr="006D13AF">
        <w:rPr>
          <w:b/>
          <w:color w:val="74005E"/>
          <w:sz w:val="40"/>
          <w:szCs w:val="40"/>
          <w:lang w:eastAsia="en-US"/>
        </w:rPr>
        <w:t>ur bij de Azteken</w:t>
      </w:r>
    </w:p>
    <w:p w:rsidR="00247367" w:rsidRDefault="00247367" w:rsidP="009933F1">
      <w:pPr>
        <w:spacing w:after="0"/>
        <w:jc w:val="both"/>
        <w:rPr>
          <w:b/>
          <w:color w:val="002676"/>
          <w:sz w:val="32"/>
          <w:szCs w:val="32"/>
        </w:rPr>
      </w:pPr>
      <w:r w:rsidRPr="005A30C0">
        <w:rPr>
          <w:b/>
          <w:color w:val="002676"/>
          <w:sz w:val="32"/>
          <w:szCs w:val="32"/>
        </w:rPr>
        <w:t>Kunst</w:t>
      </w:r>
    </w:p>
    <w:p w:rsidR="00247367" w:rsidRPr="00247367" w:rsidRDefault="00247367" w:rsidP="009933F1">
      <w:pPr>
        <w:spacing w:after="0"/>
        <w:jc w:val="both"/>
        <w:rPr>
          <w:b/>
          <w:color w:val="002676"/>
          <w:sz w:val="32"/>
          <w:szCs w:val="32"/>
        </w:rPr>
      </w:pPr>
      <w:r w:rsidRPr="005A30C0">
        <w:rPr>
          <w:b/>
          <w:color w:val="4B98FF"/>
          <w:sz w:val="28"/>
          <w:szCs w:val="28"/>
        </w:rPr>
        <w:t>Metaalbewerking</w:t>
      </w:r>
    </w:p>
    <w:p w:rsidR="0048600C" w:rsidRPr="009933F1" w:rsidRDefault="0048600C" w:rsidP="009933F1">
      <w:pPr>
        <w:jc w:val="both"/>
        <w:rPr>
          <w:rFonts w:ascii="Arial" w:hAnsi="Arial" w:cs="Arial"/>
          <w:bCs/>
        </w:rPr>
      </w:pPr>
      <w:r w:rsidRPr="009933F1">
        <w:rPr>
          <w:rFonts w:ascii="Arial" w:hAnsi="Arial" w:cs="Arial"/>
          <w:bCs/>
        </w:rPr>
        <w:t xml:space="preserve">De Azteken kenden geen ijzer, maar ze kenden wel enkele andere, kostbare metalen. Met koper, goud en zilver konden ze prachtige sierraden maken. Deze kostbare materialen waren verkregen door het innen van belastingen bij overwonnen volkeren. </w:t>
      </w:r>
    </w:p>
    <w:p w:rsidR="0048600C" w:rsidRDefault="0048600C" w:rsidP="009933F1">
      <w:pPr>
        <w:jc w:val="both"/>
        <w:rPr>
          <w:rFonts w:ascii="Arial" w:hAnsi="Arial" w:cs="Arial"/>
          <w:iCs/>
          <w:spacing w:val="15"/>
        </w:rPr>
      </w:pPr>
      <w:r w:rsidRPr="009933F1">
        <w:rPr>
          <w:rFonts w:ascii="Arial" w:hAnsi="Arial" w:cs="Arial"/>
          <w:bCs/>
        </w:rPr>
        <w:t xml:space="preserve">Voordat de edelsmid zijn sierraad wou maken, maakte hij eerst een model van klei. Daarna bedekte hij dat met gesmolten bijenwas en deed er een volgende </w:t>
      </w:r>
      <w:proofErr w:type="gramStart"/>
      <w:r w:rsidRPr="009933F1">
        <w:rPr>
          <w:rFonts w:ascii="Arial" w:hAnsi="Arial" w:cs="Arial"/>
          <w:bCs/>
        </w:rPr>
        <w:t>laag</w:t>
      </w:r>
      <w:proofErr w:type="gramEnd"/>
      <w:r w:rsidRPr="009933F1">
        <w:rPr>
          <w:rFonts w:ascii="Arial" w:hAnsi="Arial" w:cs="Arial"/>
          <w:bCs/>
        </w:rPr>
        <w:t xml:space="preserve"> klei over. Nu pas kon men in het model van bijenwas het vloeibare metaal gieten. Dit metaal smolten ze met een oventje dat ze aanwakkerden door op een metalen buisje te blazen. Uiteindelijk sloeg men het model stuk en had je </w:t>
      </w:r>
      <w:proofErr w:type="spellStart"/>
      <w:r w:rsidRPr="009933F1">
        <w:rPr>
          <w:rFonts w:ascii="Arial" w:hAnsi="Arial" w:cs="Arial"/>
          <w:bCs/>
        </w:rPr>
        <w:t>je</w:t>
      </w:r>
      <w:proofErr w:type="spellEnd"/>
      <w:r w:rsidRPr="009933F1">
        <w:rPr>
          <w:rFonts w:ascii="Arial" w:hAnsi="Arial" w:cs="Arial"/>
          <w:bCs/>
        </w:rPr>
        <w:t xml:space="preserve"> prachtig sierraad. Deze techniek van edelsmeedkunst noemt men de ‘verloren </w:t>
      </w:r>
      <w:proofErr w:type="spellStart"/>
      <w:r w:rsidRPr="009933F1">
        <w:rPr>
          <w:rFonts w:ascii="Arial" w:hAnsi="Arial" w:cs="Arial"/>
          <w:bCs/>
        </w:rPr>
        <w:t>was-techniek</w:t>
      </w:r>
      <w:proofErr w:type="spellEnd"/>
      <w:r w:rsidRPr="009933F1">
        <w:rPr>
          <w:rFonts w:ascii="Arial" w:hAnsi="Arial" w:cs="Arial"/>
          <w:bCs/>
        </w:rPr>
        <w:t>’. Ook de Grieken gebruikten deze methode</w:t>
      </w:r>
      <w:r>
        <w:rPr>
          <w:rFonts w:ascii="Arial" w:hAnsi="Arial" w:cs="Arial"/>
          <w:iCs/>
          <w:spacing w:val="15"/>
        </w:rPr>
        <w:t>.</w:t>
      </w:r>
    </w:p>
    <w:p w:rsidR="00247367" w:rsidRPr="005A30C0" w:rsidRDefault="00247367" w:rsidP="009933F1">
      <w:pPr>
        <w:pStyle w:val="Subtitel"/>
        <w:spacing w:after="0"/>
        <w:jc w:val="both"/>
        <w:rPr>
          <w:rFonts w:ascii="Perpetua" w:hAnsi="Perpetua"/>
          <w:b/>
          <w:color w:val="4B98FF"/>
          <w:sz w:val="28"/>
          <w:szCs w:val="28"/>
        </w:rPr>
      </w:pPr>
      <w:r w:rsidRPr="005A30C0">
        <w:rPr>
          <w:rFonts w:ascii="Perpetua" w:hAnsi="Perpetua"/>
          <w:b/>
          <w:color w:val="4B98FF"/>
          <w:sz w:val="28"/>
          <w:szCs w:val="28"/>
        </w:rPr>
        <w:t>Veerbewerkers</w:t>
      </w:r>
    </w:p>
    <w:p w:rsidR="00247367" w:rsidRPr="009933F1" w:rsidRDefault="00247367" w:rsidP="009933F1">
      <w:pPr>
        <w:spacing w:after="0"/>
        <w:jc w:val="both"/>
        <w:rPr>
          <w:rFonts w:ascii="Arial" w:hAnsi="Arial" w:cs="Arial"/>
          <w:bCs/>
        </w:rPr>
      </w:pPr>
      <w:r w:rsidRPr="009933F1">
        <w:rPr>
          <w:rFonts w:ascii="Arial" w:hAnsi="Arial" w:cs="Arial"/>
          <w:bCs/>
        </w:rPr>
        <w:t>Er is niet meer veel teruggevonden van de voorwerpen die de veerbewerkers maakten… Veren bewaren niet zo goed als metaal. (voor alle duidelijkheid: het gaat hier over vogelveren)</w:t>
      </w:r>
    </w:p>
    <w:p w:rsidR="00247367" w:rsidRPr="009933F1" w:rsidRDefault="00247367" w:rsidP="009933F1">
      <w:pPr>
        <w:jc w:val="both"/>
        <w:rPr>
          <w:rFonts w:ascii="Arial" w:hAnsi="Arial" w:cs="Arial"/>
          <w:bCs/>
        </w:rPr>
      </w:pPr>
      <w:r w:rsidRPr="009933F1">
        <w:rPr>
          <w:rFonts w:ascii="Arial" w:hAnsi="Arial" w:cs="Arial"/>
          <w:bCs/>
        </w:rPr>
        <w:t>Men had met deze veren vroeger prachtige dingen gemaakt: van mozaïeken tot hoofddeksels.</w:t>
      </w:r>
    </w:p>
    <w:p w:rsidR="00247367" w:rsidRPr="005A30C0" w:rsidRDefault="00247367" w:rsidP="009933F1">
      <w:pPr>
        <w:pStyle w:val="Subtitel"/>
        <w:spacing w:after="0"/>
        <w:jc w:val="both"/>
        <w:rPr>
          <w:rFonts w:ascii="Perpetua" w:hAnsi="Perpetua"/>
          <w:b/>
          <w:color w:val="4B98FF"/>
          <w:sz w:val="28"/>
          <w:szCs w:val="28"/>
        </w:rPr>
      </w:pPr>
      <w:r w:rsidRPr="005A30C0">
        <w:rPr>
          <w:rFonts w:ascii="Perpetua" w:hAnsi="Perpetua"/>
          <w:b/>
          <w:color w:val="4B98FF"/>
          <w:sz w:val="28"/>
          <w:szCs w:val="28"/>
        </w:rPr>
        <w:t xml:space="preserve">Beelden </w:t>
      </w:r>
    </w:p>
    <w:p w:rsidR="00247367" w:rsidRDefault="00247367" w:rsidP="009933F1">
      <w:pPr>
        <w:spacing w:after="0"/>
        <w:jc w:val="both"/>
        <w:rPr>
          <w:rFonts w:ascii="Arial" w:hAnsi="Arial" w:cs="Arial"/>
          <w:bCs/>
        </w:rPr>
      </w:pPr>
      <w:r w:rsidRPr="009933F1">
        <w:rPr>
          <w:rFonts w:ascii="Arial" w:hAnsi="Arial" w:cs="Arial"/>
          <w:bCs/>
        </w:rPr>
        <w:t>In de tempels van de Azteken stonden er altijd godenbeelden. Deze waren rijkelijk versierd met kleuren. Ze ontleenden ook vaak beelden van andere volkeren die vóór hen in de vallei woonden.</w:t>
      </w:r>
    </w:p>
    <w:p w:rsidR="009933F1" w:rsidRPr="009933F1" w:rsidRDefault="009933F1" w:rsidP="009933F1">
      <w:pPr>
        <w:spacing w:after="0"/>
        <w:jc w:val="both"/>
        <w:rPr>
          <w:rFonts w:ascii="Arial" w:hAnsi="Arial" w:cs="Arial"/>
          <w:bCs/>
        </w:rPr>
      </w:pPr>
    </w:p>
    <w:p w:rsidR="00247367" w:rsidRPr="00E80BE1" w:rsidRDefault="00247367" w:rsidP="009933F1">
      <w:pPr>
        <w:spacing w:after="0"/>
        <w:jc w:val="both"/>
        <w:rPr>
          <w:rFonts w:ascii="Arial" w:hAnsi="Arial" w:cs="Arial"/>
          <w:iCs/>
          <w:spacing w:val="15"/>
        </w:rPr>
      </w:pPr>
    </w:p>
    <w:p w:rsidR="00247367" w:rsidRDefault="00247367" w:rsidP="009933F1">
      <w:pPr>
        <w:spacing w:after="0"/>
        <w:jc w:val="both"/>
        <w:rPr>
          <w:b/>
          <w:color w:val="002676"/>
          <w:sz w:val="32"/>
          <w:szCs w:val="32"/>
        </w:rPr>
      </w:pPr>
      <w:r w:rsidRPr="005A30C0">
        <w:rPr>
          <w:b/>
          <w:color w:val="002676"/>
          <w:sz w:val="32"/>
          <w:szCs w:val="32"/>
        </w:rPr>
        <w:lastRenderedPageBreak/>
        <w:t>Religie</w:t>
      </w:r>
    </w:p>
    <w:p w:rsidR="00247367" w:rsidRPr="009933F1" w:rsidRDefault="00247367" w:rsidP="009933F1">
      <w:pPr>
        <w:spacing w:after="0"/>
        <w:jc w:val="both"/>
        <w:rPr>
          <w:rFonts w:ascii="Arial" w:hAnsi="Arial" w:cs="Arial"/>
          <w:bCs/>
        </w:rPr>
      </w:pPr>
      <w:r w:rsidRPr="009933F1">
        <w:rPr>
          <w:rFonts w:ascii="Arial" w:hAnsi="Arial" w:cs="Arial"/>
          <w:bCs/>
        </w:rPr>
        <w:t xml:space="preserve">De Azteken hadden geen vaste religie. De bevolking geloofde een </w:t>
      </w:r>
      <w:proofErr w:type="spellStart"/>
      <w:proofErr w:type="gramStart"/>
      <w:r w:rsidRPr="009933F1">
        <w:rPr>
          <w:rFonts w:ascii="Arial" w:hAnsi="Arial" w:cs="Arial"/>
          <w:bCs/>
        </w:rPr>
        <w:t>polytheïstische</w:t>
      </w:r>
      <w:proofErr w:type="spellEnd"/>
      <w:r w:rsidRPr="009933F1">
        <w:rPr>
          <w:rFonts w:ascii="Arial" w:hAnsi="Arial" w:cs="Arial"/>
          <w:bCs/>
        </w:rPr>
        <w:t xml:space="preserve">  </w:t>
      </w:r>
      <w:proofErr w:type="gramEnd"/>
      <w:r w:rsidRPr="009933F1">
        <w:rPr>
          <w:rFonts w:ascii="Arial" w:hAnsi="Arial" w:cs="Arial"/>
          <w:bCs/>
        </w:rPr>
        <w:t>godsdienst, terwijl de priesters pantheïstische opvattingen hadden (= alles is goddelijk). Hun woord voor god is ‘</w:t>
      </w:r>
      <w:proofErr w:type="spellStart"/>
      <w:r w:rsidRPr="009933F1">
        <w:rPr>
          <w:rFonts w:ascii="Arial" w:hAnsi="Arial" w:cs="Arial"/>
          <w:bCs/>
        </w:rPr>
        <w:t>teotl</w:t>
      </w:r>
      <w:proofErr w:type="spellEnd"/>
      <w:r w:rsidRPr="009933F1">
        <w:rPr>
          <w:rFonts w:ascii="Arial" w:hAnsi="Arial" w:cs="Arial"/>
          <w:bCs/>
        </w:rPr>
        <w:t>’ wat erg doet denken aan dat van de Grieken: ‘</w:t>
      </w:r>
      <w:proofErr w:type="spellStart"/>
      <w:r w:rsidRPr="009933F1">
        <w:rPr>
          <w:rFonts w:ascii="Arial" w:hAnsi="Arial" w:cs="Arial"/>
          <w:bCs/>
        </w:rPr>
        <w:t>theos</w:t>
      </w:r>
      <w:proofErr w:type="spellEnd"/>
      <w:r w:rsidRPr="009933F1">
        <w:rPr>
          <w:rFonts w:ascii="Arial" w:hAnsi="Arial" w:cs="Arial"/>
          <w:bCs/>
        </w:rPr>
        <w:t>’</w:t>
      </w:r>
    </w:p>
    <w:p w:rsidR="00247367" w:rsidRPr="009933F1" w:rsidRDefault="00247367" w:rsidP="009933F1">
      <w:pPr>
        <w:jc w:val="both"/>
        <w:rPr>
          <w:rFonts w:ascii="Arial" w:hAnsi="Arial" w:cs="Arial"/>
          <w:bCs/>
        </w:rPr>
      </w:pPr>
      <w:r w:rsidRPr="009933F1">
        <w:rPr>
          <w:rFonts w:ascii="Arial" w:hAnsi="Arial" w:cs="Arial"/>
          <w:bCs/>
        </w:rPr>
        <w:t xml:space="preserve">De Azteken vereerden du meerdere goden </w:t>
      </w:r>
      <w:proofErr w:type="gramStart"/>
      <w:r w:rsidRPr="009933F1">
        <w:rPr>
          <w:rFonts w:ascii="Arial" w:hAnsi="Arial" w:cs="Arial"/>
          <w:bCs/>
        </w:rPr>
        <w:t>waaronder</w:t>
      </w:r>
      <w:proofErr w:type="gramEnd"/>
      <w:r w:rsidRPr="009933F1">
        <w:rPr>
          <w:rFonts w:ascii="Arial" w:hAnsi="Arial" w:cs="Arial"/>
          <w:bCs/>
        </w:rPr>
        <w:t xml:space="preserve"> </w:t>
      </w:r>
      <w:proofErr w:type="spellStart"/>
      <w:r w:rsidRPr="009933F1">
        <w:rPr>
          <w:rFonts w:ascii="Arial" w:hAnsi="Arial" w:cs="Arial"/>
          <w:bCs/>
        </w:rPr>
        <w:t>Acolnahacatl</w:t>
      </w:r>
      <w:proofErr w:type="spellEnd"/>
      <w:r w:rsidRPr="009933F1">
        <w:rPr>
          <w:rFonts w:ascii="Arial" w:hAnsi="Arial" w:cs="Arial"/>
          <w:bCs/>
        </w:rPr>
        <w:t xml:space="preserve"> die van de onderwereld, </w:t>
      </w:r>
      <w:proofErr w:type="spellStart"/>
      <w:r w:rsidRPr="009933F1">
        <w:rPr>
          <w:rFonts w:ascii="Arial" w:hAnsi="Arial" w:cs="Arial"/>
          <w:bCs/>
        </w:rPr>
        <w:t>Atlaua</w:t>
      </w:r>
      <w:proofErr w:type="spellEnd"/>
      <w:r w:rsidRPr="009933F1">
        <w:rPr>
          <w:rFonts w:ascii="Arial" w:hAnsi="Arial" w:cs="Arial"/>
          <w:bCs/>
        </w:rPr>
        <w:t xml:space="preserve"> van het water, </w:t>
      </w:r>
      <w:proofErr w:type="spellStart"/>
      <w:r w:rsidRPr="009933F1">
        <w:rPr>
          <w:rFonts w:ascii="Arial" w:hAnsi="Arial" w:cs="Arial"/>
          <w:bCs/>
        </w:rPr>
        <w:t>Chantico</w:t>
      </w:r>
      <w:proofErr w:type="spellEnd"/>
      <w:r w:rsidRPr="009933F1">
        <w:rPr>
          <w:rFonts w:ascii="Arial" w:hAnsi="Arial" w:cs="Arial"/>
          <w:bCs/>
        </w:rPr>
        <w:t xml:space="preserve"> van de vurige harten, </w:t>
      </w:r>
      <w:proofErr w:type="spellStart"/>
      <w:r w:rsidRPr="009933F1">
        <w:rPr>
          <w:rFonts w:ascii="Arial" w:hAnsi="Arial" w:cs="Arial"/>
          <w:bCs/>
        </w:rPr>
        <w:t>Cochimetl</w:t>
      </w:r>
      <w:proofErr w:type="spellEnd"/>
      <w:r w:rsidRPr="009933F1">
        <w:rPr>
          <w:rFonts w:ascii="Arial" w:hAnsi="Arial" w:cs="Arial"/>
          <w:bCs/>
        </w:rPr>
        <w:t xml:space="preserve"> die van de handel. Van </w:t>
      </w:r>
      <w:proofErr w:type="spellStart"/>
      <w:r w:rsidRPr="009933F1">
        <w:rPr>
          <w:rFonts w:ascii="Arial" w:hAnsi="Arial" w:cs="Arial"/>
          <w:bCs/>
        </w:rPr>
        <w:t>Quetzalcoatl</w:t>
      </w:r>
      <w:proofErr w:type="spellEnd"/>
      <w:r w:rsidRPr="009933F1">
        <w:rPr>
          <w:rFonts w:ascii="Arial" w:hAnsi="Arial" w:cs="Arial"/>
          <w:bCs/>
        </w:rPr>
        <w:t xml:space="preserve"> wordt gezegd dat hij de belangrijkste was onder de goden.</w:t>
      </w:r>
    </w:p>
    <w:p w:rsidR="00247367" w:rsidRPr="009933F1" w:rsidRDefault="006F665A" w:rsidP="009933F1">
      <w:pPr>
        <w:jc w:val="both"/>
        <w:rPr>
          <w:rFonts w:ascii="Arial" w:hAnsi="Arial" w:cs="Arial"/>
          <w:bCs/>
        </w:rPr>
      </w:pPr>
      <w:r w:rsidRPr="006F665A">
        <w:rPr>
          <w:rFonts w:ascii="Arial" w:hAnsi="Arial" w:cs="Arial"/>
          <w:bCs/>
        </w:rPr>
        <w:pict>
          <v:shape id="_x0000_s1055" type="#_x0000_t202" style="position:absolute;left:0;text-align:left;margin-left:15.05pt;margin-top:188.6pt;width:184.5pt;height:22.6pt;z-index:251670016" stroked="f">
            <v:textbox style="mso-next-textbox:#_x0000_s1055;mso-fit-shape-to-text:t" inset="0,0,0,0">
              <w:txbxContent>
                <w:p w:rsidR="00247367" w:rsidRPr="00514343" w:rsidRDefault="00247367" w:rsidP="00247367">
                  <w:pPr>
                    <w:pStyle w:val="Bijschrift"/>
                    <w:jc w:val="center"/>
                    <w:rPr>
                      <w:color w:val="A40000"/>
                      <w:sz w:val="22"/>
                      <w:szCs w:val="22"/>
                    </w:rPr>
                  </w:pPr>
                  <w:r w:rsidRPr="00514343">
                    <w:rPr>
                      <w:color w:val="A40000"/>
                      <w:sz w:val="22"/>
                      <w:szCs w:val="22"/>
                    </w:rPr>
                    <w:t>Azteekse kalender</w:t>
                  </w:r>
                </w:p>
              </w:txbxContent>
            </v:textbox>
            <w10:wrap type="square"/>
          </v:shape>
        </w:pict>
      </w:r>
      <w:r w:rsidR="00247367" w:rsidRPr="009933F1">
        <w:rPr>
          <w:rFonts w:ascii="Arial" w:hAnsi="Arial" w:cs="Arial"/>
          <w:bCs/>
        </w:rPr>
        <w:t xml:space="preserve">Wat ook heel belangrijk was voor de Azteken, was de astronomie. Aan de hand van de hemel konden ze zogezegd de toekomst voorspellen. Ook de Azteken hadden hun kalender (die eveneens gebaseerd was op de astronomie). Ze hadden er twee: een zonnekalender en een heilige kalender. De zonnekalender bestond ui 18 maanden en die maanden duurden 20 dagen. Het getal 20 was </w:t>
      </w:r>
      <w:r w:rsidR="00247367" w:rsidRPr="009933F1">
        <w:rPr>
          <w:rFonts w:ascii="Arial" w:hAnsi="Arial" w:cs="Arial"/>
          <w:bCs/>
          <w:noProof/>
          <w:lang w:val="nl-BE" w:eastAsia="nl-BE"/>
        </w:rPr>
        <w:drawing>
          <wp:anchor distT="0" distB="0" distL="114300" distR="114300" simplePos="0" relativeHeight="251668992" behindDoc="1" locked="0" layoutInCell="1" allowOverlap="0">
            <wp:simplePos x="0" y="0"/>
            <wp:positionH relativeFrom="column">
              <wp:posOffset>214884</wp:posOffset>
            </wp:positionH>
            <wp:positionV relativeFrom="paragraph">
              <wp:posOffset>-51943</wp:posOffset>
            </wp:positionV>
            <wp:extent cx="2390902" cy="2350262"/>
            <wp:effectExtent l="76200" t="76200" r="85598" b="50038"/>
            <wp:wrapSquare wrapText="bothSides"/>
            <wp:docPr id="30" name="Picture 1" descr="http://www.nonduality.com/1274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nonduality.com/12742.jpg"/>
                    <pic:cNvPicPr>
                      <a:picLocks noChangeAspect="1" noChangeArrowheads="1"/>
                    </pic:cNvPicPr>
                  </pic:nvPicPr>
                  <pic:blipFill>
                    <a:blip r:embed="rId19" cstate="print"/>
                    <a:srcRect l="5374" t="2835" r="6269" b="2835"/>
                    <a:stretch>
                      <a:fillRect/>
                    </a:stretch>
                  </pic:blipFill>
                  <pic:spPr bwMode="auto">
                    <a:xfrm>
                      <a:off x="0" y="0"/>
                      <a:ext cx="2390902" cy="2350262"/>
                    </a:xfrm>
                    <a:prstGeom prst="ellipse">
                      <a:avLst/>
                    </a:prstGeom>
                    <a:ln w="190500" cap="rnd">
                      <a:no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247367" w:rsidRPr="009933F1">
        <w:rPr>
          <w:rFonts w:ascii="Arial" w:hAnsi="Arial" w:cs="Arial"/>
          <w:bCs/>
        </w:rPr>
        <w:t xml:space="preserve">belangrijk, want die kon je net op je handen en op je tenen tellen. Ze hadden dus 360 dagen: vijf tekort… Die vijf dagen waren zeer slecht. Men zegt dat kinderen die op </w:t>
      </w:r>
      <w:proofErr w:type="gramStart"/>
      <w:r w:rsidR="00247367" w:rsidRPr="009933F1">
        <w:rPr>
          <w:rFonts w:ascii="Arial" w:hAnsi="Arial" w:cs="Arial"/>
          <w:bCs/>
        </w:rPr>
        <w:t>zo’n</w:t>
      </w:r>
      <w:proofErr w:type="gramEnd"/>
      <w:r w:rsidR="00247367" w:rsidRPr="009933F1">
        <w:rPr>
          <w:rFonts w:ascii="Arial" w:hAnsi="Arial" w:cs="Arial"/>
          <w:bCs/>
        </w:rPr>
        <w:t xml:space="preserve"> dag geboren zijn, nergens terecht zullen komen. Tijdens deze dagen deden de Azteken niets. De maanden werden genoemd naar zijn kenmerken: ‘droogte’ of ‘het vallen van het fruit’.</w:t>
      </w:r>
    </w:p>
    <w:p w:rsidR="00247367" w:rsidRPr="009933F1" w:rsidRDefault="00247367" w:rsidP="009933F1">
      <w:pPr>
        <w:jc w:val="both"/>
        <w:rPr>
          <w:rFonts w:ascii="Arial" w:hAnsi="Arial" w:cs="Arial"/>
          <w:bCs/>
        </w:rPr>
      </w:pPr>
      <w:r w:rsidRPr="009933F1">
        <w:rPr>
          <w:rFonts w:ascii="Arial" w:hAnsi="Arial" w:cs="Arial"/>
          <w:bCs/>
        </w:rPr>
        <w:t>De heilige kalender was vooral belangrijk voor priesters en astronomen. Deze deden aan de hand van deze kalender hun voorspellingen. De kalender bestaat uit 20 maanden met elk 13 dagen. Een dag kon gunstig of ongunstig zijn. Elke dag had zijn god.</w:t>
      </w:r>
    </w:p>
    <w:p w:rsidR="00247367" w:rsidRPr="009933F1" w:rsidRDefault="00247367" w:rsidP="009933F1">
      <w:pPr>
        <w:jc w:val="both"/>
        <w:rPr>
          <w:rFonts w:ascii="Arial" w:hAnsi="Arial" w:cs="Arial"/>
          <w:bCs/>
        </w:rPr>
      </w:pPr>
      <w:r w:rsidRPr="009933F1">
        <w:rPr>
          <w:rFonts w:ascii="Arial" w:hAnsi="Arial" w:cs="Arial"/>
          <w:bCs/>
        </w:rPr>
        <w:t xml:space="preserve">De Azteken geloofden ook dat het regelmatig offeren van mensen ervoor zorgde dat de zon steeds weer opkomt en ondergaat. Het was ook een offer voor moeder aarde. Het hart van het offer werd naar de zon gehesen en in een heilige schaal gelegd. Het offeren nam meestal plaats bovenaan de trappen van de tempel. </w:t>
      </w:r>
    </w:p>
    <w:p w:rsidR="00247367" w:rsidRPr="009933F1" w:rsidRDefault="00247367" w:rsidP="009933F1">
      <w:pPr>
        <w:spacing w:after="0"/>
        <w:jc w:val="both"/>
        <w:rPr>
          <w:rFonts w:ascii="Arial" w:hAnsi="Arial" w:cs="Arial"/>
          <w:bCs/>
        </w:rPr>
      </w:pPr>
      <w:r w:rsidRPr="009933F1">
        <w:rPr>
          <w:rFonts w:ascii="Arial" w:hAnsi="Arial" w:cs="Arial"/>
          <w:bCs/>
        </w:rPr>
        <w:t xml:space="preserve">Die tempels zijn, zoals je wel alvast weet, prachtig. Er was een dubbele trap die je 30 meter naar boven voert. Het leek een beetje op een dubbele Egyptische piramide en in elk van de twee ‘piramides’ werd een andere god vereerd. De ene voor de zonnegod en de andere voor die van de regen. Twee van de belangrijkste goden die toen bestonden. Ze behandelen dan ook twee elementen die belangrijk waren voor hen… </w:t>
      </w:r>
    </w:p>
    <w:p w:rsidR="00247367" w:rsidRPr="009933F1" w:rsidRDefault="00247367" w:rsidP="009933F1">
      <w:pPr>
        <w:jc w:val="both"/>
        <w:rPr>
          <w:rFonts w:ascii="Arial" w:hAnsi="Arial" w:cs="Arial"/>
          <w:bCs/>
        </w:rPr>
      </w:pPr>
      <w:r w:rsidRPr="009933F1">
        <w:rPr>
          <w:rFonts w:ascii="Arial" w:hAnsi="Arial" w:cs="Arial"/>
          <w:bCs/>
        </w:rPr>
        <w:t>De Azteekse leiders wilden hun voorgangers steeds overtreffen door mooiere en grotere tempels te bouwen.</w:t>
      </w:r>
    </w:p>
    <w:p w:rsidR="00247367" w:rsidRPr="009933F1" w:rsidRDefault="00247367" w:rsidP="009933F1">
      <w:pPr>
        <w:jc w:val="both"/>
        <w:rPr>
          <w:rFonts w:ascii="Arial" w:hAnsi="Arial" w:cs="Arial"/>
          <w:bCs/>
        </w:rPr>
      </w:pPr>
      <w:r w:rsidRPr="009933F1">
        <w:rPr>
          <w:rFonts w:ascii="Arial" w:hAnsi="Arial" w:cs="Arial"/>
          <w:bCs/>
        </w:rPr>
        <w:t>Er werd ook gefeest bij de Azteken. Zoals bij elk begin van de maand, bij gladiatorengevechten</w:t>
      </w:r>
      <w:proofErr w:type="gramStart"/>
      <w:r w:rsidRPr="009933F1">
        <w:rPr>
          <w:rFonts w:ascii="Arial" w:hAnsi="Arial" w:cs="Arial"/>
          <w:bCs/>
        </w:rPr>
        <w:t>,…</w:t>
      </w:r>
      <w:proofErr w:type="gramEnd"/>
    </w:p>
    <w:p w:rsidR="00247367" w:rsidRPr="009933F1" w:rsidRDefault="00247367" w:rsidP="009933F1">
      <w:pPr>
        <w:jc w:val="both"/>
        <w:rPr>
          <w:rFonts w:ascii="Arial" w:hAnsi="Arial" w:cs="Arial"/>
          <w:bCs/>
        </w:rPr>
      </w:pPr>
      <w:r w:rsidRPr="009933F1">
        <w:rPr>
          <w:rFonts w:ascii="Arial" w:hAnsi="Arial" w:cs="Arial"/>
          <w:bCs/>
        </w:rPr>
        <w:t>De Azteken geloofden in een leven na de dood. Als een ziel gestorven is, moet hij eerst een aantal beproevingen doorstaan voordat hij aankwam in de hemel of in de hel. Er waren verschillende soorten hemels, afhankelijk van wie je was en hoe je gestorven bent. Meestal begroeven de Azteken hun doden en zij werden jaarlijks herdacht.</w:t>
      </w:r>
    </w:p>
    <w:p w:rsidR="00BD521C" w:rsidRDefault="00BD521C" w:rsidP="009933F1">
      <w:pPr>
        <w:jc w:val="both"/>
        <w:rPr>
          <w:rFonts w:ascii="Arial" w:hAnsi="Arial" w:cs="Arial"/>
          <w:iCs/>
          <w:spacing w:val="15"/>
        </w:rPr>
      </w:pPr>
    </w:p>
    <w:p w:rsidR="00247367" w:rsidRDefault="00247367" w:rsidP="009933F1">
      <w:pPr>
        <w:spacing w:after="0"/>
        <w:jc w:val="both"/>
        <w:rPr>
          <w:b/>
          <w:color w:val="002676"/>
          <w:sz w:val="32"/>
          <w:szCs w:val="32"/>
        </w:rPr>
      </w:pPr>
      <w:r w:rsidRPr="0000148A">
        <w:rPr>
          <w:b/>
          <w:color w:val="002676"/>
          <w:sz w:val="32"/>
          <w:szCs w:val="32"/>
        </w:rPr>
        <w:t>Wetenschap</w:t>
      </w:r>
    </w:p>
    <w:p w:rsidR="00247367" w:rsidRPr="009933F1" w:rsidRDefault="00247367" w:rsidP="009933F1">
      <w:pPr>
        <w:spacing w:after="0"/>
        <w:jc w:val="both"/>
        <w:rPr>
          <w:rFonts w:ascii="Arial" w:hAnsi="Arial" w:cs="Arial"/>
          <w:bCs/>
        </w:rPr>
      </w:pPr>
      <w:r w:rsidRPr="009933F1">
        <w:rPr>
          <w:rFonts w:ascii="Arial" w:hAnsi="Arial" w:cs="Arial"/>
          <w:bCs/>
        </w:rPr>
        <w:t>De Azteken waren ook grote denkers. Ze ontwikkelden hun kennis van de astronomie (zie hierboven), rekenkunde en de filosofie.</w:t>
      </w:r>
    </w:p>
    <w:p w:rsidR="00247367" w:rsidRPr="009933F1" w:rsidRDefault="00247367" w:rsidP="009933F1">
      <w:pPr>
        <w:jc w:val="both"/>
        <w:rPr>
          <w:rFonts w:ascii="Arial" w:hAnsi="Arial" w:cs="Arial"/>
          <w:bCs/>
        </w:rPr>
      </w:pPr>
      <w:r w:rsidRPr="009933F1">
        <w:rPr>
          <w:rFonts w:ascii="Arial" w:hAnsi="Arial" w:cs="Arial"/>
          <w:bCs/>
        </w:rPr>
        <w:t xml:space="preserve">Ze zagen het woord god als iets dat het hele universum omvatte. Ze hadden ook het concept in hun hoofd dat de wereld altijd veranderd (wat ook door de Grieken werd gezegd). Kunst werd aanzien als iets goeds </w:t>
      </w:r>
      <w:r w:rsidRPr="009933F1">
        <w:rPr>
          <w:rFonts w:ascii="Arial" w:hAnsi="Arial" w:cs="Arial"/>
          <w:bCs/>
        </w:rPr>
        <w:lastRenderedPageBreak/>
        <w:t>als het ‘</w:t>
      </w:r>
      <w:proofErr w:type="spellStart"/>
      <w:r w:rsidRPr="009933F1">
        <w:rPr>
          <w:rFonts w:ascii="Arial" w:hAnsi="Arial" w:cs="Arial"/>
          <w:bCs/>
        </w:rPr>
        <w:t>teolt</w:t>
      </w:r>
      <w:proofErr w:type="spellEnd"/>
      <w:r w:rsidRPr="009933F1">
        <w:rPr>
          <w:rFonts w:ascii="Arial" w:hAnsi="Arial" w:cs="Arial"/>
          <w:bCs/>
        </w:rPr>
        <w:t>’ (=god) beter kon uitleggen. De filosofen zagen de</w:t>
      </w:r>
      <w:r>
        <w:rPr>
          <w:rFonts w:ascii="Arial" w:hAnsi="Arial" w:cs="Arial"/>
          <w:iCs/>
          <w:spacing w:val="15"/>
        </w:rPr>
        <w:t xml:space="preserve"> </w:t>
      </w:r>
      <w:r w:rsidRPr="009933F1">
        <w:rPr>
          <w:rFonts w:ascii="Arial" w:hAnsi="Arial" w:cs="Arial"/>
          <w:bCs/>
        </w:rPr>
        <w:t>kunsten als een manier om ‘</w:t>
      </w:r>
      <w:proofErr w:type="spellStart"/>
      <w:r w:rsidRPr="009933F1">
        <w:rPr>
          <w:rFonts w:ascii="Arial" w:hAnsi="Arial" w:cs="Arial"/>
          <w:bCs/>
        </w:rPr>
        <w:t>teolt</w:t>
      </w:r>
      <w:proofErr w:type="spellEnd"/>
      <w:r w:rsidRPr="009933F1">
        <w:rPr>
          <w:rFonts w:ascii="Arial" w:hAnsi="Arial" w:cs="Arial"/>
          <w:bCs/>
        </w:rPr>
        <w:t>’ uit te beelden. Om de filosofie uit te drukken, gebruikte men vaak gedichten.</w:t>
      </w:r>
    </w:p>
    <w:p w:rsidR="00247367" w:rsidRPr="009933F1" w:rsidRDefault="00247367" w:rsidP="009933F1">
      <w:pPr>
        <w:jc w:val="both"/>
        <w:rPr>
          <w:rFonts w:ascii="Arial" w:hAnsi="Arial" w:cs="Arial"/>
          <w:bCs/>
        </w:rPr>
      </w:pPr>
      <w:r w:rsidRPr="009933F1">
        <w:rPr>
          <w:rFonts w:ascii="Arial" w:hAnsi="Arial" w:cs="Arial"/>
          <w:bCs/>
        </w:rPr>
        <w:t>Ook waren de Azteken wiskundige genieën. Hierover bestaat een mooi artikel op internet en hier is alvast een stukje:</w:t>
      </w:r>
    </w:p>
    <w:p w:rsidR="00247367" w:rsidRPr="0033584E" w:rsidRDefault="00247367" w:rsidP="00247367">
      <w:pPr>
        <w:spacing w:before="100" w:beforeAutospacing="1" w:after="100" w:afterAutospacing="1" w:line="240" w:lineRule="auto"/>
        <w:ind w:left="227"/>
        <w:outlineLvl w:val="2"/>
        <w:rPr>
          <w:rFonts w:ascii="Times New Roman" w:hAnsi="Times New Roman"/>
          <w:b/>
          <w:bCs/>
          <w:i/>
          <w:sz w:val="27"/>
          <w:szCs w:val="27"/>
          <w:lang w:eastAsia="nl-BE"/>
        </w:rPr>
      </w:pPr>
      <w:r w:rsidRPr="0033584E">
        <w:rPr>
          <w:rFonts w:ascii="Times New Roman" w:hAnsi="Times New Roman"/>
          <w:b/>
          <w:bCs/>
          <w:i/>
          <w:sz w:val="27"/>
          <w:szCs w:val="27"/>
          <w:lang w:eastAsia="nl-BE"/>
        </w:rPr>
        <w:t>De Codex Vergara</w:t>
      </w:r>
    </w:p>
    <w:p w:rsidR="00247367" w:rsidRPr="0033584E" w:rsidRDefault="00247367" w:rsidP="009933F1">
      <w:pPr>
        <w:spacing w:before="100" w:beforeAutospacing="1" w:after="100" w:afterAutospacing="1" w:line="240" w:lineRule="auto"/>
        <w:ind w:left="227"/>
        <w:jc w:val="both"/>
        <w:rPr>
          <w:rFonts w:ascii="Times New Roman" w:hAnsi="Times New Roman"/>
          <w:i/>
          <w:sz w:val="24"/>
          <w:szCs w:val="24"/>
          <w:lang w:eastAsia="nl-BE"/>
        </w:rPr>
      </w:pPr>
      <w:r w:rsidRPr="0033584E">
        <w:rPr>
          <w:rFonts w:ascii="Times New Roman" w:hAnsi="Times New Roman"/>
          <w:i/>
          <w:sz w:val="24"/>
          <w:szCs w:val="24"/>
          <w:lang w:eastAsia="nl-BE"/>
        </w:rPr>
        <w:t xml:space="preserve">De twee onderzoekers baseerden hun analyse op twee oude documenten: de </w:t>
      </w:r>
      <w:r w:rsidRPr="0033584E">
        <w:rPr>
          <w:rFonts w:ascii="Times New Roman" w:hAnsi="Times New Roman"/>
          <w:i/>
          <w:iCs/>
          <w:sz w:val="24"/>
          <w:szCs w:val="24"/>
          <w:lang w:eastAsia="nl-BE"/>
        </w:rPr>
        <w:t>Codex Vergara</w:t>
      </w:r>
      <w:r w:rsidRPr="0033584E">
        <w:rPr>
          <w:rFonts w:ascii="Times New Roman" w:hAnsi="Times New Roman"/>
          <w:i/>
          <w:sz w:val="24"/>
          <w:szCs w:val="24"/>
          <w:lang w:eastAsia="nl-BE"/>
        </w:rPr>
        <w:t xml:space="preserve"> en de </w:t>
      </w:r>
      <w:r w:rsidRPr="0033584E">
        <w:rPr>
          <w:rFonts w:ascii="Times New Roman" w:hAnsi="Times New Roman"/>
          <w:i/>
          <w:iCs/>
          <w:sz w:val="24"/>
          <w:szCs w:val="24"/>
          <w:lang w:eastAsia="nl-BE"/>
        </w:rPr>
        <w:t xml:space="preserve">Codex Santa </w:t>
      </w:r>
      <w:proofErr w:type="spellStart"/>
      <w:r w:rsidRPr="0033584E">
        <w:rPr>
          <w:rFonts w:ascii="Times New Roman" w:hAnsi="Times New Roman"/>
          <w:i/>
          <w:iCs/>
          <w:sz w:val="24"/>
          <w:szCs w:val="24"/>
          <w:lang w:eastAsia="nl-BE"/>
        </w:rPr>
        <w:t>María</w:t>
      </w:r>
      <w:proofErr w:type="spellEnd"/>
      <w:r w:rsidRPr="0033584E">
        <w:rPr>
          <w:rFonts w:ascii="Times New Roman" w:hAnsi="Times New Roman"/>
          <w:i/>
          <w:iCs/>
          <w:sz w:val="24"/>
          <w:szCs w:val="24"/>
          <w:lang w:eastAsia="nl-BE"/>
        </w:rPr>
        <w:t xml:space="preserve"> Asunción</w:t>
      </w:r>
      <w:r w:rsidRPr="0033584E">
        <w:rPr>
          <w:rFonts w:ascii="Times New Roman" w:hAnsi="Times New Roman"/>
          <w:i/>
          <w:sz w:val="24"/>
          <w:szCs w:val="24"/>
          <w:lang w:eastAsia="nl-BE"/>
        </w:rPr>
        <w:t xml:space="preserve">. De </w:t>
      </w:r>
      <w:r w:rsidRPr="0033584E">
        <w:rPr>
          <w:rFonts w:ascii="Times New Roman" w:hAnsi="Times New Roman"/>
          <w:i/>
          <w:iCs/>
          <w:sz w:val="24"/>
          <w:szCs w:val="24"/>
          <w:lang w:eastAsia="nl-BE"/>
        </w:rPr>
        <w:t>Codex Vergara</w:t>
      </w:r>
      <w:r w:rsidRPr="0033584E">
        <w:rPr>
          <w:rFonts w:ascii="Times New Roman" w:hAnsi="Times New Roman"/>
          <w:i/>
          <w:sz w:val="24"/>
          <w:szCs w:val="24"/>
          <w:lang w:eastAsia="nl-BE"/>
        </w:rPr>
        <w:t xml:space="preserve"> is een document uit het jaar 1540, twintig jaar nadat de Spanjaarden het gebied veroverden. </w:t>
      </w:r>
      <w:proofErr w:type="gramStart"/>
      <w:r w:rsidRPr="0033584E">
        <w:rPr>
          <w:rFonts w:ascii="Times New Roman" w:hAnsi="Times New Roman"/>
          <w:i/>
          <w:sz w:val="24"/>
          <w:szCs w:val="24"/>
          <w:lang w:eastAsia="nl-BE"/>
        </w:rPr>
        <w:t xml:space="preserve">Hierin tekenden de Azteken op hoe de oppervlakte van een stuk grond kan worden berekend. </w:t>
      </w:r>
      <w:proofErr w:type="gramEnd"/>
      <w:r w:rsidRPr="0033584E">
        <w:rPr>
          <w:rFonts w:ascii="Times New Roman" w:hAnsi="Times New Roman"/>
          <w:i/>
          <w:sz w:val="24"/>
          <w:szCs w:val="24"/>
          <w:lang w:eastAsia="nl-BE"/>
        </w:rPr>
        <w:t>Rechthoekige gebieden berekenden ze – net als wij – door de lengte met de breedte te vermenigvuldigen. Maar voor onregelmatige vormen gebruikten de Azteken voor ons ongebruikelijke methoden. De onderzoekers ontdekten diverse formules die de Azteken hanteerden. Bij bepaalde onregelmatige vierhoeken vermenigvuldigden ze de gemiddelden van twee overstaande zijden. Een andere formule ging uit van een in driehoeken verdeeld gebied.</w:t>
      </w:r>
    </w:p>
    <w:p w:rsidR="00247367" w:rsidRPr="0033584E" w:rsidRDefault="00247367" w:rsidP="009933F1">
      <w:pPr>
        <w:spacing w:before="100" w:beforeAutospacing="1" w:after="100" w:afterAutospacing="1" w:line="240" w:lineRule="auto"/>
        <w:ind w:left="227"/>
        <w:jc w:val="both"/>
        <w:rPr>
          <w:rFonts w:ascii="Times New Roman" w:hAnsi="Times New Roman"/>
          <w:i/>
          <w:sz w:val="24"/>
          <w:szCs w:val="24"/>
          <w:lang w:eastAsia="nl-BE"/>
        </w:rPr>
      </w:pPr>
      <w:r w:rsidRPr="0033584E">
        <w:rPr>
          <w:rFonts w:ascii="Times New Roman" w:hAnsi="Times New Roman"/>
          <w:i/>
          <w:sz w:val="24"/>
          <w:szCs w:val="24"/>
          <w:lang w:eastAsia="nl-BE"/>
        </w:rPr>
        <w:t xml:space="preserve">In de manuscripten staan bij de schematische tekeningen symbolen die maten aangeven: lijnen, punten, pijlen, harten, handen, armen en benen. Bij elke kaart wordt ook de bodemsoort vermeld en de naam van de eigenaar van het stuk grond. De onderzoekers vermoeden dat deze boekhouding werd gedaan vanuit het oogpunt van een soort belasting. Het bedrag dat grondbezitters moesten betalen aan de Spaanse veroveraars, hing af van het grondoppervlak. Met de documenten kon dit eenvoudig worden vastgesteld. De informatie in de </w:t>
      </w:r>
      <w:r w:rsidRPr="0033584E">
        <w:rPr>
          <w:rFonts w:ascii="Times New Roman" w:hAnsi="Times New Roman"/>
          <w:i/>
          <w:iCs/>
          <w:sz w:val="24"/>
          <w:szCs w:val="24"/>
          <w:lang w:eastAsia="nl-BE"/>
        </w:rPr>
        <w:t>Codex Vergara</w:t>
      </w:r>
      <w:r w:rsidRPr="0033584E">
        <w:rPr>
          <w:rFonts w:ascii="Times New Roman" w:hAnsi="Times New Roman"/>
          <w:i/>
          <w:sz w:val="24"/>
          <w:szCs w:val="24"/>
          <w:lang w:eastAsia="nl-BE"/>
        </w:rPr>
        <w:t xml:space="preserve"> betreft de regio </w:t>
      </w:r>
      <w:proofErr w:type="spellStart"/>
      <w:r w:rsidRPr="0033584E">
        <w:rPr>
          <w:rFonts w:ascii="Times New Roman" w:hAnsi="Times New Roman"/>
          <w:i/>
          <w:sz w:val="24"/>
          <w:szCs w:val="24"/>
          <w:lang w:eastAsia="nl-BE"/>
        </w:rPr>
        <w:t>Texcoco</w:t>
      </w:r>
      <w:proofErr w:type="spellEnd"/>
      <w:r w:rsidRPr="0033584E">
        <w:rPr>
          <w:rFonts w:ascii="Times New Roman" w:hAnsi="Times New Roman"/>
          <w:i/>
          <w:sz w:val="24"/>
          <w:szCs w:val="24"/>
          <w:lang w:eastAsia="nl-BE"/>
        </w:rPr>
        <w:t xml:space="preserve"> (vlakbij Mexico stad), een van de belangrijkste door de Spanjaarden veroverde gebieden.</w:t>
      </w:r>
    </w:p>
    <w:p w:rsidR="00247367" w:rsidRDefault="00247367" w:rsidP="009933F1">
      <w:pPr>
        <w:spacing w:before="100" w:beforeAutospacing="1" w:after="100" w:afterAutospacing="1" w:line="240" w:lineRule="auto"/>
        <w:ind w:left="227"/>
        <w:jc w:val="both"/>
        <w:rPr>
          <w:rFonts w:ascii="Times New Roman" w:hAnsi="Times New Roman"/>
          <w:i/>
          <w:sz w:val="24"/>
          <w:szCs w:val="24"/>
          <w:lang w:eastAsia="nl-BE"/>
        </w:rPr>
      </w:pPr>
      <w:r w:rsidRPr="0033584E">
        <w:rPr>
          <w:rFonts w:ascii="Times New Roman" w:hAnsi="Times New Roman"/>
          <w:i/>
          <w:sz w:val="24"/>
          <w:szCs w:val="24"/>
          <w:lang w:eastAsia="nl-BE"/>
        </w:rPr>
        <w:t xml:space="preserve">In totaal bestudeerden de onderzoekers 369 tekeningen. Van sommige symbolen die de onderzoekers in al die tekeningen tegenkwamen, is al langer bekend wat het voorstelt. Een lijn, bijvoorbeeld, was de standaard eenheid; men noemde het een </w:t>
      </w:r>
      <w:proofErr w:type="spellStart"/>
      <w:r w:rsidRPr="0033584E">
        <w:rPr>
          <w:rFonts w:ascii="Times New Roman" w:hAnsi="Times New Roman"/>
          <w:i/>
          <w:iCs/>
          <w:sz w:val="24"/>
          <w:szCs w:val="24"/>
          <w:lang w:eastAsia="nl-BE"/>
        </w:rPr>
        <w:t>tlalquahuitl</w:t>
      </w:r>
      <w:proofErr w:type="spellEnd"/>
      <w:r w:rsidRPr="0033584E">
        <w:rPr>
          <w:rFonts w:ascii="Times New Roman" w:hAnsi="Times New Roman"/>
          <w:i/>
          <w:sz w:val="24"/>
          <w:szCs w:val="24"/>
          <w:lang w:eastAsia="nl-BE"/>
        </w:rPr>
        <w:t xml:space="preserve"> en is ongeveer gelijk aan 2,5 meter.</w:t>
      </w:r>
    </w:p>
    <w:p w:rsidR="00247367" w:rsidRDefault="00247367" w:rsidP="00247367">
      <w:pPr>
        <w:keepNext/>
        <w:spacing w:before="100" w:beforeAutospacing="1" w:after="100" w:afterAutospacing="1" w:line="240" w:lineRule="auto"/>
        <w:ind w:left="227"/>
        <w:jc w:val="center"/>
      </w:pPr>
      <w:r>
        <w:rPr>
          <w:noProof/>
          <w:lang w:val="nl-BE" w:eastAsia="nl-BE"/>
        </w:rPr>
        <w:drawing>
          <wp:inline distT="0" distB="0" distL="0" distR="0">
            <wp:extent cx="2554029" cy="1663118"/>
            <wp:effectExtent l="19050" t="0" r="0" b="0"/>
            <wp:docPr id="1" name="Picture 1" descr="202159_962_1208468397146-aztekenplattegrondmetsymbol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159_962_1208468397146-aztekenplattegrondmetsymbolen2"/>
                    <pic:cNvPicPr>
                      <a:picLocks noChangeAspect="1" noChangeArrowheads="1"/>
                    </pic:cNvPicPr>
                  </pic:nvPicPr>
                  <pic:blipFill>
                    <a:blip r:embed="rId20" cstate="print"/>
                    <a:srcRect/>
                    <a:stretch>
                      <a:fillRect/>
                    </a:stretch>
                  </pic:blipFill>
                  <pic:spPr bwMode="auto">
                    <a:xfrm>
                      <a:off x="0" y="0"/>
                      <a:ext cx="2559007" cy="1666360"/>
                    </a:xfrm>
                    <a:prstGeom prst="rect">
                      <a:avLst/>
                    </a:prstGeom>
                    <a:noFill/>
                    <a:ln w="9525">
                      <a:noFill/>
                      <a:miter lim="800000"/>
                      <a:headEnd/>
                      <a:tailEnd/>
                    </a:ln>
                  </pic:spPr>
                </pic:pic>
              </a:graphicData>
            </a:graphic>
          </wp:inline>
        </w:drawing>
      </w:r>
    </w:p>
    <w:p w:rsidR="00247367" w:rsidRPr="00514343" w:rsidRDefault="00247367" w:rsidP="00247367">
      <w:pPr>
        <w:pStyle w:val="Bijschrift"/>
        <w:jc w:val="center"/>
        <w:rPr>
          <w:rFonts w:ascii="Times New Roman" w:eastAsia="Times New Roman" w:hAnsi="Times New Roman"/>
          <w:i/>
          <w:color w:val="A40000"/>
          <w:sz w:val="22"/>
          <w:szCs w:val="22"/>
          <w:lang w:eastAsia="nl-BE"/>
        </w:rPr>
      </w:pPr>
      <w:r w:rsidRPr="00514343">
        <w:rPr>
          <w:color w:val="A40000"/>
          <w:sz w:val="22"/>
          <w:szCs w:val="22"/>
        </w:rPr>
        <w:t>Een fragment uit de Codex Vergara uit 1540</w:t>
      </w:r>
    </w:p>
    <w:p w:rsidR="00247367" w:rsidRDefault="00247367" w:rsidP="00247367">
      <w:pPr>
        <w:rPr>
          <w:rFonts w:ascii="Arial" w:hAnsi="Arial" w:cs="Arial"/>
        </w:rPr>
      </w:pPr>
    </w:p>
    <w:p w:rsidR="00BD521C" w:rsidRDefault="00BD521C" w:rsidP="00247367">
      <w:pPr>
        <w:rPr>
          <w:rFonts w:ascii="Arial" w:hAnsi="Arial" w:cs="Arial"/>
        </w:rPr>
      </w:pPr>
    </w:p>
    <w:p w:rsidR="00BD521C" w:rsidRDefault="00BD521C" w:rsidP="00247367">
      <w:pPr>
        <w:rPr>
          <w:rFonts w:ascii="Arial" w:hAnsi="Arial" w:cs="Arial"/>
        </w:rPr>
      </w:pPr>
    </w:p>
    <w:p w:rsidR="00BD521C" w:rsidRDefault="00BD521C">
      <w:pPr>
        <w:pStyle w:val="Kop2"/>
        <w:rPr>
          <w:rFonts w:ascii="AbottOldStyle" w:hAnsi="AbottOldStyle"/>
          <w:color w:val="00194F"/>
          <w:sz w:val="50"/>
          <w:szCs w:val="50"/>
          <w:u w:val="single"/>
        </w:rPr>
      </w:pPr>
    </w:p>
    <w:p w:rsidR="00BD521C" w:rsidRDefault="00BD521C">
      <w:pPr>
        <w:pStyle w:val="Kop2"/>
        <w:rPr>
          <w:rFonts w:ascii="AbottOldStyle" w:hAnsi="AbottOldStyle"/>
          <w:color w:val="00194F"/>
          <w:sz w:val="50"/>
          <w:szCs w:val="50"/>
          <w:u w:val="single"/>
        </w:rPr>
      </w:pPr>
    </w:p>
    <w:p w:rsidR="00BD521C" w:rsidRPr="00BD521C" w:rsidRDefault="00BD521C" w:rsidP="00BD521C">
      <w:pPr>
        <w:rPr>
          <w:lang w:eastAsia="en-US"/>
        </w:rPr>
      </w:pPr>
    </w:p>
    <w:p w:rsidR="009933F1" w:rsidRDefault="009933F1" w:rsidP="009933F1">
      <w:pPr>
        <w:pStyle w:val="Kop2"/>
        <w:rPr>
          <w:rFonts w:ascii="AbottOldStyle" w:hAnsi="AbottOldStyle"/>
          <w:color w:val="00194F"/>
          <w:sz w:val="50"/>
          <w:szCs w:val="50"/>
          <w:u w:val="single"/>
        </w:rPr>
      </w:pPr>
      <w:r>
        <w:rPr>
          <w:rFonts w:ascii="AbottOldStyle" w:hAnsi="AbottOldStyle"/>
          <w:color w:val="00194F"/>
          <w:sz w:val="50"/>
          <w:szCs w:val="50"/>
          <w:u w:val="single"/>
        </w:rPr>
        <w:lastRenderedPageBreak/>
        <w:t>Bibliografie:</w:t>
      </w:r>
    </w:p>
    <w:p w:rsidR="009933F1" w:rsidRDefault="009933F1" w:rsidP="009933F1">
      <w:pPr>
        <w:rPr>
          <w:b/>
          <w:color w:val="74005E"/>
          <w:sz w:val="40"/>
          <w:szCs w:val="40"/>
          <w:lang w:eastAsia="en-US"/>
        </w:rPr>
      </w:pPr>
      <w:r>
        <w:rPr>
          <w:b/>
          <w:color w:val="74005E"/>
          <w:sz w:val="40"/>
          <w:szCs w:val="40"/>
          <w:lang w:eastAsia="en-US"/>
        </w:rPr>
        <w:t>Internetlinks</w:t>
      </w:r>
    </w:p>
    <w:p w:rsidR="009933F1" w:rsidRDefault="009933F1" w:rsidP="009933F1">
      <w:pPr>
        <w:rPr>
          <w:b/>
          <w:color w:val="002676"/>
          <w:sz w:val="32"/>
          <w:szCs w:val="32"/>
          <w:lang w:eastAsia="en-US"/>
        </w:rPr>
      </w:pPr>
      <w:proofErr w:type="spellStart"/>
      <w:r>
        <w:rPr>
          <w:b/>
          <w:color w:val="002676"/>
          <w:sz w:val="32"/>
          <w:szCs w:val="32"/>
          <w:lang w:eastAsia="en-US"/>
        </w:rPr>
        <w:t>Adriaens</w:t>
      </w:r>
      <w:proofErr w:type="spellEnd"/>
      <w:r>
        <w:rPr>
          <w:b/>
          <w:color w:val="002676"/>
          <w:sz w:val="32"/>
          <w:szCs w:val="32"/>
          <w:lang w:eastAsia="en-US"/>
        </w:rPr>
        <w:t xml:space="preserve">, V., Bloemen, A, [geen jaartal]. </w:t>
      </w:r>
      <w:r w:rsidRPr="00514343">
        <w:rPr>
          <w:b/>
          <w:i/>
          <w:color w:val="002676"/>
          <w:sz w:val="32"/>
          <w:szCs w:val="32"/>
          <w:lang w:eastAsia="en-US"/>
        </w:rPr>
        <w:t>Azteken</w:t>
      </w:r>
      <w:r>
        <w:rPr>
          <w:b/>
          <w:color w:val="002676"/>
          <w:sz w:val="32"/>
          <w:szCs w:val="32"/>
          <w:lang w:eastAsia="en-US"/>
        </w:rPr>
        <w:t xml:space="preserve">. Beschikbaar op: </w:t>
      </w:r>
      <w:hyperlink r:id="rId21" w:history="1">
        <w:r>
          <w:rPr>
            <w:b/>
            <w:color w:val="002676"/>
            <w:sz w:val="32"/>
            <w:szCs w:val="32"/>
            <w:lang w:eastAsia="en-US"/>
          </w:rPr>
          <w:t>http://home.scarlet.be/an.bloemen/azteken.htm</w:t>
        </w:r>
      </w:hyperlink>
      <w:r>
        <w:rPr>
          <w:b/>
          <w:color w:val="002676"/>
          <w:sz w:val="32"/>
          <w:szCs w:val="32"/>
          <w:lang w:eastAsia="en-US"/>
        </w:rPr>
        <w:t xml:space="preserve"> </w:t>
      </w:r>
    </w:p>
    <w:p w:rsidR="009933F1" w:rsidRDefault="009933F1" w:rsidP="009933F1">
      <w:pPr>
        <w:rPr>
          <w:b/>
          <w:color w:val="002676"/>
          <w:sz w:val="32"/>
          <w:szCs w:val="32"/>
          <w:lang w:eastAsia="en-US"/>
        </w:rPr>
      </w:pPr>
      <w:proofErr w:type="gramStart"/>
      <w:r>
        <w:rPr>
          <w:b/>
          <w:color w:val="002676"/>
          <w:sz w:val="32"/>
          <w:szCs w:val="32"/>
          <w:lang w:val="en-US" w:eastAsia="en-US"/>
        </w:rPr>
        <w:t>WIKIPEDIA, 2010.</w:t>
      </w:r>
      <w:proofErr w:type="gramEnd"/>
      <w:r>
        <w:rPr>
          <w:b/>
          <w:color w:val="002676"/>
          <w:sz w:val="32"/>
          <w:szCs w:val="32"/>
          <w:lang w:val="en-US" w:eastAsia="en-US"/>
        </w:rPr>
        <w:t xml:space="preserve"> </w:t>
      </w:r>
      <w:proofErr w:type="spellStart"/>
      <w:proofErr w:type="gramStart"/>
      <w:r>
        <w:rPr>
          <w:b/>
          <w:i/>
          <w:color w:val="002676"/>
          <w:sz w:val="32"/>
          <w:szCs w:val="32"/>
          <w:lang w:val="en-US" w:eastAsia="en-US"/>
        </w:rPr>
        <w:t>Azteken</w:t>
      </w:r>
      <w:proofErr w:type="spellEnd"/>
      <w:r>
        <w:rPr>
          <w:b/>
          <w:i/>
          <w:color w:val="002676"/>
          <w:sz w:val="32"/>
          <w:szCs w:val="32"/>
          <w:lang w:val="en-US" w:eastAsia="en-US"/>
        </w:rPr>
        <w:t>.</w:t>
      </w:r>
      <w:proofErr w:type="gramEnd"/>
      <w:r>
        <w:rPr>
          <w:b/>
          <w:i/>
          <w:color w:val="002676"/>
          <w:sz w:val="32"/>
          <w:szCs w:val="32"/>
          <w:lang w:val="en-US" w:eastAsia="en-US"/>
        </w:rPr>
        <w:t xml:space="preserve"> </w:t>
      </w:r>
      <w:proofErr w:type="spellStart"/>
      <w:r>
        <w:rPr>
          <w:b/>
          <w:color w:val="002676"/>
          <w:sz w:val="32"/>
          <w:szCs w:val="32"/>
          <w:lang w:val="en-US" w:eastAsia="en-US"/>
        </w:rPr>
        <w:t>Belgïe</w:t>
      </w:r>
      <w:proofErr w:type="spellEnd"/>
      <w:r>
        <w:rPr>
          <w:b/>
          <w:color w:val="002676"/>
          <w:sz w:val="32"/>
          <w:szCs w:val="32"/>
          <w:lang w:val="en-US" w:eastAsia="en-US"/>
        </w:rPr>
        <w:t xml:space="preserve">: Wikimedia Foundation. </w:t>
      </w:r>
      <w:r>
        <w:rPr>
          <w:b/>
          <w:color w:val="002676"/>
          <w:sz w:val="32"/>
          <w:szCs w:val="32"/>
          <w:lang w:eastAsia="en-US"/>
        </w:rPr>
        <w:t xml:space="preserve">Beschikbaar op: </w:t>
      </w:r>
      <w:hyperlink r:id="rId22" w:history="1">
        <w:r>
          <w:rPr>
            <w:b/>
            <w:color w:val="002676"/>
            <w:sz w:val="32"/>
            <w:szCs w:val="32"/>
            <w:lang w:eastAsia="en-US"/>
          </w:rPr>
          <w:t>http://nl.wikipedia.org/wiki/Azteken</w:t>
        </w:r>
      </w:hyperlink>
      <w:r>
        <w:rPr>
          <w:b/>
          <w:color w:val="002676"/>
          <w:sz w:val="32"/>
          <w:szCs w:val="32"/>
          <w:lang w:eastAsia="en-US"/>
        </w:rPr>
        <w:t xml:space="preserve"> </w:t>
      </w:r>
    </w:p>
    <w:p w:rsidR="009933F1" w:rsidRDefault="009933F1" w:rsidP="009933F1">
      <w:pPr>
        <w:rPr>
          <w:b/>
          <w:color w:val="002676"/>
          <w:sz w:val="32"/>
          <w:szCs w:val="32"/>
          <w:lang w:eastAsia="en-US"/>
        </w:rPr>
      </w:pPr>
      <w:proofErr w:type="gramStart"/>
      <w:r>
        <w:rPr>
          <w:b/>
          <w:color w:val="002676"/>
          <w:sz w:val="32"/>
          <w:szCs w:val="32"/>
          <w:lang w:val="en-US" w:eastAsia="en-US"/>
        </w:rPr>
        <w:t>WIKIPEDIA, 2010.</w:t>
      </w:r>
      <w:proofErr w:type="gramEnd"/>
      <w:r>
        <w:rPr>
          <w:b/>
          <w:color w:val="002676"/>
          <w:sz w:val="32"/>
          <w:szCs w:val="32"/>
          <w:lang w:val="en-US" w:eastAsia="en-US"/>
        </w:rPr>
        <w:t xml:space="preserve"> </w:t>
      </w:r>
      <w:proofErr w:type="gramStart"/>
      <w:r w:rsidRPr="00514343">
        <w:rPr>
          <w:b/>
          <w:i/>
          <w:color w:val="002676"/>
          <w:sz w:val="32"/>
          <w:szCs w:val="32"/>
          <w:lang w:val="en-US" w:eastAsia="en-US"/>
        </w:rPr>
        <w:t>Aztec</w:t>
      </w:r>
      <w:r>
        <w:rPr>
          <w:b/>
          <w:color w:val="002676"/>
          <w:sz w:val="32"/>
          <w:szCs w:val="32"/>
          <w:lang w:val="en-US" w:eastAsia="en-US"/>
        </w:rPr>
        <w:t>.</w:t>
      </w:r>
      <w:proofErr w:type="gramEnd"/>
      <w:r>
        <w:rPr>
          <w:b/>
          <w:color w:val="002676"/>
          <w:sz w:val="32"/>
          <w:szCs w:val="32"/>
          <w:lang w:val="en-US" w:eastAsia="en-US"/>
        </w:rPr>
        <w:t xml:space="preserve"> </w:t>
      </w:r>
      <w:proofErr w:type="spellStart"/>
      <w:r>
        <w:rPr>
          <w:b/>
          <w:color w:val="002676"/>
          <w:sz w:val="32"/>
          <w:szCs w:val="32"/>
          <w:lang w:val="en-US" w:eastAsia="en-US"/>
        </w:rPr>
        <w:t>Belgïe</w:t>
      </w:r>
      <w:proofErr w:type="spellEnd"/>
      <w:r>
        <w:rPr>
          <w:b/>
          <w:color w:val="002676"/>
          <w:sz w:val="32"/>
          <w:szCs w:val="32"/>
          <w:lang w:val="en-US" w:eastAsia="en-US"/>
        </w:rPr>
        <w:t xml:space="preserve">: Wikimedia Foundation. </w:t>
      </w:r>
      <w:r>
        <w:rPr>
          <w:b/>
          <w:color w:val="002676"/>
          <w:sz w:val="32"/>
          <w:szCs w:val="32"/>
          <w:lang w:eastAsia="en-US"/>
        </w:rPr>
        <w:t xml:space="preserve">Beschikbaar op: </w:t>
      </w:r>
      <w:hyperlink r:id="rId23" w:history="1">
        <w:r>
          <w:rPr>
            <w:b/>
            <w:color w:val="002676"/>
            <w:sz w:val="32"/>
            <w:szCs w:val="32"/>
            <w:lang w:eastAsia="en-US"/>
          </w:rPr>
          <w:t>http://en.wikipedia.org/wiki/Aztec</w:t>
        </w:r>
      </w:hyperlink>
    </w:p>
    <w:p w:rsidR="009933F1" w:rsidRDefault="009933F1" w:rsidP="009933F1">
      <w:pPr>
        <w:spacing w:after="0"/>
        <w:rPr>
          <w:b/>
          <w:color w:val="002676"/>
          <w:sz w:val="32"/>
          <w:szCs w:val="32"/>
          <w:lang w:eastAsia="en-US"/>
        </w:rPr>
      </w:pPr>
      <w:proofErr w:type="gramStart"/>
      <w:r>
        <w:rPr>
          <w:b/>
          <w:color w:val="002676"/>
          <w:sz w:val="32"/>
          <w:szCs w:val="32"/>
          <w:lang w:val="en-US" w:eastAsia="en-US"/>
        </w:rPr>
        <w:t>WIKIPEDIA, 2010.</w:t>
      </w:r>
      <w:proofErr w:type="gramEnd"/>
      <w:r>
        <w:rPr>
          <w:b/>
          <w:color w:val="002676"/>
          <w:sz w:val="32"/>
          <w:szCs w:val="32"/>
          <w:lang w:val="en-US" w:eastAsia="en-US"/>
        </w:rPr>
        <w:t xml:space="preserve"> </w:t>
      </w:r>
      <w:proofErr w:type="spellStart"/>
      <w:proofErr w:type="gramStart"/>
      <w:r w:rsidRPr="00514343">
        <w:rPr>
          <w:b/>
          <w:i/>
          <w:color w:val="002676"/>
          <w:sz w:val="32"/>
          <w:szCs w:val="32"/>
          <w:lang w:val="en-US" w:eastAsia="en-US"/>
        </w:rPr>
        <w:t>Azcapotzalco</w:t>
      </w:r>
      <w:proofErr w:type="spellEnd"/>
      <w:r>
        <w:rPr>
          <w:b/>
          <w:color w:val="002676"/>
          <w:sz w:val="32"/>
          <w:szCs w:val="32"/>
          <w:lang w:val="en-US" w:eastAsia="en-US"/>
        </w:rPr>
        <w:t>.</w:t>
      </w:r>
      <w:proofErr w:type="gramEnd"/>
      <w:r>
        <w:rPr>
          <w:b/>
          <w:color w:val="002676"/>
          <w:sz w:val="32"/>
          <w:szCs w:val="32"/>
          <w:lang w:val="en-US" w:eastAsia="en-US"/>
        </w:rPr>
        <w:t xml:space="preserve"> </w:t>
      </w:r>
      <w:proofErr w:type="spellStart"/>
      <w:r>
        <w:rPr>
          <w:b/>
          <w:color w:val="002676"/>
          <w:sz w:val="32"/>
          <w:szCs w:val="32"/>
          <w:lang w:val="en-US" w:eastAsia="en-US"/>
        </w:rPr>
        <w:t>Belgïe</w:t>
      </w:r>
      <w:proofErr w:type="spellEnd"/>
      <w:r>
        <w:rPr>
          <w:b/>
          <w:color w:val="002676"/>
          <w:sz w:val="32"/>
          <w:szCs w:val="32"/>
          <w:lang w:val="en-US" w:eastAsia="en-US"/>
        </w:rPr>
        <w:t xml:space="preserve">: Wikimedia Foundation. </w:t>
      </w:r>
      <w:r>
        <w:rPr>
          <w:b/>
          <w:color w:val="002676"/>
          <w:sz w:val="32"/>
          <w:szCs w:val="32"/>
          <w:lang w:eastAsia="en-US"/>
        </w:rPr>
        <w:t xml:space="preserve">Beschikbaar </w:t>
      </w:r>
      <w:proofErr w:type="gramStart"/>
      <w:r>
        <w:rPr>
          <w:b/>
          <w:color w:val="002676"/>
          <w:sz w:val="32"/>
          <w:szCs w:val="32"/>
          <w:lang w:eastAsia="en-US"/>
        </w:rPr>
        <w:t xml:space="preserve">op:  </w:t>
      </w:r>
      <w:proofErr w:type="gramEnd"/>
    </w:p>
    <w:p w:rsidR="009933F1" w:rsidRDefault="006F665A" w:rsidP="009933F1">
      <w:pPr>
        <w:spacing w:after="0"/>
      </w:pPr>
      <w:hyperlink r:id="rId24" w:history="1">
        <w:r w:rsidR="009933F1">
          <w:rPr>
            <w:b/>
            <w:color w:val="002676"/>
            <w:sz w:val="32"/>
            <w:szCs w:val="32"/>
            <w:lang w:eastAsia="en-US"/>
          </w:rPr>
          <w:t>http://nl.wikipedia.org/wiki/Azcapotzalco</w:t>
        </w:r>
      </w:hyperlink>
    </w:p>
    <w:p w:rsidR="009933F1" w:rsidRDefault="009933F1" w:rsidP="009933F1">
      <w:pPr>
        <w:spacing w:after="0"/>
      </w:pPr>
    </w:p>
    <w:p w:rsidR="009933F1" w:rsidRPr="00BD521C" w:rsidRDefault="009933F1" w:rsidP="009933F1">
      <w:pPr>
        <w:spacing w:after="0"/>
        <w:rPr>
          <w:b/>
          <w:color w:val="002676"/>
          <w:sz w:val="32"/>
          <w:szCs w:val="32"/>
          <w:lang w:eastAsia="en-US"/>
        </w:rPr>
      </w:pPr>
      <w:r w:rsidRPr="00BD521C">
        <w:rPr>
          <w:b/>
          <w:color w:val="002676"/>
          <w:sz w:val="32"/>
          <w:szCs w:val="32"/>
          <w:lang w:eastAsia="en-US"/>
        </w:rPr>
        <w:t xml:space="preserve">NCTW, 2010. </w:t>
      </w:r>
      <w:r w:rsidRPr="00BD521C">
        <w:rPr>
          <w:b/>
          <w:i/>
          <w:color w:val="002676"/>
          <w:sz w:val="32"/>
          <w:szCs w:val="32"/>
          <w:lang w:eastAsia="en-US"/>
        </w:rPr>
        <w:t>Duidelijkheid over Azteekse rekenkunde</w:t>
      </w:r>
      <w:r w:rsidRPr="00BD521C">
        <w:rPr>
          <w:b/>
          <w:color w:val="002676"/>
          <w:sz w:val="32"/>
          <w:szCs w:val="32"/>
          <w:lang w:eastAsia="en-US"/>
        </w:rPr>
        <w:t>. Beschikbaar op:</w:t>
      </w:r>
    </w:p>
    <w:p w:rsidR="009933F1" w:rsidRPr="00514343" w:rsidRDefault="006F665A" w:rsidP="009933F1">
      <w:pPr>
        <w:spacing w:after="0"/>
        <w:rPr>
          <w:b/>
          <w:sz w:val="32"/>
          <w:szCs w:val="32"/>
        </w:rPr>
      </w:pPr>
      <w:hyperlink r:id="rId25" w:history="1">
        <w:r w:rsidR="009933F1" w:rsidRPr="00514343">
          <w:rPr>
            <w:b/>
            <w:color w:val="002676"/>
            <w:sz w:val="32"/>
            <w:szCs w:val="32"/>
            <w:lang w:eastAsia="en-US"/>
          </w:rPr>
          <w:t>http://www.kennislink.nl/publicaties/duidelijkheid-over-azteekse-rekenkunde</w:t>
        </w:r>
      </w:hyperlink>
      <w:proofErr w:type="gramStart"/>
      <w:r w:rsidR="009933F1" w:rsidRPr="00514343">
        <w:rPr>
          <w:b/>
          <w:sz w:val="32"/>
          <w:szCs w:val="32"/>
        </w:rPr>
        <w:t xml:space="preserve">  </w:t>
      </w:r>
      <w:r w:rsidR="009933F1" w:rsidRPr="00514343">
        <w:rPr>
          <w:b/>
          <w:sz w:val="32"/>
          <w:szCs w:val="32"/>
        </w:rPr>
        <w:br/>
      </w:r>
      <w:proofErr w:type="gramEnd"/>
    </w:p>
    <w:p w:rsidR="009933F1" w:rsidRDefault="009933F1" w:rsidP="009933F1">
      <w:pPr>
        <w:spacing w:after="0"/>
        <w:rPr>
          <w:b/>
          <w:color w:val="74005E"/>
          <w:sz w:val="40"/>
          <w:szCs w:val="40"/>
          <w:lang w:eastAsia="en-US"/>
        </w:rPr>
      </w:pPr>
      <w:proofErr w:type="gramStart"/>
      <w:r>
        <w:rPr>
          <w:b/>
          <w:color w:val="74005E"/>
          <w:sz w:val="40"/>
          <w:szCs w:val="40"/>
          <w:lang w:eastAsia="en-US"/>
        </w:rPr>
        <w:t>boeken</w:t>
      </w:r>
      <w:proofErr w:type="gramEnd"/>
    </w:p>
    <w:p w:rsidR="009933F1" w:rsidRDefault="009933F1" w:rsidP="009933F1">
      <w:pPr>
        <w:spacing w:after="0"/>
        <w:rPr>
          <w:b/>
          <w:color w:val="74005E"/>
          <w:sz w:val="40"/>
          <w:szCs w:val="40"/>
          <w:lang w:eastAsia="en-US"/>
        </w:rPr>
      </w:pPr>
    </w:p>
    <w:p w:rsidR="009933F1" w:rsidRDefault="009933F1" w:rsidP="009933F1">
      <w:pPr>
        <w:rPr>
          <w:b/>
          <w:color w:val="002676"/>
          <w:sz w:val="32"/>
          <w:szCs w:val="32"/>
          <w:lang w:eastAsia="en-US"/>
        </w:rPr>
      </w:pPr>
      <w:r>
        <w:rPr>
          <w:b/>
          <w:color w:val="002676"/>
          <w:sz w:val="32"/>
          <w:szCs w:val="32"/>
          <w:lang w:eastAsia="en-US"/>
        </w:rPr>
        <w:t>SALMAROL, L.M.,1991. Amerika</w:t>
      </w:r>
      <w:proofErr w:type="gramStart"/>
      <w:r>
        <w:rPr>
          <w:b/>
          <w:color w:val="002676"/>
          <w:sz w:val="32"/>
          <w:szCs w:val="32"/>
          <w:lang w:eastAsia="en-US"/>
        </w:rPr>
        <w:t>:Een</w:t>
      </w:r>
      <w:proofErr w:type="gramEnd"/>
      <w:r>
        <w:rPr>
          <w:b/>
          <w:color w:val="002676"/>
          <w:sz w:val="32"/>
          <w:szCs w:val="32"/>
          <w:lang w:eastAsia="en-US"/>
        </w:rPr>
        <w:t xml:space="preserve"> fascinerende beschaving. Leuven</w:t>
      </w:r>
    </w:p>
    <w:p w:rsidR="009933F1" w:rsidRDefault="009933F1" w:rsidP="009933F1">
      <w:pPr>
        <w:rPr>
          <w:b/>
          <w:color w:val="002676"/>
          <w:sz w:val="32"/>
          <w:szCs w:val="32"/>
          <w:lang w:eastAsia="en-US"/>
        </w:rPr>
      </w:pPr>
      <w:r>
        <w:rPr>
          <w:b/>
          <w:color w:val="002676"/>
          <w:sz w:val="32"/>
          <w:szCs w:val="32"/>
          <w:lang w:eastAsia="en-US"/>
        </w:rPr>
        <w:t xml:space="preserve">GRUZINSKY, S., 1988.De Azteken en hun </w:t>
      </w:r>
      <w:proofErr w:type="spellStart"/>
      <w:r>
        <w:rPr>
          <w:b/>
          <w:color w:val="002676"/>
          <w:sz w:val="32"/>
          <w:szCs w:val="32"/>
          <w:lang w:eastAsia="en-US"/>
        </w:rPr>
        <w:t>beschaving.Parijs</w:t>
      </w:r>
      <w:proofErr w:type="spellEnd"/>
    </w:p>
    <w:p w:rsidR="009933F1" w:rsidRDefault="009933F1" w:rsidP="009933F1"/>
    <w:p w:rsidR="00BD521C" w:rsidRDefault="00BD521C">
      <w:pPr>
        <w:pStyle w:val="Kop2"/>
        <w:rPr>
          <w:rFonts w:ascii="AbottOldStyle" w:hAnsi="AbottOldStyle"/>
          <w:color w:val="00194F"/>
          <w:sz w:val="50"/>
          <w:szCs w:val="50"/>
          <w:u w:val="single"/>
        </w:rPr>
      </w:pPr>
    </w:p>
    <w:p w:rsidR="003959B5" w:rsidRDefault="00BD521C" w:rsidP="009933F1">
      <w:pPr>
        <w:pStyle w:val="Kop2"/>
      </w:pPr>
      <w:r>
        <w:rPr>
          <w:rFonts w:ascii="AbottOldStyle" w:hAnsi="AbottOldStyle"/>
          <w:color w:val="00194F"/>
          <w:sz w:val="50"/>
          <w:szCs w:val="50"/>
          <w:u w:val="single"/>
        </w:rPr>
        <w:t xml:space="preserve">                                                        </w:t>
      </w:r>
    </w:p>
    <w:p w:rsidR="003959B5" w:rsidRDefault="003959B5"/>
    <w:p w:rsidR="003959B5" w:rsidRDefault="003959B5"/>
    <w:p w:rsidR="003959B5" w:rsidRDefault="003959B5"/>
    <w:p w:rsidR="003959B5" w:rsidRDefault="003959B5"/>
    <w:p w:rsidR="003959B5" w:rsidRDefault="003959B5"/>
    <w:p w:rsidR="003959B5" w:rsidRDefault="003959B5">
      <w:pPr>
        <w:rPr>
          <w:color w:val="FF0000"/>
          <w:sz w:val="44"/>
        </w:rPr>
      </w:pPr>
    </w:p>
    <w:sectPr w:rsidR="003959B5" w:rsidSect="00417B34">
      <w:footerReference w:type="default" r:id="rId26"/>
      <w:pgSz w:w="11906" w:h="16838"/>
      <w:pgMar w:top="720" w:right="720" w:bottom="720" w:left="720" w:header="708" w:footer="14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60D" w:rsidRDefault="00B3560D">
      <w:pPr>
        <w:spacing w:after="0" w:line="240" w:lineRule="auto"/>
      </w:pPr>
      <w:r>
        <w:separator/>
      </w:r>
    </w:p>
  </w:endnote>
  <w:endnote w:type="continuationSeparator" w:id="0">
    <w:p w:rsidR="00B3560D" w:rsidRDefault="00B356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Andalus">
    <w:altName w:val="Times New Roman"/>
    <w:panose1 w:val="02020603050405020304"/>
    <w:charset w:val="00"/>
    <w:family w:val="roman"/>
    <w:pitch w:val="variable"/>
    <w:sig w:usb0="00002003" w:usb1="80000000" w:usb2="00000008" w:usb3="00000000" w:csb0="00000041" w:csb1="00000000"/>
  </w:font>
  <w:font w:name="AbottOldStyle">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B5" w:rsidRPr="00AD31BA" w:rsidRDefault="003959B5">
    <w:pPr>
      <w:pStyle w:val="Voettekst"/>
      <w:pBdr>
        <w:top w:val="thinThickSmallGap" w:sz="24" w:space="4" w:color="71002C"/>
      </w:pBdr>
      <w:jc w:val="center"/>
      <w:rPr>
        <w:b/>
        <w:color w:val="002060"/>
        <w:sz w:val="24"/>
        <w:szCs w:val="24"/>
      </w:rPr>
    </w:pPr>
    <w:r w:rsidRPr="00AD31BA">
      <w:rPr>
        <w:b/>
        <w:color w:val="002060"/>
        <w:sz w:val="24"/>
        <w:szCs w:val="24"/>
      </w:rPr>
      <w:t xml:space="preserve">Pagina </w:t>
    </w:r>
    <w:r w:rsidR="006F665A" w:rsidRPr="00AD31BA">
      <w:rPr>
        <w:b/>
        <w:color w:val="002060"/>
        <w:sz w:val="24"/>
        <w:szCs w:val="24"/>
      </w:rPr>
      <w:fldChar w:fldCharType="begin"/>
    </w:r>
    <w:r w:rsidRPr="00AD31BA">
      <w:rPr>
        <w:b/>
        <w:color w:val="002060"/>
        <w:sz w:val="24"/>
        <w:szCs w:val="24"/>
      </w:rPr>
      <w:instrText xml:space="preserve"> PAGE   \* MERGEFORMAT </w:instrText>
    </w:r>
    <w:r w:rsidR="006F665A" w:rsidRPr="00AD31BA">
      <w:rPr>
        <w:b/>
        <w:color w:val="002060"/>
        <w:sz w:val="24"/>
        <w:szCs w:val="24"/>
      </w:rPr>
      <w:fldChar w:fldCharType="separate"/>
    </w:r>
    <w:r w:rsidR="001C7BDD">
      <w:rPr>
        <w:b/>
        <w:noProof/>
        <w:color w:val="002060"/>
        <w:sz w:val="24"/>
        <w:szCs w:val="24"/>
      </w:rPr>
      <w:t>6</w:t>
    </w:r>
    <w:r w:rsidR="006F665A" w:rsidRPr="00AD31BA">
      <w:rPr>
        <w:b/>
        <w:color w:val="002060"/>
        <w:sz w:val="24"/>
        <w:szCs w:val="24"/>
      </w:rPr>
      <w:fldChar w:fldCharType="end"/>
    </w:r>
  </w:p>
  <w:p w:rsidR="003959B5" w:rsidRDefault="003959B5">
    <w:pPr>
      <w:pStyle w:val="Voettekst"/>
      <w:rPr>
        <w:color w:val="4B98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60D" w:rsidRDefault="00B3560D">
      <w:pPr>
        <w:spacing w:after="0" w:line="240" w:lineRule="auto"/>
      </w:pPr>
      <w:r>
        <w:separator/>
      </w:r>
    </w:p>
  </w:footnote>
  <w:footnote w:type="continuationSeparator" w:id="0">
    <w:p w:rsidR="00B3560D" w:rsidRDefault="00B356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011C0"/>
    <w:multiLevelType w:val="hybridMultilevel"/>
    <w:tmpl w:val="FE443B68"/>
    <w:lvl w:ilvl="0" w:tplc="ECC2848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3CD1019"/>
    <w:multiLevelType w:val="hybridMultilevel"/>
    <w:tmpl w:val="9048BC6E"/>
    <w:lvl w:ilvl="0" w:tplc="077EC8C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57EC5"/>
    <w:rsid w:val="00063072"/>
    <w:rsid w:val="001C7BDD"/>
    <w:rsid w:val="00247367"/>
    <w:rsid w:val="0025091A"/>
    <w:rsid w:val="003959B5"/>
    <w:rsid w:val="003F1DC9"/>
    <w:rsid w:val="00417B34"/>
    <w:rsid w:val="0048600C"/>
    <w:rsid w:val="004A0428"/>
    <w:rsid w:val="004F5267"/>
    <w:rsid w:val="00514343"/>
    <w:rsid w:val="00521559"/>
    <w:rsid w:val="00584D5E"/>
    <w:rsid w:val="006D13AF"/>
    <w:rsid w:val="006F665A"/>
    <w:rsid w:val="00754F0F"/>
    <w:rsid w:val="0083756F"/>
    <w:rsid w:val="00910E41"/>
    <w:rsid w:val="009933F1"/>
    <w:rsid w:val="009B7CAD"/>
    <w:rsid w:val="00A427D7"/>
    <w:rsid w:val="00A57EC5"/>
    <w:rsid w:val="00AD31BA"/>
    <w:rsid w:val="00B3560D"/>
    <w:rsid w:val="00BD521C"/>
    <w:rsid w:val="00C62330"/>
    <w:rsid w:val="00F37532"/>
    <w:rsid w:val="00FA72AF"/>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erpetua" w:eastAsia="Times New Roman" w:hAnsi="Perpetua"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17B34"/>
    <w:pPr>
      <w:spacing w:after="200" w:line="276" w:lineRule="auto"/>
    </w:pPr>
    <w:rPr>
      <w:sz w:val="22"/>
      <w:szCs w:val="22"/>
    </w:rPr>
  </w:style>
  <w:style w:type="paragraph" w:styleId="Kop2">
    <w:name w:val="heading 2"/>
    <w:basedOn w:val="Standaard"/>
    <w:next w:val="Standaard"/>
    <w:qFormat/>
    <w:rsid w:val="00417B34"/>
    <w:pPr>
      <w:keepNext/>
      <w:keepLines/>
      <w:spacing w:before="200" w:after="0"/>
      <w:outlineLvl w:val="1"/>
    </w:pPr>
    <w:rPr>
      <w:rFonts w:ascii="Franklin Gothic Book" w:hAnsi="Franklin Gothic Book"/>
      <w:b/>
      <w:bCs/>
      <w:color w:val="FF388C"/>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rsid w:val="00417B34"/>
    <w:rPr>
      <w:rFonts w:ascii="Franklin Gothic Book" w:eastAsia="Times New Roman" w:hAnsi="Franklin Gothic Book" w:cs="Times New Roman"/>
      <w:b/>
      <w:bCs/>
      <w:color w:val="FF388C"/>
      <w:sz w:val="26"/>
      <w:szCs w:val="26"/>
      <w:lang w:eastAsia="en-US"/>
    </w:rPr>
  </w:style>
  <w:style w:type="paragraph" w:styleId="Subtitel">
    <w:name w:val="Subtitle"/>
    <w:basedOn w:val="Standaard"/>
    <w:next w:val="Standaard"/>
    <w:link w:val="SubtitelChar1"/>
    <w:uiPriority w:val="99"/>
    <w:qFormat/>
    <w:rsid w:val="00417B34"/>
    <w:pPr>
      <w:numPr>
        <w:ilvl w:val="1"/>
      </w:numPr>
    </w:pPr>
    <w:rPr>
      <w:rFonts w:ascii="Franklin Gothic Book" w:hAnsi="Franklin Gothic Book"/>
      <w:i/>
      <w:iCs/>
      <w:color w:val="FF388C"/>
      <w:spacing w:val="15"/>
      <w:sz w:val="24"/>
      <w:szCs w:val="24"/>
      <w:lang w:eastAsia="en-US"/>
    </w:rPr>
  </w:style>
  <w:style w:type="character" w:customStyle="1" w:styleId="SubtitelChar">
    <w:name w:val="Subtitel Char"/>
    <w:basedOn w:val="Standaardalinea-lettertype"/>
    <w:rsid w:val="00417B34"/>
    <w:rPr>
      <w:rFonts w:ascii="Franklin Gothic Book" w:eastAsia="Times New Roman" w:hAnsi="Franklin Gothic Book" w:cs="Times New Roman"/>
      <w:i/>
      <w:iCs/>
      <w:color w:val="FF388C"/>
      <w:spacing w:val="15"/>
      <w:sz w:val="24"/>
      <w:szCs w:val="24"/>
      <w:lang w:eastAsia="en-US"/>
    </w:rPr>
  </w:style>
  <w:style w:type="character" w:styleId="Hyperlink">
    <w:name w:val="Hyperlink"/>
    <w:basedOn w:val="Standaardalinea-lettertype"/>
    <w:semiHidden/>
    <w:unhideWhenUsed/>
    <w:rsid w:val="00417B34"/>
    <w:rPr>
      <w:color w:val="17BBFD"/>
      <w:u w:val="single"/>
    </w:rPr>
  </w:style>
  <w:style w:type="paragraph" w:styleId="Voetnoottekst">
    <w:name w:val="footnote text"/>
    <w:basedOn w:val="Standaard"/>
    <w:semiHidden/>
    <w:unhideWhenUsed/>
    <w:rsid w:val="00417B34"/>
    <w:pPr>
      <w:spacing w:after="0" w:line="240" w:lineRule="auto"/>
    </w:pPr>
    <w:rPr>
      <w:rFonts w:eastAsia="Perpetua"/>
      <w:sz w:val="20"/>
      <w:szCs w:val="20"/>
      <w:lang w:eastAsia="en-US"/>
    </w:rPr>
  </w:style>
  <w:style w:type="character" w:customStyle="1" w:styleId="VoetnoottekstChar">
    <w:name w:val="Voetnoottekst Char"/>
    <w:basedOn w:val="Standaardalinea-lettertype"/>
    <w:semiHidden/>
    <w:rsid w:val="00417B34"/>
    <w:rPr>
      <w:rFonts w:eastAsia="Perpetua"/>
      <w:sz w:val="20"/>
      <w:szCs w:val="20"/>
      <w:lang w:eastAsia="en-US"/>
    </w:rPr>
  </w:style>
  <w:style w:type="character" w:styleId="Voetnootmarkering">
    <w:name w:val="footnote reference"/>
    <w:basedOn w:val="Standaardalinea-lettertype"/>
    <w:semiHidden/>
    <w:unhideWhenUsed/>
    <w:rsid w:val="00417B34"/>
    <w:rPr>
      <w:vertAlign w:val="superscript"/>
    </w:rPr>
  </w:style>
  <w:style w:type="paragraph" w:styleId="Bijschrift">
    <w:name w:val="caption"/>
    <w:basedOn w:val="Standaard"/>
    <w:next w:val="Standaard"/>
    <w:qFormat/>
    <w:rsid w:val="00417B34"/>
    <w:pPr>
      <w:spacing w:line="240" w:lineRule="auto"/>
    </w:pPr>
    <w:rPr>
      <w:rFonts w:eastAsia="Perpetua"/>
      <w:b/>
      <w:bCs/>
      <w:color w:val="FF388C"/>
      <w:sz w:val="18"/>
      <w:szCs w:val="18"/>
      <w:lang w:eastAsia="en-US"/>
    </w:rPr>
  </w:style>
  <w:style w:type="paragraph" w:styleId="Normaalweb">
    <w:name w:val="Normal (Web)"/>
    <w:basedOn w:val="Standaard"/>
    <w:uiPriority w:val="99"/>
    <w:unhideWhenUsed/>
    <w:rsid w:val="00417B3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Standaardalinea-lettertype"/>
    <w:rsid w:val="00417B34"/>
  </w:style>
  <w:style w:type="paragraph" w:customStyle="1" w:styleId="Geenafstand1">
    <w:name w:val="Geen afstand1"/>
    <w:qFormat/>
    <w:rsid w:val="00417B34"/>
    <w:rPr>
      <w:sz w:val="22"/>
      <w:szCs w:val="22"/>
    </w:rPr>
  </w:style>
  <w:style w:type="character" w:customStyle="1" w:styleId="GeenafstandChar">
    <w:name w:val="Geen afstand Char"/>
    <w:basedOn w:val="Standaardalinea-lettertype"/>
    <w:rsid w:val="00417B34"/>
    <w:rPr>
      <w:sz w:val="22"/>
      <w:szCs w:val="22"/>
      <w:lang w:val="nl-NL" w:eastAsia="nl-NL" w:bidi="ar-SA"/>
    </w:rPr>
  </w:style>
  <w:style w:type="paragraph" w:customStyle="1" w:styleId="Ballontekst1">
    <w:name w:val="Ballontekst1"/>
    <w:basedOn w:val="Standaard"/>
    <w:semiHidden/>
    <w:unhideWhenUsed/>
    <w:rsid w:val="00417B34"/>
    <w:pPr>
      <w:spacing w:after="0" w:line="240" w:lineRule="auto"/>
    </w:pPr>
    <w:rPr>
      <w:rFonts w:ascii="Tahoma" w:hAnsi="Tahoma" w:cs="Tahoma"/>
      <w:sz w:val="16"/>
      <w:szCs w:val="16"/>
    </w:rPr>
  </w:style>
  <w:style w:type="character" w:customStyle="1" w:styleId="BallontekstChar">
    <w:name w:val="Ballontekst Char"/>
    <w:basedOn w:val="Standaardalinea-lettertype"/>
    <w:semiHidden/>
    <w:rsid w:val="00417B34"/>
    <w:rPr>
      <w:rFonts w:ascii="Tahoma" w:hAnsi="Tahoma" w:cs="Tahoma"/>
      <w:sz w:val="16"/>
      <w:szCs w:val="16"/>
    </w:rPr>
  </w:style>
  <w:style w:type="paragraph" w:customStyle="1" w:styleId="Lijstalinea1">
    <w:name w:val="Lijstalinea1"/>
    <w:basedOn w:val="Standaard"/>
    <w:qFormat/>
    <w:rsid w:val="00417B34"/>
    <w:pPr>
      <w:ind w:left="720"/>
      <w:contextualSpacing/>
    </w:pPr>
  </w:style>
  <w:style w:type="paragraph" w:styleId="Koptekst">
    <w:name w:val="header"/>
    <w:basedOn w:val="Standaard"/>
    <w:semiHidden/>
    <w:unhideWhenUsed/>
    <w:rsid w:val="00417B34"/>
    <w:pPr>
      <w:tabs>
        <w:tab w:val="center" w:pos="4536"/>
        <w:tab w:val="right" w:pos="9072"/>
      </w:tabs>
      <w:spacing w:after="0" w:line="240" w:lineRule="auto"/>
    </w:pPr>
  </w:style>
  <w:style w:type="character" w:customStyle="1" w:styleId="KoptekstChar">
    <w:name w:val="Koptekst Char"/>
    <w:basedOn w:val="Standaardalinea-lettertype"/>
    <w:semiHidden/>
    <w:rsid w:val="00417B34"/>
  </w:style>
  <w:style w:type="paragraph" w:styleId="Voettekst">
    <w:name w:val="footer"/>
    <w:basedOn w:val="Standaard"/>
    <w:semiHidden/>
    <w:unhideWhenUsed/>
    <w:rsid w:val="00417B34"/>
    <w:pPr>
      <w:tabs>
        <w:tab w:val="center" w:pos="4536"/>
        <w:tab w:val="right" w:pos="9072"/>
      </w:tabs>
      <w:spacing w:after="0" w:line="240" w:lineRule="auto"/>
    </w:pPr>
  </w:style>
  <w:style w:type="character" w:customStyle="1" w:styleId="VoettekstChar">
    <w:name w:val="Voettekst Char"/>
    <w:basedOn w:val="Standaardalinea-lettertype"/>
    <w:rsid w:val="00417B34"/>
  </w:style>
  <w:style w:type="character" w:customStyle="1" w:styleId="SubtitelChar1">
    <w:name w:val="Subtitel Char1"/>
    <w:basedOn w:val="Standaardalinea-lettertype"/>
    <w:link w:val="Subtitel"/>
    <w:uiPriority w:val="99"/>
    <w:locked/>
    <w:rsid w:val="00A57EC5"/>
    <w:rPr>
      <w:rFonts w:ascii="Franklin Gothic Book" w:hAnsi="Franklin Gothic Book"/>
      <w:i/>
      <w:iCs/>
      <w:color w:val="FF388C"/>
      <w:spacing w:val="15"/>
      <w:sz w:val="24"/>
      <w:szCs w:val="24"/>
      <w:lang w:eastAsia="en-US"/>
    </w:rPr>
  </w:style>
  <w:style w:type="paragraph" w:styleId="Ballontekst">
    <w:name w:val="Balloon Text"/>
    <w:basedOn w:val="Standaard"/>
    <w:link w:val="BallontekstChar1"/>
    <w:uiPriority w:val="99"/>
    <w:semiHidden/>
    <w:unhideWhenUsed/>
    <w:rsid w:val="00247367"/>
    <w:pPr>
      <w:spacing w:after="0" w:line="240" w:lineRule="auto"/>
    </w:pPr>
    <w:rPr>
      <w:rFonts w:ascii="Tahoma" w:hAnsi="Tahoma" w:cs="Tahoma"/>
      <w:sz w:val="16"/>
      <w:szCs w:val="16"/>
    </w:rPr>
  </w:style>
  <w:style w:type="character" w:customStyle="1" w:styleId="BallontekstChar1">
    <w:name w:val="Ballontekst Char1"/>
    <w:basedOn w:val="Standaardalinea-lettertype"/>
    <w:link w:val="Ballontekst"/>
    <w:uiPriority w:val="99"/>
    <w:semiHidden/>
    <w:rsid w:val="00247367"/>
    <w:rPr>
      <w:rFonts w:ascii="Tahoma" w:hAnsi="Tahoma" w:cs="Tahoma"/>
      <w:sz w:val="16"/>
      <w:szCs w:val="16"/>
    </w:rPr>
  </w:style>
  <w:style w:type="character" w:styleId="GevolgdeHyperlink">
    <w:name w:val="FollowedHyperlink"/>
    <w:basedOn w:val="Standaardalinea-lettertype"/>
    <w:uiPriority w:val="99"/>
    <w:semiHidden/>
    <w:unhideWhenUsed/>
    <w:rsid w:val="0051434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http://i.thisislondon.co.uk/i/pix/2009/04/aztec-415x494.jp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home.scarlet.be/an.bloemen/azteken.htm" TargetMode="External"/><Relationship Id="rId7" Type="http://schemas.openxmlformats.org/officeDocument/2006/relationships/endnotes" Target="endnotes.xml"/><Relationship Id="rId12" Type="http://schemas.openxmlformats.org/officeDocument/2006/relationships/hyperlink" Target="http://home.scarlet.be/an.bloemen/woordenlijst.htm" TargetMode="External"/><Relationship Id="rId17" Type="http://schemas.openxmlformats.org/officeDocument/2006/relationships/image" Target="media/image7.jpeg"/><Relationship Id="rId25" Type="http://schemas.openxmlformats.org/officeDocument/2006/relationships/hyperlink" Target="http://www.kennislink.nl/publicaties/duidelijkheid-over-azteekse-rekenkunde"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nl.wikipedia.org/wiki/Azcapotzalco" TargetMode="External"/><Relationship Id="rId5" Type="http://schemas.openxmlformats.org/officeDocument/2006/relationships/webSettings" Target="webSettings.xml"/><Relationship Id="rId15" Type="http://schemas.openxmlformats.org/officeDocument/2006/relationships/image" Target="http://www.arqueomex.com/images/FOTOSNUM81/05F01.jpg" TargetMode="External"/><Relationship Id="rId23" Type="http://schemas.openxmlformats.org/officeDocument/2006/relationships/hyperlink" Target="http://en.wikipedia.org/wiki/Aztec" TargetMode="External"/><Relationship Id="rId28" Type="http://schemas.openxmlformats.org/officeDocument/2006/relationships/theme" Target="theme/theme1.xml"/><Relationship Id="rId10" Type="http://schemas.openxmlformats.org/officeDocument/2006/relationships/image" Target="http://home.scarlet.be/an.bloemen/images/cortes.jpg"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nl.wikipedia.org/wiki/Azteke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D23F3-9601-4CF3-A4E9-16B6B40DD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3237</Words>
  <Characters>17809</Characters>
  <Application>Microsoft Office Word</Application>
  <DocSecurity>0</DocSecurity>
  <Lines>148</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 Azteken</vt:lpstr>
      <vt:lpstr>De Azteken</vt:lpstr>
    </vt:vector>
  </TitlesOfParts>
  <Company>Grizli777</Company>
  <LinksUpToDate>false</LinksUpToDate>
  <CharactersWithSpaces>21004</CharactersWithSpaces>
  <SharedDoc>false</SharedDoc>
  <HLinks>
    <vt:vector size="42" baseType="variant">
      <vt:variant>
        <vt:i4>1048661</vt:i4>
      </vt:variant>
      <vt:variant>
        <vt:i4>12</vt:i4>
      </vt:variant>
      <vt:variant>
        <vt:i4>0</vt:i4>
      </vt:variant>
      <vt:variant>
        <vt:i4>5</vt:i4>
      </vt:variant>
      <vt:variant>
        <vt:lpwstr>http://nl.wikipedia.org/wiki/Azcapotzalco</vt:lpwstr>
      </vt:variant>
      <vt:variant>
        <vt:lpwstr/>
      </vt:variant>
      <vt:variant>
        <vt:i4>6881322</vt:i4>
      </vt:variant>
      <vt:variant>
        <vt:i4>9</vt:i4>
      </vt:variant>
      <vt:variant>
        <vt:i4>0</vt:i4>
      </vt:variant>
      <vt:variant>
        <vt:i4>5</vt:i4>
      </vt:variant>
      <vt:variant>
        <vt:lpwstr>http://en.wikipedia.org/wiki/Aztec</vt:lpwstr>
      </vt:variant>
      <vt:variant>
        <vt:lpwstr/>
      </vt:variant>
      <vt:variant>
        <vt:i4>262221</vt:i4>
      </vt:variant>
      <vt:variant>
        <vt:i4>6</vt:i4>
      </vt:variant>
      <vt:variant>
        <vt:i4>0</vt:i4>
      </vt:variant>
      <vt:variant>
        <vt:i4>5</vt:i4>
      </vt:variant>
      <vt:variant>
        <vt:lpwstr>http://nl.wikipedia.org/wiki/Azteken</vt:lpwstr>
      </vt:variant>
      <vt:variant>
        <vt:lpwstr/>
      </vt:variant>
      <vt:variant>
        <vt:i4>1245276</vt:i4>
      </vt:variant>
      <vt:variant>
        <vt:i4>3</vt:i4>
      </vt:variant>
      <vt:variant>
        <vt:i4>0</vt:i4>
      </vt:variant>
      <vt:variant>
        <vt:i4>5</vt:i4>
      </vt:variant>
      <vt:variant>
        <vt:lpwstr>http://home.scarlet.be/an.bloemen/azteken.htm</vt:lpwstr>
      </vt:variant>
      <vt:variant>
        <vt:lpwstr/>
      </vt:variant>
      <vt:variant>
        <vt:i4>6160399</vt:i4>
      </vt:variant>
      <vt:variant>
        <vt:i4>0</vt:i4>
      </vt:variant>
      <vt:variant>
        <vt:i4>0</vt:i4>
      </vt:variant>
      <vt:variant>
        <vt:i4>5</vt:i4>
      </vt:variant>
      <vt:variant>
        <vt:lpwstr>http://home.scarlet.be/an.bloemen/woordenlijst.htm</vt:lpwstr>
      </vt:variant>
      <vt:variant>
        <vt:lpwstr>tenoch</vt:lpwstr>
      </vt:variant>
      <vt:variant>
        <vt:i4>6291556</vt:i4>
      </vt:variant>
      <vt:variant>
        <vt:i4>-1</vt:i4>
      </vt:variant>
      <vt:variant>
        <vt:i4>1045</vt:i4>
      </vt:variant>
      <vt:variant>
        <vt:i4>1</vt:i4>
      </vt:variant>
      <vt:variant>
        <vt:lpwstr>http://home.scarlet.be/an.bloemen/images/cortes.jpg</vt:lpwstr>
      </vt:variant>
      <vt:variant>
        <vt:lpwstr/>
      </vt:variant>
      <vt:variant>
        <vt:i4>6225938</vt:i4>
      </vt:variant>
      <vt:variant>
        <vt:i4>-1</vt:i4>
      </vt:variant>
      <vt:variant>
        <vt:i4>1047</vt:i4>
      </vt:variant>
      <vt:variant>
        <vt:i4>1</vt:i4>
      </vt:variant>
      <vt:variant>
        <vt:lpwstr>http://www.arqueomex.com/images/FOTOSNUM81/05F01.jpg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Azteken</dc:title>
  <dc:subject>De Azteekse beschaving</dc:subject>
  <cp:keywords/>
  <cp:lastModifiedBy>Hoofdgebruiker</cp:lastModifiedBy>
  <cp:revision>12</cp:revision>
  <dcterms:created xsi:type="dcterms:W3CDTF">2010-11-17T15:28:00Z</dcterms:created>
  <dcterms:modified xsi:type="dcterms:W3CDTF">2011-01-24T19:41:00Z</dcterms:modified>
</cp:coreProperties>
</file>