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55" w:rsidRDefault="006A568C" w:rsidP="006A568C">
      <w:pPr>
        <w:pStyle w:val="Titel"/>
      </w:pPr>
      <w:r>
        <w:t>Actualiteiten presentatie</w:t>
      </w:r>
    </w:p>
    <w:p w:rsidR="009833CD" w:rsidRPr="009833CD" w:rsidRDefault="009833CD" w:rsidP="009833CD">
      <w:r w:rsidRPr="009833CD">
        <w:t>Eergisteren is er rond kwart voor elf ’s ochtends een aanslag in een tram gepleegd.</w:t>
      </w:r>
    </w:p>
    <w:p w:rsidR="009833CD" w:rsidRPr="009833CD" w:rsidRDefault="009833CD" w:rsidP="009833CD">
      <w:r w:rsidRPr="009833CD">
        <w:t>De aanslag werd op het 24 Oktoberplein</w:t>
      </w:r>
      <w:r w:rsidRPr="009833CD">
        <w:rPr>
          <w:i/>
          <w:iCs/>
        </w:rPr>
        <w:t xml:space="preserve"> (Google Maps afbeelding)</w:t>
      </w:r>
      <w:r w:rsidRPr="009833CD">
        <w:t xml:space="preserve"> in Utrecht gepleegd.</w:t>
      </w:r>
    </w:p>
    <w:p w:rsidR="009833CD" w:rsidRPr="009833CD" w:rsidRDefault="009833CD" w:rsidP="009833CD">
      <w:r w:rsidRPr="009833CD">
        <w:t>Toen de politie doorhad dat dit mogelijk een terroristische aanslag was. Werd het dreigingsniveau verhoogd.</w:t>
      </w:r>
      <w:r>
        <w:t xml:space="preserve"> </w:t>
      </w:r>
      <w:r w:rsidRPr="009833CD">
        <w:t xml:space="preserve">Dit gebeurde om 12:38: het dreigingsniveau werd van 4 naar 5 verhoogd, 5 is het hoogste dreigingsniveau. </w:t>
      </w:r>
    </w:p>
    <w:p w:rsidR="00EA3156" w:rsidRDefault="00023825" w:rsidP="00415815">
      <w:r>
        <w:t>O</w:t>
      </w:r>
      <w:r w:rsidR="00C41392">
        <w:t>m 14:</w:t>
      </w:r>
      <w:r w:rsidR="009E6F22">
        <w:t>25 gaf de politie een naam en een foto vrij van</w:t>
      </w:r>
      <w:r w:rsidR="00247CAC">
        <w:t xml:space="preserve"> de vermoedelijke dader, Gökmen Tanis.</w:t>
      </w:r>
    </w:p>
    <w:p w:rsidR="00415815" w:rsidRDefault="00E2081E" w:rsidP="00415815">
      <w:bookmarkStart w:id="0" w:name="_GoBack"/>
      <w:bookmarkEnd w:id="0"/>
      <w:r>
        <w:t xml:space="preserve">De politie zei dat ze iedereen die in de tram zat snel konden </w:t>
      </w:r>
      <w:r w:rsidR="00D521A8">
        <w:t>identificeren</w:t>
      </w:r>
      <w:r>
        <w:t>, omdat de gemeente Utrecht camera’s met gezichtsherkenning in</w:t>
      </w:r>
      <w:r w:rsidR="005401C4">
        <w:t xml:space="preserve"> </w:t>
      </w:r>
      <w:r w:rsidR="00737BB8">
        <w:t xml:space="preserve">de </w:t>
      </w:r>
      <w:r w:rsidR="005401C4">
        <w:t>trams heeft geplaatst</w:t>
      </w:r>
      <w:r w:rsidR="008A3937">
        <w:t>.</w:t>
      </w:r>
      <w:r w:rsidR="005401C4">
        <w:t xml:space="preserve"> (</w:t>
      </w:r>
      <w:r w:rsidR="00212F3A">
        <w:t xml:space="preserve">Bron: </w:t>
      </w:r>
      <w:hyperlink r:id="rId5" w:history="1">
        <w:r w:rsidR="008A743C" w:rsidRPr="00264B57">
          <w:rPr>
            <w:rStyle w:val="Hyperlink"/>
          </w:rPr>
          <w:t>https://www.provincie-utrecht.nl/actueel/nieuwsberichten/nieuwsberichten/2018/juni-2018/nieuwe-beveiligingscamera-tram/</w:t>
        </w:r>
      </w:hyperlink>
      <w:r w:rsidR="005401C4">
        <w:t>)</w:t>
      </w:r>
    </w:p>
    <w:p w:rsidR="0068413E" w:rsidRDefault="0068413E" w:rsidP="001F2B64">
      <w:r w:rsidRPr="001A4A24">
        <w:t>De politie houdt rekening met terreur, maar denkt ook aan geweld in de relationele sfeer.</w:t>
      </w:r>
    </w:p>
    <w:p w:rsidR="00821A14" w:rsidRDefault="00BA3FB0" w:rsidP="00BB149B">
      <w:r>
        <w:t xml:space="preserve">Nadat de politie </w:t>
      </w:r>
      <w:r w:rsidR="0099239A">
        <w:t xml:space="preserve">haar hoofdverdacht bekend </w:t>
      </w:r>
      <w:r w:rsidR="0001227B">
        <w:t>maakte</w:t>
      </w:r>
      <w:r w:rsidR="00DD217D">
        <w:t xml:space="preserve"> </w:t>
      </w:r>
      <w:r w:rsidR="0099239A">
        <w:t xml:space="preserve">verschenen er al snel nepaccounts op sociale media van </w:t>
      </w:r>
      <w:r w:rsidR="0099239A">
        <w:t>Gökmen Tanis</w:t>
      </w:r>
      <w:r w:rsidR="0099239A">
        <w:t>.</w:t>
      </w:r>
      <w:r w:rsidR="00BB149B">
        <w:t xml:space="preserve"> Ook werd er overal nepnieuws verspreid.</w:t>
      </w:r>
    </w:p>
    <w:p w:rsidR="00B057D3" w:rsidRDefault="00F9128A" w:rsidP="00C32FE5">
      <w:r>
        <w:t>Rond half zeven meldde de politie dat ze Gökmen Tanis hadden opgepakt</w:t>
      </w:r>
      <w:r w:rsidR="00B67AFF">
        <w:t>.</w:t>
      </w:r>
    </w:p>
    <w:p w:rsidR="00C32FE5" w:rsidRDefault="00B67AFF" w:rsidP="002906EF">
      <w:r>
        <w:t xml:space="preserve">De politie vond Gökmen Tanis, omdat hij kort na de aanslag een overboeking maakte met </w:t>
      </w:r>
      <w:r w:rsidR="00A31F63">
        <w:t>de mobiele</w:t>
      </w:r>
      <w:r>
        <w:t xml:space="preserve"> telefoon van een vriend.</w:t>
      </w:r>
      <w:r w:rsidR="00A31F63">
        <w:t xml:space="preserve"> De politie heeft toen </w:t>
      </w:r>
      <w:r w:rsidR="00357B8A">
        <w:t>met speciale apparatuur Gökmen Ta</w:t>
      </w:r>
      <w:r w:rsidR="00BF5BE3">
        <w:t>n</w:t>
      </w:r>
      <w:r w:rsidR="00357B8A">
        <w:t>is’ locatie achterhaald.</w:t>
      </w:r>
      <w:r w:rsidR="002906EF">
        <w:t xml:space="preserve"> (</w:t>
      </w:r>
      <w:hyperlink r:id="rId6" w:history="1">
        <w:r w:rsidR="00EA3156" w:rsidRPr="002906EF">
          <w:rPr>
            <w:rStyle w:val="Hyperlink"/>
          </w:rPr>
          <w:t>https://nos.nl/artikel/2276706-gokmen-t-opgespoord-via-internetbankieren.html</w:t>
        </w:r>
      </w:hyperlink>
      <w:r w:rsidR="002906EF">
        <w:t>)</w:t>
      </w:r>
    </w:p>
    <w:p w:rsidR="004924C9" w:rsidRDefault="004924C9" w:rsidP="004924C9">
      <w:r>
        <w:t>Zo zie je maar weer: als je een misdaad pleegt, zal de politie je vinden</w:t>
      </w:r>
      <w:r w:rsidR="00142245">
        <w:t xml:space="preserve"> en je zal worden berecht voor al je misdaden er is geen ontkomen aan</w:t>
      </w:r>
      <w:r>
        <w:t>.</w:t>
      </w:r>
    </w:p>
    <w:p w:rsidR="00382B70" w:rsidRDefault="00382B70" w:rsidP="00382B70">
      <w:r w:rsidRPr="008464E9">
        <w:rPr>
          <w:b/>
          <w:bCs/>
        </w:rPr>
        <w:t>Dia 3</w:t>
      </w:r>
      <w:r>
        <w:t xml:space="preserve"> Wie is Gökmen Tanis?</w:t>
      </w:r>
    </w:p>
    <w:p w:rsidR="000A4138" w:rsidRDefault="00382B70" w:rsidP="00382B70">
      <w:r>
        <w:t>Gökmen Tanis is 37 jaar oud en geboren in Turkije.</w:t>
      </w:r>
      <w:r w:rsidR="00332BA8">
        <w:t xml:space="preserve"> Hij is een veelpleger</w:t>
      </w:r>
      <w:r w:rsidR="000A4138">
        <w:t>. Zijn strafblad is lang en bevat onder andere:</w:t>
      </w:r>
    </w:p>
    <w:p w:rsidR="000A4138" w:rsidRDefault="000A4138" w:rsidP="000A4138">
      <w:pPr>
        <w:pStyle w:val="Lijstalinea"/>
        <w:numPr>
          <w:ilvl w:val="0"/>
          <w:numId w:val="1"/>
        </w:numPr>
      </w:pPr>
      <w:r>
        <w:t>Een inbraakpoging in een vrachtauto</w:t>
      </w:r>
    </w:p>
    <w:p w:rsidR="00382B70" w:rsidRDefault="000A4138" w:rsidP="000A4138">
      <w:pPr>
        <w:pStyle w:val="Lijstalinea"/>
        <w:numPr>
          <w:ilvl w:val="0"/>
          <w:numId w:val="1"/>
        </w:numPr>
      </w:pPr>
      <w:r>
        <w:t>Meerdere winkeldiefstallen</w:t>
      </w:r>
    </w:p>
    <w:p w:rsidR="000A4138" w:rsidRDefault="000A4138" w:rsidP="000A4138">
      <w:pPr>
        <w:pStyle w:val="Lijstalinea"/>
        <w:numPr>
          <w:ilvl w:val="0"/>
          <w:numId w:val="1"/>
        </w:numPr>
      </w:pPr>
      <w:r>
        <w:t>Het bespugen van een politieagent</w:t>
      </w:r>
    </w:p>
    <w:p w:rsidR="000A4138" w:rsidRDefault="000A4138" w:rsidP="000A4138">
      <w:pPr>
        <w:pStyle w:val="Lijstalinea"/>
        <w:numPr>
          <w:ilvl w:val="0"/>
          <w:numId w:val="1"/>
        </w:numPr>
      </w:pPr>
      <w:r>
        <w:t>Rijden onder invloed</w:t>
      </w:r>
    </w:p>
    <w:p w:rsidR="000A4138" w:rsidRDefault="000A4138" w:rsidP="000A4138">
      <w:pPr>
        <w:pStyle w:val="Lijstalinea"/>
        <w:numPr>
          <w:ilvl w:val="0"/>
          <w:numId w:val="1"/>
        </w:numPr>
      </w:pPr>
      <w:r>
        <w:t>Vernieling</w:t>
      </w:r>
    </w:p>
    <w:p w:rsidR="000A4138" w:rsidRDefault="000A4138" w:rsidP="000A4138">
      <w:pPr>
        <w:pStyle w:val="Lijstalinea"/>
        <w:numPr>
          <w:ilvl w:val="0"/>
          <w:numId w:val="1"/>
        </w:numPr>
      </w:pPr>
      <w:r>
        <w:t>Het helen van navigatiesystemen</w:t>
      </w:r>
    </w:p>
    <w:p w:rsidR="000A4138" w:rsidRDefault="000A4138" w:rsidP="000A4138">
      <w:pPr>
        <w:pStyle w:val="Lijstalinea"/>
        <w:numPr>
          <w:ilvl w:val="0"/>
          <w:numId w:val="1"/>
        </w:numPr>
      </w:pPr>
      <w:r>
        <w:t>En meer</w:t>
      </w:r>
    </w:p>
    <w:p w:rsidR="000A4138" w:rsidRDefault="005777A2" w:rsidP="000A4138">
      <w:r>
        <w:t>Volgens een politiebron is Gökmen Tanis ‘</w:t>
      </w:r>
      <w:r w:rsidR="00830CE5">
        <w:t>allesbehalve</w:t>
      </w:r>
      <w:r>
        <w:t xml:space="preserve"> fris’</w:t>
      </w:r>
      <w:r w:rsidR="003C5A60">
        <w:t xml:space="preserve"> en zijn </w:t>
      </w:r>
      <w:r w:rsidR="00C66593">
        <w:t>‘</w:t>
      </w:r>
      <w:r w:rsidR="003C5A60">
        <w:t>zijn directe familieleden ook bij de politie bekend</w:t>
      </w:r>
      <w:r w:rsidR="00C66593">
        <w:t>’</w:t>
      </w:r>
      <w:r w:rsidR="003C5A60">
        <w:t>.</w:t>
      </w:r>
    </w:p>
    <w:p w:rsidR="00EE1D33" w:rsidRDefault="00830CE5" w:rsidP="00EE1D33">
      <w:r>
        <w:t>Een bekende noemt Gökmen Tanis ‘mentaal instabiel’</w:t>
      </w:r>
      <w:r w:rsidR="00AE0636">
        <w:t xml:space="preserve">: hij zou de ene dag een vrome moslim zijn </w:t>
      </w:r>
      <w:r w:rsidR="00892328">
        <w:t>en de andere dag had hij gedronken en was hij onder invloed van drugs.</w:t>
      </w:r>
      <w:r w:rsidR="00222A35">
        <w:t xml:space="preserve"> “Hij stelde zich dan agressief op.”</w:t>
      </w:r>
      <w:r w:rsidR="00C81C15">
        <w:t xml:space="preserve"> Dit is te zien in een video van GeenStijl: in deze video zegt Gökmen Tanis tegen de blonde verslaggeefster</w:t>
      </w:r>
      <w:r w:rsidR="00FB34B3">
        <w:t xml:space="preserve"> dat haar ‘hele kont openstaat’</w:t>
      </w:r>
      <w:r w:rsidR="0005476C">
        <w:t>.</w:t>
      </w:r>
    </w:p>
    <w:p w:rsidR="00DC223E" w:rsidRDefault="00DC223E" w:rsidP="00EE1D33">
      <w:r>
        <w:t>Zijn vader, die na een echtscheiding weer terug naar Turkije is verhuisd, zegt dat als zijn zoon de dader is, hij ervoor moet boeten.</w:t>
      </w:r>
      <w:r w:rsidR="001A7F35">
        <w:t xml:space="preserve"> Gökmen Tanis en zijn vader hebben sinds 2008 geen contact gehad.</w:t>
      </w:r>
    </w:p>
    <w:p w:rsidR="00AB1456" w:rsidRPr="000161D7" w:rsidRDefault="00AB1456" w:rsidP="00EE1D33"/>
    <w:sectPr w:rsidR="00AB1456" w:rsidRPr="000161D7" w:rsidSect="00F62B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26894"/>
    <w:multiLevelType w:val="hybridMultilevel"/>
    <w:tmpl w:val="10145284"/>
    <w:lvl w:ilvl="0" w:tplc="088C284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9395C"/>
    <w:multiLevelType w:val="hybridMultilevel"/>
    <w:tmpl w:val="929AAFE4"/>
    <w:lvl w:ilvl="0" w:tplc="2A683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E9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0E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82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E2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4C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2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6B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8C"/>
    <w:rsid w:val="0001227B"/>
    <w:rsid w:val="000161D7"/>
    <w:rsid w:val="00023825"/>
    <w:rsid w:val="0005476C"/>
    <w:rsid w:val="000A4138"/>
    <w:rsid w:val="000C27F9"/>
    <w:rsid w:val="00142245"/>
    <w:rsid w:val="001A4A24"/>
    <w:rsid w:val="001A7F35"/>
    <w:rsid w:val="001F2B64"/>
    <w:rsid w:val="00212F3A"/>
    <w:rsid w:val="00222A35"/>
    <w:rsid w:val="00247CAC"/>
    <w:rsid w:val="00284E41"/>
    <w:rsid w:val="002906EF"/>
    <w:rsid w:val="002E2B1C"/>
    <w:rsid w:val="00332BA8"/>
    <w:rsid w:val="00357B8A"/>
    <w:rsid w:val="003622C9"/>
    <w:rsid w:val="00382B70"/>
    <w:rsid w:val="00392A22"/>
    <w:rsid w:val="003B0243"/>
    <w:rsid w:val="003C5A60"/>
    <w:rsid w:val="00401EB5"/>
    <w:rsid w:val="00415815"/>
    <w:rsid w:val="004924C9"/>
    <w:rsid w:val="00494F82"/>
    <w:rsid w:val="004B0FAD"/>
    <w:rsid w:val="004C78A4"/>
    <w:rsid w:val="004D440E"/>
    <w:rsid w:val="004D759D"/>
    <w:rsid w:val="00503056"/>
    <w:rsid w:val="00507F81"/>
    <w:rsid w:val="005401C4"/>
    <w:rsid w:val="00564D67"/>
    <w:rsid w:val="005777A2"/>
    <w:rsid w:val="00592468"/>
    <w:rsid w:val="0061347C"/>
    <w:rsid w:val="00630FF1"/>
    <w:rsid w:val="00641514"/>
    <w:rsid w:val="006423C8"/>
    <w:rsid w:val="00660B5E"/>
    <w:rsid w:val="0068413E"/>
    <w:rsid w:val="00690A7E"/>
    <w:rsid w:val="006A568C"/>
    <w:rsid w:val="006B0939"/>
    <w:rsid w:val="006C7370"/>
    <w:rsid w:val="00721859"/>
    <w:rsid w:val="00737BB8"/>
    <w:rsid w:val="007B1C9E"/>
    <w:rsid w:val="007E6949"/>
    <w:rsid w:val="00821A14"/>
    <w:rsid w:val="00830CE5"/>
    <w:rsid w:val="008464E9"/>
    <w:rsid w:val="0085034B"/>
    <w:rsid w:val="008720F8"/>
    <w:rsid w:val="00892328"/>
    <w:rsid w:val="008A3937"/>
    <w:rsid w:val="008A743C"/>
    <w:rsid w:val="00950C37"/>
    <w:rsid w:val="009833CD"/>
    <w:rsid w:val="00985841"/>
    <w:rsid w:val="0099239A"/>
    <w:rsid w:val="009A0627"/>
    <w:rsid w:val="009D5BFA"/>
    <w:rsid w:val="009E6F22"/>
    <w:rsid w:val="00A31F63"/>
    <w:rsid w:val="00A43140"/>
    <w:rsid w:val="00A44808"/>
    <w:rsid w:val="00A71691"/>
    <w:rsid w:val="00AB1456"/>
    <w:rsid w:val="00AB1D69"/>
    <w:rsid w:val="00AC5034"/>
    <w:rsid w:val="00AE0636"/>
    <w:rsid w:val="00B057D3"/>
    <w:rsid w:val="00B67AFF"/>
    <w:rsid w:val="00B70138"/>
    <w:rsid w:val="00BA3FB0"/>
    <w:rsid w:val="00BB0606"/>
    <w:rsid w:val="00BB149B"/>
    <w:rsid w:val="00BF5BE3"/>
    <w:rsid w:val="00C32FE5"/>
    <w:rsid w:val="00C41392"/>
    <w:rsid w:val="00C52DCA"/>
    <w:rsid w:val="00C62450"/>
    <w:rsid w:val="00C66593"/>
    <w:rsid w:val="00C81C15"/>
    <w:rsid w:val="00CB2366"/>
    <w:rsid w:val="00CB25DE"/>
    <w:rsid w:val="00CF7B4B"/>
    <w:rsid w:val="00D157E8"/>
    <w:rsid w:val="00D521A8"/>
    <w:rsid w:val="00D634FB"/>
    <w:rsid w:val="00DA614B"/>
    <w:rsid w:val="00DA666D"/>
    <w:rsid w:val="00DB2A6A"/>
    <w:rsid w:val="00DC223E"/>
    <w:rsid w:val="00DD217D"/>
    <w:rsid w:val="00E109F6"/>
    <w:rsid w:val="00E2081E"/>
    <w:rsid w:val="00E50577"/>
    <w:rsid w:val="00E839D1"/>
    <w:rsid w:val="00E964BD"/>
    <w:rsid w:val="00EA3156"/>
    <w:rsid w:val="00EB14B6"/>
    <w:rsid w:val="00EE1D33"/>
    <w:rsid w:val="00F05A8F"/>
    <w:rsid w:val="00F447E2"/>
    <w:rsid w:val="00F62B8A"/>
    <w:rsid w:val="00F75432"/>
    <w:rsid w:val="00F9128A"/>
    <w:rsid w:val="00FB34B3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ED09A"/>
  <w14:defaultImageDpi w14:val="32767"/>
  <w15:chartTrackingRefBased/>
  <w15:docId w15:val="{9C6D4D9B-48C8-3046-A631-57F87993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ashtag">
    <w:name w:val="Hashtag"/>
    <w:basedOn w:val="Standaardalinea-lettertype"/>
    <w:uiPriority w:val="99"/>
    <w:qFormat/>
    <w:rsid w:val="000C27F9"/>
    <w:rPr>
      <w:color w:val="2B579A"/>
      <w:shd w:val="clear" w:color="auto" w:fill="E6E6E6"/>
    </w:rPr>
  </w:style>
  <w:style w:type="paragraph" w:customStyle="1" w:styleId="Hoofdstuk">
    <w:name w:val="Hoofdstuk"/>
    <w:basedOn w:val="Titel"/>
    <w:next w:val="Ondertitel"/>
    <w:autoRedefine/>
    <w:qFormat/>
    <w:rsid w:val="004B0FAD"/>
    <w:rPr>
      <w:sz w:val="40"/>
    </w:rPr>
  </w:style>
  <w:style w:type="paragraph" w:styleId="Titel">
    <w:name w:val="Title"/>
    <w:basedOn w:val="Standaard"/>
    <w:next w:val="Standaard"/>
    <w:link w:val="TitelChar"/>
    <w:uiPriority w:val="10"/>
    <w:qFormat/>
    <w:rsid w:val="004B0F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B0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B0F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0FA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5401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401C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A413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37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s.nl/artikel/2276706-gokmen-t-opgespoord-via-internetbankieren.html" TargetMode="External"/><Relationship Id="rId5" Type="http://schemas.openxmlformats.org/officeDocument/2006/relationships/hyperlink" Target="https://www.provincie-utrecht.nl/actueel/nieuwsberichten/nieuwsberichten/2018/juni-2018/nieuwe-beveiligingscamera-t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Bendahan</dc:creator>
  <cp:keywords/>
  <dc:description/>
  <cp:lastModifiedBy>Immanuel Bendahan</cp:lastModifiedBy>
  <cp:revision>87</cp:revision>
  <dcterms:created xsi:type="dcterms:W3CDTF">2019-03-19T15:18:00Z</dcterms:created>
  <dcterms:modified xsi:type="dcterms:W3CDTF">2019-03-19T16:56:00Z</dcterms:modified>
</cp:coreProperties>
</file>